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390483</wp:posOffset>
            </wp:positionH>
            <wp:positionV relativeFrom="paragraph">
              <wp:posOffset>132350</wp:posOffset>
            </wp:positionV>
            <wp:extent cx="705380" cy="96842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5380" cy="96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9" w:lineRule="auto"/>
        <w:rPr>
          <w:rFonts w:ascii="Arial"/>
          <w:sz w:val="21"/>
        </w:rPr>
      </w:pPr>
      <w:r>
        <w:pict>
          <v:shape id="_x0000_s2" style="position:absolute;margin-left:50.5245pt;margin-top:1.36664pt;mso-position-vertical-relative:text;mso-position-horizontal-relative:text;width:26.15pt;height:62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8" w:line="193" w:lineRule="auto"/>
                    <w:rPr>
                      <w:rFonts w:ascii="FZHei-B01" w:hAnsi="FZHei-B01" w:eastAsia="FZHei-B01" w:cs="FZHei-B01"/>
                      <w:sz w:val="40"/>
                      <w:szCs w:val="40"/>
                    </w:rPr>
                  </w:pPr>
                  <w:r>
                    <w:rPr>
                      <w:rFonts w:ascii="FZHei-B01" w:hAnsi="FZHei-B01" w:eastAsia="FZHei-B01" w:cs="FZHei-B01"/>
                      <w:sz w:val="40"/>
                      <w:szCs w:val="40"/>
                      <w:color w:val="D5814D"/>
                    </w:rPr>
                    <w:t>第</w:t>
                  </w:r>
                  <w:r>
                    <w:rPr>
                      <w:rFonts w:ascii="FZHei-B01" w:hAnsi="FZHei-B01" w:eastAsia="FZHei-B01" w:cs="FZHei-B01"/>
                      <w:sz w:val="40"/>
                      <w:szCs w:val="40"/>
                      <w:color w:val="D5814D"/>
                      <w:spacing w:val="22"/>
                    </w:rPr>
                    <w:t xml:space="preserve">   </w:t>
                  </w:r>
                  <w:r>
                    <w:rPr>
                      <w:rFonts w:ascii="FZHei-B01" w:hAnsi="FZHei-B01" w:eastAsia="FZHei-B01" w:cs="FZHei-B01"/>
                      <w:sz w:val="40"/>
                      <w:szCs w:val="40"/>
                      <w:color w:val="D5814D"/>
                    </w:rPr>
                    <w:t>章</w:t>
                  </w:r>
                </w:p>
              </w:txbxContent>
            </v:textbox>
          </v:shape>
        </w:pict>
      </w:r>
      <w:r/>
    </w:p>
    <w:p>
      <w:pPr>
        <w:ind w:left="1913"/>
        <w:spacing w:before="179" w:line="200" w:lineRule="auto"/>
        <w:rPr>
          <w:rFonts w:ascii="FZDaHei-B02" w:hAnsi="FZDaHei-B02" w:eastAsia="FZDaHei-B02" w:cs="FZDaHei-B02"/>
          <w:sz w:val="48"/>
          <w:szCs w:val="48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-806185</wp:posOffset>
                </wp:positionV>
                <wp:extent cx="6264275" cy="1878329"/>
                <wp:effectExtent l="0" t="0" r="0" b="0"/>
                <wp:wrapNone/>
                <wp:docPr id="4" name="Rect 4"/>
                <wp:cNvGraphicFramePr/>
                <a:graphic>
                  <a:graphicData uri="http://schemas.microsoft.com/office/word/2010/wordprocessingShape">
                    <wps:wsp>
                      <wps:cNvPr id="4" name="Rect 4"/>
                      <wps:cNvSpPr/>
                      <wps:spPr>
                        <a:xfrm>
                          <a:off x="0" y="-806185"/>
                          <a:ext cx="6264275" cy="1878329"/>
                        </a:xfrm>
                        <a:prstGeom prst="rect">
                          <a:avLst/>
                        </a:prstGeom>
                        <a:solidFill>
                          <a:srgbClr val="D5814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" style="position:absolute;margin-left:0pt;margin-top:-63.4792pt;mso-position-vertical-relative:text;mso-position-horizontal-relative:text;width:493.25pt;height:147.9pt;z-index:-251658240;" fillcolor="#D5814D" filled="true" stroked="false"/>
            </w:pict>
          </mc:Fallback>
        </mc:AlternateContent>
      </w:r>
      <w:r>
        <w:pict>
          <v:shape id="_x0000_s6" style="position:absolute;margin-left:62.311pt;margin-top:9.63503pt;mso-position-vertical-relative:text;mso-position-horizontal-relative:text;width:10.95pt;height:20.6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4" w:lineRule="auto"/>
                    <w:jc w:val="right"/>
                    <w:rPr>
                      <w:rFonts w:ascii="Arial" w:hAnsi="Arial" w:eastAsia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eastAsia="Arial" w:cs="Arial"/>
                      <w:sz w:val="40"/>
                      <w:szCs w:val="40"/>
                      <w:color w:val="D5814D"/>
                      <w:spacing w:val="-4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FZDaHei-B02" w:hAnsi="FZDaHei-B02" w:eastAsia="FZDaHei-B02" w:cs="FZDaHei-B02"/>
          <w:sz w:val="48"/>
          <w:szCs w:val="48"/>
          <w:color w:val="FFFFFF"/>
          <w:spacing w:val="-6"/>
        </w:rPr>
        <w:t>迈入</w:t>
      </w:r>
      <w:r>
        <w:rPr>
          <w:rFonts w:ascii="FZDaHei-B02" w:hAnsi="FZDaHei-B02" w:eastAsia="FZDaHei-B02" w:cs="FZDaHei-B02"/>
          <w:sz w:val="48"/>
          <w:szCs w:val="48"/>
          <w:color w:val="FFFFFF"/>
          <w:spacing w:val="-47"/>
        </w:rPr>
        <w:t xml:space="preserve"> </w:t>
      </w:r>
      <w:r>
        <w:rPr>
          <w:rFonts w:ascii="FZDaHei-B02" w:hAnsi="FZDaHei-B02" w:eastAsia="FZDaHei-B02" w:cs="FZDaHei-B02"/>
          <w:sz w:val="48"/>
          <w:szCs w:val="48"/>
          <w:color w:val="FFFFFF"/>
          <w:spacing w:val="-6"/>
        </w:rPr>
        <w:t>AIGC</w:t>
      </w:r>
      <w:r>
        <w:rPr>
          <w:rFonts w:ascii="FZDaHei-B02" w:hAnsi="FZDaHei-B02" w:eastAsia="FZDaHei-B02" w:cs="FZDaHei-B02"/>
          <w:sz w:val="48"/>
          <w:szCs w:val="48"/>
          <w:color w:val="FFFFFF"/>
          <w:spacing w:val="-35"/>
        </w:rPr>
        <w:t xml:space="preserve"> </w:t>
      </w:r>
      <w:r>
        <w:rPr>
          <w:rFonts w:ascii="FZDaHei-B02" w:hAnsi="FZDaHei-B02" w:eastAsia="FZDaHei-B02" w:cs="FZDaHei-B02"/>
          <w:sz w:val="48"/>
          <w:szCs w:val="48"/>
          <w:color w:val="FFFFFF"/>
          <w:spacing w:val="-6"/>
        </w:rPr>
        <w:t>绘图时代</w:t>
      </w:r>
    </w:p>
    <w:p>
      <w:pPr>
        <w:spacing w:before="28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ectPr>
          <w:headerReference w:type="default" r:id="rId1"/>
          <w:pgSz w:w="9865" w:h="13947"/>
          <w:pgMar w:top="400" w:right="0" w:bottom="0" w:left="0" w:header="0" w:footer="0" w:gutter="0"/>
          <w:cols w:equalWidth="0" w:num="1">
            <w:col w:w="9865" w:space="0"/>
          </w:cols>
        </w:sectPr>
        <w:rPr/>
      </w:pPr>
    </w:p>
    <w:p>
      <w:pPr>
        <w:pStyle w:val="BodyText"/>
        <w:ind w:left="630" w:right="120" w:firstLine="374"/>
        <w:spacing w:before="66" w:line="279" w:lineRule="auto"/>
        <w:rPr/>
      </w:pPr>
      <w:r>
        <w:rPr>
          <w:rFonts w:ascii="Times New Roman" w:hAnsi="Times New Roman" w:eastAsia="Times New Roman" w:cs="Times New Roman"/>
          <w:color w:val="231F20"/>
          <w:spacing w:val="15"/>
        </w:rPr>
        <w:t>AIGC</w:t>
      </w:r>
      <w:r>
        <w:rPr>
          <w:color w:val="231F20"/>
          <w:spacing w:val="15"/>
        </w:rPr>
        <w:t>（</w:t>
      </w:r>
      <w:r>
        <w:rPr>
          <w:rFonts w:ascii="Times New Roman" w:hAnsi="Times New Roman" w:eastAsia="Times New Roman" w:cs="Times New Roman"/>
          <w:color w:val="231F20"/>
          <w:spacing w:val="15"/>
        </w:rPr>
        <w:t>Artificial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spacing w:val="15"/>
        </w:rPr>
        <w:t>Intelli</w:t>
      </w:r>
      <w:r>
        <w:rPr>
          <w:rFonts w:ascii="Times New Roman" w:hAnsi="Times New Roman" w:eastAsia="Times New Roman" w:cs="Times New Roman"/>
          <w:color w:val="231F20"/>
          <w:spacing w:val="14"/>
        </w:rPr>
        <w:t>gence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spacing w:val="14"/>
        </w:rPr>
        <w:t>Generated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Content</w:t>
      </w:r>
      <w:r>
        <w:rPr>
          <w:color w:val="231F20"/>
          <w:spacing w:val="5"/>
        </w:rPr>
        <w:t>）即生成式人工智能，技术的核心思想是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6"/>
        </w:rPr>
        <w:t>利用人工智能算法生成具有一定创意和质量的内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容。通过训练模型和大量数据的学习，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</w:rPr>
        <w:t>可以 </w:t>
      </w:r>
      <w:r>
        <w:rPr>
          <w:color w:val="231F20"/>
          <w:spacing w:val="4"/>
        </w:rPr>
        <w:t>根据输入的条件或指导，生成与之相关的内容，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例如，通过输入关键词、描述或样本，</w:t>
      </w:r>
      <w:r>
        <w:rPr>
          <w:color w:val="231F20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</w:rPr>
        <w:t>可以 </w:t>
      </w:r>
      <w:r>
        <w:rPr>
          <w:color w:val="231F20"/>
          <w:spacing w:val="-2"/>
        </w:rPr>
        <w:t>生成与之相匹配的文章、图像、音频等。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ind w:firstLine="623"/>
        <w:spacing w:line="641" w:lineRule="exact"/>
        <w:rPr/>
      </w:pPr>
      <w:r>
        <w:rPr>
          <w:position w:val="-12"/>
        </w:rPr>
        <w:drawing>
          <wp:inline distT="0" distB="0" distL="0" distR="0">
            <wp:extent cx="1403997" cy="40708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3997" cy="40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629" w:right="121" w:firstLine="375"/>
        <w:spacing w:before="62" w:line="278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3"/>
        </w:rPr>
        <w:t>绘图是指利用人工智能生成的算法和模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6"/>
        </w:rPr>
        <w:t>型，让计算机自动生成绘画作品的技术。相比于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"/>
        </w:rPr>
        <w:t>传统的绘画方式，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2"/>
        </w:rPr>
        <w:t>绘图可以在不需要人工干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6"/>
        </w:rPr>
        <w:t>预的情况下，快速生成各种类型的绘画作品，具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有高效、多样性和创新性等特点。</w:t>
      </w:r>
    </w:p>
    <w:p>
      <w:pPr>
        <w:ind w:left="641"/>
        <w:spacing w:before="303" w:line="234" w:lineRule="auto"/>
        <w:outlineLvl w:val="0"/>
        <w:rPr>
          <w:rFonts w:ascii="FZLanTingHeiS-DB1-GBK" w:hAnsi="FZLanTingHeiS-DB1-GBK" w:eastAsia="FZLanTingHeiS-DB1-GBK" w:cs="FZLanTingHeiS-DB1-GBK"/>
          <w:sz w:val="24"/>
          <w:szCs w:val="24"/>
        </w:rPr>
      </w:pP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-2"/>
        </w:rPr>
        <w:t>1.1.1</w:t>
      </w: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15"/>
        </w:rPr>
        <w:t xml:space="preserve">   </w:t>
      </w: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-2"/>
        </w:rPr>
        <w:t>AIGC绘图概述</w:t>
      </w:r>
    </w:p>
    <w:p>
      <w:pPr>
        <w:pStyle w:val="BodyText"/>
        <w:ind w:left="630" w:right="121" w:firstLine="374"/>
        <w:spacing w:before="173" w:line="280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15"/>
        </w:rPr>
        <w:t>绘图的技术基础主要是深度学习和计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6"/>
        </w:rPr>
        <w:t>算机视觉。通过将大量的绘画数据集输入到深度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神经网络中进行训练，让计算机能够学习并理解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各种不同类型的绘画作品，进而自主地生成新的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绘画作品。同时，计算机视觉技术可以帮助计算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机感知绘画元素，包括色彩、线条、形状等，如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图</w:t>
      </w:r>
      <w:r>
        <w:rPr>
          <w:rFonts w:ascii="Times New Roman" w:hAnsi="Times New Roman" w:eastAsia="Times New Roman" w:cs="Times New Roman"/>
          <w:color w:val="231F20"/>
          <w:spacing w:val="-2"/>
        </w:rPr>
        <w:t>1-1</w:t>
      </w:r>
      <w:r>
        <w:rPr>
          <w:color w:val="231F20"/>
          <w:spacing w:val="-2"/>
        </w:rPr>
        <w:t>所示，进一步提高绘画生成的质量。</w:t>
      </w:r>
    </w:p>
    <w:p>
      <w:pPr>
        <w:ind w:firstLine="1094"/>
        <w:spacing w:before="141" w:line="1548" w:lineRule="exact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1742058</wp:posOffset>
            </wp:positionH>
            <wp:positionV relativeFrom="paragraph">
              <wp:posOffset>89522</wp:posOffset>
            </wp:positionV>
            <wp:extent cx="982800" cy="98279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2800" cy="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0"/>
        </w:rPr>
        <w:drawing>
          <wp:inline distT="0" distB="0" distL="0" distR="0">
            <wp:extent cx="986597" cy="98279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6597" cy="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60"/>
        <w:spacing w:before="89" w:line="217" w:lineRule="auto"/>
        <w:rPr>
          <w:rFonts w:ascii="FZLanTingHei-M-GBK" w:hAnsi="FZLanTingHei-M-GBK" w:eastAsia="FZLanTingHei-M-GBK" w:cs="FZLanTingHei-M-GBK"/>
          <w:sz w:val="17"/>
          <w:szCs w:val="17"/>
        </w:rPr>
      </w:pP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4"/>
        </w:rPr>
        <w:t>图1-1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36"/>
        <w:spacing w:before="53" w:line="233" w:lineRule="auto"/>
        <w:outlineLvl w:val="0"/>
        <w:rPr>
          <w:rFonts w:ascii="FZLanTingHeiS-DB1-GBK" w:hAnsi="FZLanTingHeiS-DB1-GBK" w:eastAsia="FZLanTingHeiS-DB1-GBK" w:cs="FZLanTingHeiS-DB1-GBK"/>
          <w:sz w:val="24"/>
          <w:szCs w:val="24"/>
        </w:rPr>
      </w:pP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-2"/>
        </w:rPr>
        <w:t>1.1.2</w:t>
      </w: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17"/>
          <w:w w:val="101"/>
        </w:rPr>
        <w:t xml:space="preserve">   </w:t>
      </w: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-2"/>
        </w:rPr>
        <w:t>AIGI绘图应用的领域</w:t>
      </w:r>
    </w:p>
    <w:p>
      <w:pPr>
        <w:pStyle w:val="BodyText"/>
        <w:ind w:left="125" w:right="650" w:firstLine="374"/>
        <w:spacing w:before="177" w:line="270" w:lineRule="auto"/>
        <w:rPr/>
      </w:pP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2"/>
        </w:rPr>
        <w:t>绘图应用的领域广泛，例如美术教育、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平面设计、游戏开发、动画制作等。</w:t>
      </w:r>
    </w:p>
    <w:p>
      <w:pPr>
        <w:pStyle w:val="BodyText"/>
        <w:ind w:left="126" w:right="623" w:firstLine="379"/>
        <w:spacing w:before="29" w:line="278" w:lineRule="auto"/>
        <w:rPr/>
      </w:pPr>
      <w:r>
        <w:rPr>
          <w:color w:val="231F20"/>
          <w:spacing w:val="8"/>
        </w:rPr>
        <w:t>在美术教育领域， 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8"/>
        </w:rPr>
        <w:t>绘图可以为学生提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>供更多样化、高质量的绘画作品，如图</w:t>
      </w:r>
      <w:r>
        <w:rPr>
          <w:rFonts w:ascii="Times New Roman" w:hAnsi="Times New Roman" w:eastAsia="Times New Roman" w:cs="Times New Roman"/>
          <w:color w:val="231F20"/>
          <w:spacing w:val="3"/>
        </w:rPr>
        <w:t>1-2</w:t>
      </w:r>
      <w:r>
        <w:rPr>
          <w:color w:val="231F20"/>
          <w:spacing w:val="3"/>
        </w:rPr>
        <w:t>所示，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帮助他们快速提高绘画技能和水平。在平面设计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中，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2"/>
        </w:rPr>
        <w:t>绘图帮助设计师快速制作设计作品，如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图</w:t>
      </w:r>
      <w:r>
        <w:rPr>
          <w:rFonts w:ascii="Times New Roman" w:hAnsi="Times New Roman" w:eastAsia="Times New Roman" w:cs="Times New Roman"/>
          <w:color w:val="231F20"/>
          <w:spacing w:val="-2"/>
        </w:rPr>
        <w:t>1-3</w:t>
      </w:r>
      <w:r>
        <w:rPr>
          <w:color w:val="231F20"/>
          <w:spacing w:val="-2"/>
        </w:rPr>
        <w:t>所示，以最快的速度表达创意构思。</w:t>
      </w:r>
    </w:p>
    <w:p>
      <w:pPr>
        <w:ind w:firstLine="298"/>
        <w:spacing w:before="141" w:line="2154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1461357</wp:posOffset>
            </wp:positionH>
            <wp:positionV relativeFrom="paragraph">
              <wp:posOffset>89529</wp:posOffset>
            </wp:positionV>
            <wp:extent cx="1128090" cy="136799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8090" cy="136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3"/>
        </w:rPr>
        <w:drawing>
          <wp:inline distT="0" distB="0" distL="0" distR="0">
            <wp:extent cx="1030704" cy="136799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0704" cy="13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97"/>
        <w:spacing w:before="89" w:line="234" w:lineRule="auto"/>
        <w:rPr>
          <w:rFonts w:ascii="FZLanTingHei-M-GBK" w:hAnsi="FZLanTingHei-M-GBK" w:eastAsia="FZLanTingHei-M-GBK" w:cs="FZLanTingHei-M-GBK"/>
          <w:sz w:val="17"/>
          <w:szCs w:val="17"/>
        </w:rPr>
      </w:pP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3"/>
        </w:rPr>
        <w:t>图1-2</w:t>
      </w: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1"/>
        </w:rPr>
        <w:t xml:space="preserve">                              </w:t>
      </w:r>
      <w:r>
        <w:rPr>
          <w:rFonts w:ascii="FZLanTingHei-M-GBK" w:hAnsi="FZLanTingHei-M-GBK" w:eastAsia="FZLanTingHei-M-GBK" w:cs="FZLanTingHei-M-GBK"/>
          <w:sz w:val="17"/>
          <w:szCs w:val="17"/>
          <w:color w:val="A18495"/>
        </w:rPr>
        <w:t xml:space="preserve">   </w:t>
      </w: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3"/>
        </w:rPr>
        <w:t>图1-3</w:t>
      </w:r>
    </w:p>
    <w:p>
      <w:pPr>
        <w:pStyle w:val="BodyText"/>
        <w:ind w:left="120" w:right="623" w:firstLine="384"/>
        <w:spacing w:before="174" w:line="279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1568710</wp:posOffset>
            </wp:positionH>
            <wp:positionV relativeFrom="paragraph">
              <wp:posOffset>1294930</wp:posOffset>
            </wp:positionV>
            <wp:extent cx="1022974" cy="1367992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2974" cy="136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8"/>
        </w:rPr>
        <w:t>在游戏开发中， 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8"/>
        </w:rPr>
        <w:t>绘图可以帮助设计师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快速生成具有创意和美观的游戏画面，如图</w:t>
      </w:r>
      <w:r>
        <w:rPr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0"/>
        </w:rPr>
        <w:t>1-4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5"/>
        </w:rPr>
        <w:t>所示，提高设计效率和质量。在动画制作领域，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3"/>
        </w:rPr>
        <w:t>绘图可以快速生成动画帧，节省制作成本和 </w:t>
      </w:r>
      <w:r>
        <w:rPr>
          <w:color w:val="231F20"/>
          <w:spacing w:val="7"/>
        </w:rPr>
        <w:t>时间，同时也可以帮助动画师设计新的角色</w:t>
      </w:r>
      <w:r>
        <w:rPr>
          <w:color w:val="231F20"/>
          <w:spacing w:val="6"/>
        </w:rPr>
        <w:t>（如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图</w:t>
      </w:r>
      <w:r>
        <w:rPr>
          <w:rFonts w:ascii="Times New Roman" w:hAnsi="Times New Roman" w:eastAsia="Times New Roman" w:cs="Times New Roman"/>
          <w:color w:val="231F20"/>
          <w:spacing w:val="-3"/>
        </w:rPr>
        <w:t>1-5</w:t>
      </w:r>
      <w:r>
        <w:rPr>
          <w:color w:val="231F20"/>
          <w:spacing w:val="-3"/>
        </w:rPr>
        <w:t>所示）和场景等。</w:t>
      </w:r>
    </w:p>
    <w:p>
      <w:pPr>
        <w:ind w:firstLine="294"/>
        <w:spacing w:before="141" w:line="2154" w:lineRule="exact"/>
        <w:rPr/>
      </w:pPr>
      <w:r>
        <w:rPr>
          <w:position w:val="-43"/>
        </w:rPr>
        <w:drawing>
          <wp:inline distT="0" distB="0" distL="0" distR="0">
            <wp:extent cx="1019630" cy="136799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9630" cy="136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97"/>
        <w:spacing w:before="89" w:line="185" w:lineRule="auto"/>
        <w:rPr>
          <w:rFonts w:ascii="FZLanTingHei-M-GBK" w:hAnsi="FZLanTingHei-M-GBK" w:eastAsia="FZLanTingHei-M-GBK" w:cs="FZLanTingHei-M-GBK"/>
          <w:sz w:val="17"/>
          <w:szCs w:val="17"/>
        </w:rPr>
      </w:pP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1"/>
        </w:rPr>
        <w:t>图1-4                   </w:t>
      </w: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2"/>
        </w:rPr>
        <w:t xml:space="preserve">                  图1-5</w:t>
      </w:r>
    </w:p>
    <w:p>
      <w:pPr>
        <w:spacing w:line="185" w:lineRule="auto"/>
        <w:sectPr>
          <w:type w:val="continuous"/>
          <w:pgSz w:w="9865" w:h="13947"/>
          <w:pgMar w:top="400" w:right="0" w:bottom="0" w:left="0" w:header="0" w:footer="0" w:gutter="0"/>
          <w:cols w:equalWidth="0" w:num="2" w:sep="1">
            <w:col w:w="4884" w:space="100"/>
            <w:col w:w="4881" w:space="0"/>
          </w:cols>
        </w:sectPr>
        <w:rPr>
          <w:rFonts w:ascii="FZLanTingHei-M-GBK" w:hAnsi="FZLanTingHei-M-GBK" w:eastAsia="FZLanTingHei-M-GBK" w:cs="FZLanTingHei-M-GBK"/>
          <w:sz w:val="17"/>
          <w:szCs w:val="17"/>
        </w:rPr>
      </w:pPr>
    </w:p>
    <w:p>
      <w:pPr>
        <w:rPr/>
      </w:pPr>
      <w:r/>
    </w:p>
    <w:p>
      <w:pPr>
        <w:sectPr>
          <w:type w:val="continuous"/>
          <w:pgSz w:w="9865" w:h="13947"/>
          <w:pgMar w:top="400" w:right="0" w:bottom="0" w:left="0" w:header="0" w:footer="0" w:gutter="0"/>
          <w:cols w:equalWidth="0" w:num="1">
            <w:col w:w="9865" w:space="0"/>
          </w:cols>
        </w:sectPr>
        <w:rPr/>
      </w:pPr>
    </w:p>
    <w:p>
      <w:pPr>
        <w:spacing w:before="54"/>
        <w:rPr/>
      </w:pPr>
      <w:r/>
    </w:p>
    <w:p>
      <w:pPr>
        <w:sectPr>
          <w:headerReference w:type="default" r:id="rId10"/>
          <w:footerReference w:type="default" r:id="rId11"/>
          <w:pgSz w:w="9865" w:h="13947"/>
          <w:pgMar w:top="584" w:right="0" w:bottom="203" w:left="0" w:header="0" w:footer="0" w:gutter="0"/>
          <w:cols w:equalWidth="0" w:num="1">
            <w:col w:w="9865" w:space="0"/>
          </w:cols>
        </w:sectPr>
        <w:rPr/>
      </w:pPr>
    </w:p>
    <w:p>
      <w:pPr>
        <w:ind w:firstLine="623"/>
        <w:spacing w:line="641" w:lineRule="exact"/>
        <w:rPr/>
      </w:pPr>
      <w:r>
        <w:rPr>
          <w:position w:val="-12"/>
        </w:rPr>
        <w:drawing>
          <wp:inline distT="0" distB="0" distL="0" distR="0">
            <wp:extent cx="2204211" cy="407083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4211" cy="40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631" w:right="119" w:firstLine="373"/>
        <w:spacing w:before="62" w:line="310" w:lineRule="auto"/>
        <w:rPr/>
      </w:pP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3"/>
        </w:rPr>
        <w:t>绘图被应用在多个设计领域，包括平面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4"/>
        </w:rPr>
        <w:t>设计、电商设计、</w:t>
      </w:r>
      <w:r>
        <w:rPr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UI</w:t>
      </w:r>
      <w:r>
        <w:rPr>
          <w:color w:val="231F20"/>
          <w:spacing w:val="4"/>
        </w:rPr>
        <w:t>设计和插画设计等。设计师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通过利用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11"/>
        </w:rPr>
        <w:t>绘图，能更好地表达设计构思，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快速地绘制设计图稿，加快作图速度，提高工作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8"/>
        </w:rPr>
        <w:t>效率。</w:t>
      </w:r>
    </w:p>
    <w:p>
      <w:pPr>
        <w:ind w:left="641"/>
        <w:spacing w:before="303" w:line="234" w:lineRule="auto"/>
        <w:outlineLvl w:val="0"/>
        <w:rPr>
          <w:rFonts w:ascii="FZLanTingHeiS-DB1-GBK" w:hAnsi="FZLanTingHeiS-DB1-GBK" w:eastAsia="FZLanTingHeiS-DB1-GBK" w:cs="FZLanTingHeiS-DB1-GBK"/>
          <w:sz w:val="24"/>
          <w:szCs w:val="24"/>
        </w:rPr>
      </w:pP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-2"/>
        </w:rPr>
        <w:t>1.2.1</w:t>
      </w: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17"/>
          <w:w w:val="101"/>
        </w:rPr>
        <w:t xml:space="preserve">   </w:t>
      </w: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-2"/>
        </w:rPr>
        <w:t>平面设计与AIGC绘图</w:t>
      </w:r>
    </w:p>
    <w:p>
      <w:pPr>
        <w:pStyle w:val="BodyText"/>
        <w:ind w:left="631" w:right="120" w:firstLine="379"/>
        <w:spacing w:before="175" w:line="309" w:lineRule="auto"/>
        <w:jc w:val="both"/>
        <w:rPr/>
      </w:pPr>
      <w:r>
        <w:rPr>
          <w:color w:val="231F20"/>
          <w:spacing w:val="3"/>
        </w:rPr>
        <w:t>在平面设计领域，利用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3"/>
        </w:rPr>
        <w:t>绘制主图，再将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6"/>
        </w:rPr>
        <w:t>主图放置在背景中，添加其他装饰元素，包括文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字、线条等，完成海报（如图</w:t>
      </w:r>
      <w:r>
        <w:rPr>
          <w:rFonts w:ascii="Times New Roman" w:hAnsi="Times New Roman" w:eastAsia="Times New Roman" w:cs="Times New Roman"/>
          <w:color w:val="231F20"/>
          <w:spacing w:val="3"/>
        </w:rPr>
        <w:t>1-6</w:t>
      </w:r>
      <w:r>
        <w:rPr>
          <w:color w:val="231F20"/>
          <w:spacing w:val="3"/>
        </w:rPr>
        <w:t>所示）或者是画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册（如图</w:t>
      </w:r>
      <w:r>
        <w:rPr>
          <w:rFonts w:ascii="Times New Roman" w:hAnsi="Times New Roman" w:eastAsia="Times New Roman" w:cs="Times New Roman"/>
          <w:color w:val="231F20"/>
          <w:spacing w:val="-3"/>
        </w:rPr>
        <w:t>1-7</w:t>
      </w:r>
      <w:r>
        <w:rPr>
          <w:color w:val="231F20"/>
          <w:spacing w:val="-3"/>
        </w:rPr>
        <w:t>所示）的制作。</w:t>
      </w:r>
    </w:p>
    <w:p>
      <w:pPr>
        <w:ind w:firstLine="2518"/>
        <w:spacing w:before="140" w:line="3175" w:lineRule="exact"/>
        <w:rPr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396000</wp:posOffset>
            </wp:positionH>
            <wp:positionV relativeFrom="paragraph">
              <wp:posOffset>89051</wp:posOffset>
            </wp:positionV>
            <wp:extent cx="1133682" cy="2015995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3682" cy="201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3"/>
        </w:rPr>
        <w:drawing>
          <wp:inline distT="0" distB="0" distL="0" distR="0">
            <wp:extent cx="1424886" cy="2015995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4886" cy="20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77"/>
        <w:spacing w:before="89" w:line="234" w:lineRule="auto"/>
        <w:rPr>
          <w:rFonts w:ascii="FZLanTingHei-M-GBK" w:hAnsi="FZLanTingHei-M-GBK" w:eastAsia="FZLanTingHei-M-GBK" w:cs="FZLanTingHei-M-GBK"/>
          <w:sz w:val="17"/>
          <w:szCs w:val="17"/>
        </w:rPr>
      </w:pP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1"/>
        </w:rPr>
        <w:t>图1-6                            </w:t>
      </w: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2"/>
        </w:rPr>
        <w:t xml:space="preserve">       图1-7</w:t>
      </w:r>
    </w:p>
    <w:p>
      <w:pPr>
        <w:pStyle w:val="BodyText"/>
        <w:ind w:left="630" w:right="120" w:firstLine="389"/>
        <w:spacing w:before="172" w:line="307" w:lineRule="auto"/>
        <w:jc w:val="both"/>
        <w:rPr/>
      </w:pPr>
      <w:r>
        <w:rPr>
          <w:color w:val="231F20"/>
          <w:spacing w:val="2"/>
        </w:rPr>
        <w:t>需要注意的是，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2"/>
        </w:rPr>
        <w:t>绘图的结果通常不能直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6"/>
        </w:rPr>
        <w:t>接应用到平面设计领域，需要设计师对图像进行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某种程度上的处理，如去除背景、修复瑕疵等。</w:t>
      </w:r>
    </w:p>
    <w:p>
      <w:pPr>
        <w:ind w:left="641"/>
        <w:spacing w:before="303" w:line="234" w:lineRule="auto"/>
        <w:outlineLvl w:val="0"/>
        <w:rPr>
          <w:rFonts w:ascii="FZLanTingHeiS-DB1-GBK" w:hAnsi="FZLanTingHeiS-DB1-GBK" w:eastAsia="FZLanTingHeiS-DB1-GBK" w:cs="FZLanTingHeiS-DB1-GBK"/>
          <w:sz w:val="24"/>
          <w:szCs w:val="24"/>
        </w:rPr>
      </w:pP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-3"/>
        </w:rPr>
        <w:t>1.2.2</w:t>
      </w: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23"/>
        </w:rPr>
        <w:t xml:space="preserve">   </w:t>
      </w: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-3"/>
        </w:rPr>
        <w:t>电商设计与AIGC绘图</w:t>
      </w:r>
    </w:p>
    <w:p>
      <w:pPr>
        <w:pStyle w:val="BodyText"/>
        <w:ind w:left="631" w:right="119" w:firstLine="402"/>
        <w:spacing w:before="174" w:line="307" w:lineRule="auto"/>
        <w:rPr/>
      </w:pPr>
      <w:r>
        <w:rPr>
          <w:color w:val="231F20"/>
          <w:spacing w:val="-4"/>
        </w:rPr>
        <w:t>电商行业时常进行各种促销活动，如周年庆、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节假日活动、新店开张等，为了宣传促销活动，需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要制作大量的海报、</w:t>
      </w:r>
      <w:r>
        <w:rPr>
          <w:rFonts w:ascii="Times New Roman" w:hAnsi="Times New Roman" w:eastAsia="Times New Roman" w:cs="Times New Roman"/>
          <w:color w:val="231F20"/>
          <w:spacing w:val="-5"/>
        </w:rPr>
        <w:t>Banner</w:t>
      </w:r>
      <w:r>
        <w:rPr>
          <w:color w:val="231F20"/>
          <w:spacing w:val="-5"/>
        </w:rPr>
        <w:t>、主图、标签等。</w:t>
      </w:r>
    </w:p>
    <w:p>
      <w:pPr>
        <w:pStyle w:val="BodyText"/>
        <w:ind w:left="631" w:right="120" w:firstLine="382"/>
        <w:spacing w:before="26" w:line="289" w:lineRule="auto"/>
        <w:rPr/>
      </w:pPr>
      <w:r>
        <w:rPr>
          <w:color w:val="231F20"/>
          <w:spacing w:val="3"/>
        </w:rPr>
        <w:t>设计师根据设计构思，利用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3"/>
        </w:rPr>
        <w:t>绘图制作各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6"/>
        </w:rPr>
        <w:t>类图形元素，包括背景、配饰等，最后利用专业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6"/>
        </w:rPr>
        <w:t>的设计知识将各类图形元素进行合理排版，得到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美观大方的设计作品。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26" w:right="623" w:firstLine="398"/>
        <w:spacing w:before="25" w:line="304" w:lineRule="auto"/>
        <w:jc w:val="both"/>
        <w:rPr/>
      </w:pPr>
      <w:r>
        <w:rPr>
          <w:color w:val="231F20"/>
        </w:rPr>
        <w:t>图</w:t>
      </w:r>
      <w:r>
        <w:rPr>
          <w:rFonts w:ascii="Times New Roman" w:hAnsi="Times New Roman" w:eastAsia="Times New Roman" w:cs="Times New Roman"/>
          <w:color w:val="231F20"/>
        </w:rPr>
        <w:t>1-8</w:t>
      </w:r>
      <w:r>
        <w:rPr>
          <w:color w:val="231F20"/>
        </w:rPr>
        <w:t>和图</w:t>
      </w:r>
      <w:r>
        <w:rPr>
          <w:rFonts w:ascii="Times New Roman" w:hAnsi="Times New Roman" w:eastAsia="Times New Roman" w:cs="Times New Roman"/>
          <w:color w:val="231F20"/>
        </w:rPr>
        <w:t>1-9</w:t>
      </w:r>
      <w:r>
        <w:rPr>
          <w:color w:val="231F20"/>
        </w:rPr>
        <w:t>所示为电商</w:t>
      </w:r>
      <w:r>
        <w:rPr>
          <w:rFonts w:ascii="Times New Roman" w:hAnsi="Times New Roman" w:eastAsia="Times New Roman" w:cs="Times New Roman"/>
          <w:color w:val="231F20"/>
        </w:rPr>
        <w:t>Banner</w:t>
      </w:r>
      <w:r>
        <w:rPr>
          <w:color w:val="231F20"/>
        </w:rPr>
        <w:t>与促销标签的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制作结果。利用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2"/>
        </w:rPr>
        <w:t>绘图绘制部分元素，可以减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6"/>
        </w:rPr>
        <w:t>轻设计师的工作负担，有助于设计师更快、更好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地完成工作。</w:t>
      </w:r>
    </w:p>
    <w:p>
      <w:pPr>
        <w:ind w:firstLine="119"/>
        <w:spacing w:before="140" w:line="1955" w:lineRule="exact"/>
        <w:rPr/>
      </w:pPr>
      <w:r>
        <w:rPr>
          <w:position w:val="-39"/>
        </w:rPr>
        <w:drawing>
          <wp:inline distT="0" distB="0" distL="0" distR="0">
            <wp:extent cx="2627993" cy="1241255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27993" cy="124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56"/>
        <w:spacing w:before="89" w:line="234" w:lineRule="auto"/>
        <w:rPr>
          <w:rFonts w:ascii="FZLanTingHei-M-GBK" w:hAnsi="FZLanTingHei-M-GBK" w:eastAsia="FZLanTingHei-M-GBK" w:cs="FZLanTingHei-M-GBK"/>
          <w:sz w:val="17"/>
          <w:szCs w:val="17"/>
        </w:rPr>
      </w:pP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4"/>
        </w:rPr>
        <w:t>图1-8</w:t>
      </w:r>
    </w:p>
    <w:p>
      <w:pPr>
        <w:ind w:firstLine="119"/>
        <w:spacing w:before="116" w:line="1618" w:lineRule="exact"/>
        <w:rPr/>
      </w:pPr>
      <w:r>
        <w:rPr>
          <w:position w:val="-32"/>
        </w:rPr>
        <w:drawing>
          <wp:inline distT="0" distB="0" distL="0" distR="0">
            <wp:extent cx="2627991" cy="1027798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27991" cy="102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56"/>
        <w:spacing w:before="89" w:line="234" w:lineRule="auto"/>
        <w:rPr>
          <w:rFonts w:ascii="FZLanTingHei-M-GBK" w:hAnsi="FZLanTingHei-M-GBK" w:eastAsia="FZLanTingHei-M-GBK" w:cs="FZLanTingHei-M-GBK"/>
          <w:sz w:val="17"/>
          <w:szCs w:val="17"/>
        </w:rPr>
      </w:pP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4"/>
        </w:rPr>
        <w:t>图1-9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left="137"/>
        <w:spacing w:before="90" w:line="234" w:lineRule="auto"/>
        <w:outlineLvl w:val="0"/>
        <w:rPr>
          <w:rFonts w:ascii="FZLanTingHeiS-DB1-GBK" w:hAnsi="FZLanTingHeiS-DB1-GBK" w:eastAsia="FZLanTingHeiS-DB1-GBK" w:cs="FZLanTingHeiS-DB1-GBK"/>
          <w:sz w:val="24"/>
          <w:szCs w:val="24"/>
        </w:rPr>
      </w:pP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-3"/>
        </w:rPr>
        <w:t>1.2.3</w:t>
      </w: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23"/>
        </w:rPr>
        <w:t xml:space="preserve">   </w:t>
      </w:r>
      <w:r>
        <w:rPr>
          <w:rFonts w:ascii="FZLanTingHeiS-DB1-GBK" w:hAnsi="FZLanTingHeiS-DB1-GBK" w:eastAsia="FZLanTingHeiS-DB1-GBK" w:cs="FZLanTingHeiS-DB1-GBK"/>
          <w:sz w:val="24"/>
          <w:szCs w:val="24"/>
          <w:color w:val="D5814D"/>
          <w:spacing w:val="-3"/>
        </w:rPr>
        <w:t>UI设计与AIGC绘图</w:t>
      </w:r>
    </w:p>
    <w:p>
      <w:pPr>
        <w:pStyle w:val="BodyText"/>
        <w:ind w:left="127" w:right="623" w:firstLine="378"/>
        <w:spacing w:before="174" w:line="306" w:lineRule="auto"/>
        <w:jc w:val="both"/>
        <w:rPr/>
      </w:pPr>
      <w:r>
        <w:rPr>
          <w:color w:val="231F20"/>
          <w:spacing w:val="3"/>
        </w:rPr>
        <w:t>在</w:t>
      </w:r>
      <w:r>
        <w:rPr>
          <w:rFonts w:ascii="Times New Roman" w:hAnsi="Times New Roman" w:eastAsia="Times New Roman" w:cs="Times New Roman"/>
          <w:color w:val="231F20"/>
        </w:rPr>
        <w:t>UI</w:t>
      </w:r>
      <w:r>
        <w:rPr>
          <w:color w:val="231F20"/>
          <w:spacing w:val="3"/>
        </w:rPr>
        <w:t>设计领域，涉及的内容包括图标、</w:t>
      </w:r>
      <w:r>
        <w:rPr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App </w:t>
      </w:r>
      <w:r>
        <w:rPr>
          <w:color w:val="231F20"/>
          <w:spacing w:val="4"/>
        </w:rPr>
        <w:t>界面、</w:t>
      </w:r>
      <w:r>
        <w:rPr>
          <w:rFonts w:ascii="Times New Roman" w:hAnsi="Times New Roman" w:eastAsia="Times New Roman" w:cs="Times New Roman"/>
          <w:color w:val="231F20"/>
        </w:rPr>
        <w:t>Web</w:t>
      </w:r>
      <w:r>
        <w:rPr>
          <w:color w:val="231F20"/>
          <w:spacing w:val="4"/>
        </w:rPr>
        <w:t>页面以及营销长图等。利用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4"/>
        </w:rPr>
        <w:t>绘图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7"/>
        </w:rPr>
        <w:t>绘制图标方便快捷，如图</w:t>
      </w:r>
      <w:r>
        <w:rPr>
          <w:rFonts w:ascii="Times New Roman" w:hAnsi="Times New Roman" w:eastAsia="Times New Roman" w:cs="Times New Roman"/>
          <w:color w:val="231F20"/>
          <w:spacing w:val="7"/>
        </w:rPr>
        <w:t>1-10</w:t>
      </w:r>
      <w:r>
        <w:rPr>
          <w:color w:val="231F20"/>
          <w:spacing w:val="7"/>
        </w:rPr>
        <w:t>所示。设计师输入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关键词，限定图标的类型、风格、背景等，根据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6"/>
        </w:rPr>
        <w:t>出图结果调整关键词，重复操作，最终使结果符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合用户的使用需求。</w:t>
      </w:r>
    </w:p>
    <w:p>
      <w:pPr>
        <w:pStyle w:val="BodyText"/>
        <w:ind w:left="128" w:right="622" w:firstLine="378"/>
        <w:spacing w:before="31" w:line="299" w:lineRule="auto"/>
        <w:jc w:val="both"/>
        <w:rPr/>
      </w:pPr>
      <w:r>
        <w:rPr>
          <w:color w:val="231F20"/>
          <w:spacing w:val="7"/>
        </w:rPr>
        <w:t>通过</w:t>
      </w:r>
      <w:r>
        <w:rPr>
          <w:rFonts w:ascii="Times New Roman" w:hAnsi="Times New Roman" w:eastAsia="Times New Roman" w:cs="Times New Roman"/>
          <w:color w:val="231F20"/>
        </w:rPr>
        <w:t>AIGC</w:t>
      </w:r>
      <w:r>
        <w:rPr>
          <w:color w:val="231F20"/>
          <w:spacing w:val="7"/>
        </w:rPr>
        <w:t>绘图绘制矢量插画，可以制作</w:t>
      </w:r>
      <w:r>
        <w:rPr>
          <w:rFonts w:ascii="Times New Roman" w:hAnsi="Times New Roman" w:eastAsia="Times New Roman" w:cs="Times New Roman"/>
          <w:color w:val="231F20"/>
        </w:rPr>
        <w:t>App</w:t>
      </w:r>
      <w:r>
        <w:rPr>
          <w:rFonts w:ascii="Times New Roman" w:hAnsi="Times New Roman" w:eastAsia="Times New Roman" w:cs="Times New Roman"/>
          <w:color w:val="231F20"/>
          <w:spacing w:val="2"/>
        </w:rPr>
        <w:t xml:space="preserve"> </w:t>
      </w:r>
      <w:r>
        <w:rPr>
          <w:color w:val="231F20"/>
          <w:spacing w:val="16"/>
        </w:rPr>
        <w:t>启动页。设计师在页面上添加标题文字、按钮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等，就可以完成启动页的绘制，如图</w:t>
      </w:r>
      <w:r>
        <w:rPr>
          <w:rFonts w:ascii="Times New Roman" w:hAnsi="Times New Roman" w:eastAsia="Times New Roman" w:cs="Times New Roman"/>
          <w:color w:val="231F20"/>
          <w:spacing w:val="-2"/>
        </w:rPr>
        <w:t>1-11</w:t>
      </w:r>
      <w:r>
        <w:rPr>
          <w:color w:val="231F20"/>
          <w:spacing w:val="-2"/>
        </w:rPr>
        <w:t>所示。</w:t>
      </w:r>
    </w:p>
    <w:p>
      <w:pPr>
        <w:ind w:firstLine="119"/>
        <w:spacing w:before="150" w:line="2535" w:lineRule="exact"/>
        <w:rPr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1799195</wp:posOffset>
            </wp:positionH>
            <wp:positionV relativeFrom="paragraph">
              <wp:posOffset>95326</wp:posOffset>
            </wp:positionV>
            <wp:extent cx="904565" cy="1609198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4565" cy="1609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0"/>
        </w:rPr>
        <w:drawing>
          <wp:inline distT="0" distB="0" distL="0" distR="0">
            <wp:extent cx="1614297" cy="1609199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4297" cy="160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06"/>
        <w:spacing w:before="88" w:line="185" w:lineRule="auto"/>
        <w:rPr>
          <w:rFonts w:ascii="FZLanTingHei-M-GBK" w:hAnsi="FZLanTingHei-M-GBK" w:eastAsia="FZLanTingHei-M-GBK" w:cs="FZLanTingHei-M-GBK"/>
          <w:sz w:val="17"/>
          <w:szCs w:val="17"/>
        </w:rPr>
      </w:pP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1"/>
        </w:rPr>
        <w:t>图1-10                                  图</w:t>
      </w:r>
      <w:r>
        <w:rPr>
          <w:rFonts w:ascii="FZLanTingHei-M-GBK" w:hAnsi="FZLanTingHei-M-GBK" w:eastAsia="FZLanTingHei-M-GBK" w:cs="FZLanTingHei-M-GBK"/>
          <w:sz w:val="17"/>
          <w:szCs w:val="17"/>
          <w:color w:val="A18495"/>
          <w:spacing w:val="-2"/>
        </w:rPr>
        <w:t>1-11</w:t>
      </w:r>
    </w:p>
    <w:p>
      <w:pPr>
        <w:spacing w:line="185" w:lineRule="auto"/>
        <w:sectPr>
          <w:type w:val="continuous"/>
          <w:pgSz w:w="9865" w:h="13947"/>
          <w:pgMar w:top="584" w:right="0" w:bottom="203" w:left="0" w:header="0" w:footer="0" w:gutter="0"/>
          <w:cols w:equalWidth="0" w:num="2" w:sep="1">
            <w:col w:w="4884" w:space="100"/>
            <w:col w:w="4882" w:space="0"/>
          </w:cols>
        </w:sectPr>
        <w:rPr>
          <w:rFonts w:ascii="FZLanTingHei-M-GBK" w:hAnsi="FZLanTingHei-M-GBK" w:eastAsia="FZLanTingHei-M-GBK" w:cs="FZLanTingHei-M-GBK"/>
          <w:sz w:val="17"/>
          <w:szCs w:val="17"/>
        </w:rPr>
      </w:pPr>
    </w:p>
    <w:p>
      <w:pPr>
        <w:rPr/>
      </w:pPr>
      <w:r/>
    </w:p>
    <w:sectPr>
      <w:type w:val="continuous"/>
      <w:pgSz w:w="9865" w:h="13947"/>
      <w:pgMar w:top="584" w:right="0" w:bottom="203" w:left="0" w:header="0" w:footer="0" w:gutter="0"/>
      <w:cols w:equalWidth="0" w:num="1">
        <w:col w:w="986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4" w:lineRule="auto"/>
      <w:rPr>
        <w:rFonts w:ascii="051-CAI978" w:hAnsi="051-CAI978" w:eastAsia="051-CAI978" w:cs="051-CAI978"/>
        <w:sz w:val="17"/>
        <w:szCs w:val="17"/>
      </w:rPr>
    </w:pPr>
    <w:r>
      <w:rPr>
        <w:rFonts w:ascii="051-CAI978" w:hAnsi="051-CAI978" w:eastAsia="051-CAI978" w:cs="051-CAI978"/>
        <w:sz w:val="17"/>
        <w:szCs w:val="17"/>
        <w:color w:val="231F20"/>
        <w:position w:val="-6"/>
      </w:rPr>
      <w:drawing>
        <wp:inline distT="0" distB="0" distL="0" distR="0">
          <wp:extent cx="343682" cy="122795"/>
          <wp:effectExtent l="0" t="0" r="0" b="0"/>
          <wp:docPr id="24" name="IM 24"/>
          <wp:cNvGraphicFramePr/>
          <a:graphic>
            <a:graphicData uri="http://schemas.openxmlformats.org/drawingml/2006/picture">
              <pic:pic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43682" cy="12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051-CAI978" w:hAnsi="051-CAI978" w:eastAsia="051-CAI978" w:cs="051-CAI978"/>
        <w:sz w:val="17"/>
        <w:szCs w:val="17"/>
        <w:color w:val="231F20"/>
      </w:rPr>
      <w:t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rPr>
        <w:rFonts w:ascii="FZHei-B01" w:hAnsi="FZHei-B01" w:eastAsia="FZHei-B01" w:cs="FZHei-B01"/>
        <w:sz w:val="18"/>
        <w:szCs w:val="18"/>
      </w:rPr>
    </w:pPr>
    <w: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256015</wp:posOffset>
          </wp:positionH>
          <wp:positionV relativeFrom="paragraph">
            <wp:posOffset>356396</wp:posOffset>
          </wp:positionV>
          <wp:extent cx="6007969" cy="7201"/>
          <wp:effectExtent l="0" t="0" r="0" b="0"/>
          <wp:wrapNone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07969" cy="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ZLanTingHei-EB-GBK" w:hAnsi="FZLanTingHei-EB-GBK" w:eastAsia="FZLanTingHei-EB-GBK" w:cs="FZLanTingHei-EB-GBK"/>
        <w:sz w:val="18"/>
        <w:szCs w:val="18"/>
        <w:color w:val="D26053"/>
        <w:position w:val="-21"/>
      </w:rPr>
      <w:drawing>
        <wp:inline distT="0" distB="0" distL="0" distR="0">
          <wp:extent cx="367676" cy="364888"/>
          <wp:effectExtent l="0" t="0" r="0" b="0"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367676" cy="364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ZLanTingHei-EB-GBK" w:hAnsi="FZLanTingHei-EB-GBK" w:eastAsia="FZLanTingHei-EB-GBK" w:cs="FZLanTingHei-EB-GBK"/>
        <w:sz w:val="18"/>
        <w:szCs w:val="18"/>
        <w:color w:val="D26053"/>
        <w:spacing w:val="1"/>
      </w:rPr>
      <w:t>突破平面</w:t>
    </w:r>
    <w:r>
      <w:rPr>
        <w:rFonts w:ascii="Arial Black" w:hAnsi="Arial Black" w:eastAsia="Arial Black" w:cs="Arial Black"/>
        <w:sz w:val="24"/>
        <w:szCs w:val="24"/>
        <w:b/>
        <w:bCs/>
        <w:i/>
        <w:iCs/>
        <w:color w:val="D26053"/>
      </w:rPr>
      <w:t>AI</w:t>
    </w:r>
    <w:r>
      <w:rPr>
        <w:rFonts w:ascii="FZLanTingHei-EB-GBK" w:hAnsi="FZLanTingHei-EB-GBK" w:eastAsia="FZLanTingHei-EB-GBK" w:cs="FZLanTingHei-EB-GBK"/>
        <w:sz w:val="18"/>
        <w:szCs w:val="18"/>
        <w:color w:val="D26053"/>
        <w:spacing w:val="1"/>
      </w:rPr>
      <w:t>版</w:t>
    </w:r>
    <w:r>
      <w:rPr>
        <w:rFonts w:ascii="Arial Black" w:hAnsi="Arial Black" w:eastAsia="Arial Black" w:cs="Arial Black"/>
        <w:sz w:val="24"/>
        <w:szCs w:val="24"/>
        <w:b/>
        <w:bCs/>
        <w:i/>
        <w:iCs/>
        <w:color w:val="D26053"/>
      </w:rPr>
      <w:t>Photoshop</w:t>
    </w:r>
    <w:r>
      <w:rPr>
        <w:rFonts w:ascii="FZHei-B01" w:hAnsi="FZHei-B01" w:eastAsia="FZHei-B01" w:cs="FZHei-B01"/>
        <w:sz w:val="18"/>
        <w:szCs w:val="18"/>
        <w:color w:val="D26053"/>
        <w:spacing w:val="1"/>
      </w:rPr>
      <w:t>设计与创意剖析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png"/><Relationship Id="rId19" Type="http://schemas.openxmlformats.org/officeDocument/2006/relationships/settings" Target="settings.xml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CS6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2024-05-28T14:14:12Z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2024-05-28T14:16:57</vt:filetime>
  </property>
</Properties>
</file>