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tabs>
          <w:tab w:pos="7321" w:val="left" w:leader="none"/>
        </w:tabs>
        <w:ind w:left="117"/>
        <w:rPr>
          <w:rFonts w:ascii="Times New Roman"/>
        </w:rPr>
      </w:pPr>
      <w:r>
        <w:rPr>
          <w:rFonts w:ascii="Times New Roman"/>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rFonts w:ascii="Times New Roman"/>
        </w:rPr>
      </w:r>
      <w:r>
        <w:rPr>
          <w:rFonts w:ascii="Times New Roman"/>
        </w:rPr>
        <w:tab/>
      </w:r>
      <w:r>
        <w:rPr>
          <w:rFonts w:ascii="Times New Roman"/>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rFonts w:ascii="Times New Roman"/>
        </w:rPr>
      </w:r>
    </w:p>
    <w:p>
      <w:pPr>
        <w:pStyle w:val="BodyText"/>
        <w:rPr>
          <w:rFonts w:ascii="Times New Roman"/>
        </w:rPr>
      </w:pPr>
    </w:p>
    <w:p>
      <w:pPr>
        <w:pStyle w:val="BodyText"/>
        <w:rPr>
          <w:rFonts w:ascii="Times New Roman"/>
        </w:rPr>
      </w:pPr>
    </w:p>
    <w:p>
      <w:pPr>
        <w:pStyle w:val="BodyText"/>
        <w:rPr>
          <w:rFonts w:ascii="Times New Roman"/>
        </w:rPr>
      </w:pPr>
    </w:p>
    <w:p>
      <w:pPr>
        <w:pStyle w:val="BodyText"/>
        <w:rPr>
          <w:rFonts w:ascii="Times New Roman"/>
        </w:rPr>
      </w:pPr>
    </w:p>
    <w:p>
      <w:pPr>
        <w:pStyle w:val="BodyText"/>
        <w:rPr>
          <w:rFonts w:ascii="Times New Roman"/>
        </w:rPr>
      </w:pPr>
    </w:p>
    <w:p>
      <w:pPr>
        <w:pStyle w:val="BodyText"/>
        <w:rPr>
          <w:rFonts w:ascii="Times New Roman"/>
        </w:rPr>
      </w:pPr>
    </w:p>
    <w:p>
      <w:pPr>
        <w:pStyle w:val="BodyText"/>
        <w:spacing w:before="11"/>
        <w:rPr>
          <w:rFonts w:ascii="Times New Roman"/>
          <w:sz w:val="13"/>
        </w:rPr>
      </w:pPr>
    </w:p>
    <w:tbl>
      <w:tblPr>
        <w:tblW w:w="0" w:type="auto"/>
        <w:jc w:val="left"/>
        <w:tblInd w:w="11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799"/>
        <w:gridCol w:w="6362"/>
      </w:tblGrid>
      <w:tr>
        <w:trPr>
          <w:trHeight w:val="280" w:hRule="atLeast"/>
        </w:trPr>
        <w:tc>
          <w:tcPr>
            <w:tcW w:w="1799" w:type="dxa"/>
            <w:tcBorders>
              <w:right w:val="single" w:sz="4" w:space="0" w:color="00AEEF"/>
            </w:tcBorders>
          </w:tcPr>
          <w:p>
            <w:pPr>
              <w:pStyle w:val="TableParagraph"/>
              <w:rPr>
                <w:sz w:val="20"/>
              </w:rPr>
            </w:pPr>
          </w:p>
        </w:tc>
        <w:tc>
          <w:tcPr>
            <w:tcW w:w="6362" w:type="dxa"/>
            <w:vMerge w:val="restart"/>
            <w:tcBorders>
              <w:left w:val="single" w:sz="4" w:space="0" w:color="00AEEF"/>
              <w:bottom w:val="single" w:sz="4" w:space="0" w:color="00AEEF"/>
            </w:tcBorders>
          </w:tcPr>
          <w:p>
            <w:pPr>
              <w:pStyle w:val="TableParagraph"/>
              <w:spacing w:before="10"/>
              <w:rPr>
                <w:sz w:val="52"/>
              </w:rPr>
            </w:pPr>
          </w:p>
          <w:p>
            <w:pPr>
              <w:pStyle w:val="TableParagraph"/>
              <w:spacing w:line="663" w:lineRule="exact"/>
              <w:ind w:left="903" w:right="893"/>
              <w:jc w:val="center"/>
              <w:rPr>
                <w:rFonts w:ascii="方正黑体_GBK" w:eastAsia="方正黑体_GBK" w:hint="eastAsia"/>
                <w:sz w:val="48"/>
              </w:rPr>
            </w:pPr>
            <w:r>
              <w:rPr>
                <w:b/>
                <w:color w:val="00AEEF"/>
                <w:sz w:val="48"/>
              </w:rPr>
              <w:t>STM32 </w:t>
            </w:r>
            <w:r>
              <w:rPr>
                <w:rFonts w:ascii="方正黑体_GBK" w:eastAsia="方正黑体_GBK" w:hint="eastAsia"/>
                <w:color w:val="00AEEF"/>
                <w:sz w:val="48"/>
              </w:rPr>
              <w:t>系列微控制器</w:t>
            </w:r>
          </w:p>
        </w:tc>
      </w:tr>
      <w:tr>
        <w:trPr>
          <w:trHeight w:val="529" w:hRule="atLeast"/>
        </w:trPr>
        <w:tc>
          <w:tcPr>
            <w:tcW w:w="1799" w:type="dxa"/>
            <w:tcBorders>
              <w:bottom w:val="single" w:sz="4" w:space="0" w:color="00AEEF"/>
              <w:right w:val="single" w:sz="4" w:space="0" w:color="00AEEF"/>
            </w:tcBorders>
            <w:shd w:val="clear" w:color="auto" w:fill="C7EAFB"/>
          </w:tcPr>
          <w:p>
            <w:pPr>
              <w:pStyle w:val="TableParagraph"/>
              <w:spacing w:line="492" w:lineRule="exact" w:before="18"/>
              <w:ind w:left="371"/>
              <w:rPr>
                <w:rFonts w:ascii="方正黑体_GBK" w:eastAsia="方正黑体_GBK" w:hint="eastAsia"/>
                <w:sz w:val="34"/>
              </w:rPr>
            </w:pPr>
            <w:r>
              <w:rPr>
                <w:rFonts w:ascii="方正黑体_GBK" w:eastAsia="方正黑体_GBK" w:hint="eastAsia"/>
                <w:color w:val="00AEEF"/>
                <w:sz w:val="34"/>
              </w:rPr>
              <w:t>第 </w:t>
            </w:r>
            <w:r>
              <w:rPr>
                <w:b/>
                <w:color w:val="00AEEF"/>
                <w:position w:val="1"/>
                <w:sz w:val="34"/>
              </w:rPr>
              <w:t>3 </w:t>
            </w:r>
            <w:r>
              <w:rPr>
                <w:rFonts w:ascii="方正黑体_GBK" w:eastAsia="方正黑体_GBK" w:hint="eastAsia"/>
                <w:color w:val="00AEEF"/>
                <w:sz w:val="34"/>
              </w:rPr>
              <w:t>章</w:t>
            </w:r>
          </w:p>
        </w:tc>
        <w:tc>
          <w:tcPr>
            <w:tcW w:w="6362" w:type="dxa"/>
            <w:vMerge/>
            <w:tcBorders>
              <w:top w:val="nil"/>
              <w:left w:val="single" w:sz="4" w:space="0" w:color="00AEEF"/>
              <w:bottom w:val="single" w:sz="4" w:space="0" w:color="00AEEF"/>
            </w:tcBorders>
          </w:tcPr>
          <w:p>
            <w:pPr>
              <w:rPr>
                <w:sz w:val="2"/>
                <w:szCs w:val="2"/>
              </w:rPr>
            </w:pPr>
          </w:p>
        </w:tc>
      </w:tr>
      <w:tr>
        <w:trPr>
          <w:trHeight w:val="460" w:hRule="atLeast"/>
        </w:trPr>
        <w:tc>
          <w:tcPr>
            <w:tcW w:w="1799" w:type="dxa"/>
            <w:vMerge w:val="restart"/>
            <w:tcBorders>
              <w:top w:val="single" w:sz="4" w:space="0" w:color="00AEEF"/>
              <w:right w:val="single" w:sz="4" w:space="0" w:color="00AEEF"/>
            </w:tcBorders>
          </w:tcPr>
          <w:p>
            <w:pPr>
              <w:pStyle w:val="TableParagraph"/>
              <w:spacing w:before="1"/>
              <w:rPr>
                <w:sz w:val="5"/>
              </w:rPr>
            </w:pPr>
          </w:p>
          <w:p>
            <w:pPr>
              <w:pStyle w:val="TableParagraph"/>
              <w:ind w:left="410"/>
              <w:rPr>
                <w:sz w:val="20"/>
              </w:rPr>
            </w:pPr>
            <w:r>
              <w:rPr>
                <w:sz w:val="20"/>
              </w:rPr>
              <w:drawing>
                <wp:inline distT="0" distB="0" distL="0" distR="0">
                  <wp:extent cx="625792" cy="862393"/>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7" cstate="print"/>
                          <a:stretch>
                            <a:fillRect/>
                          </a:stretch>
                        </pic:blipFill>
                        <pic:spPr>
                          <a:xfrm>
                            <a:off x="0" y="0"/>
                            <a:ext cx="625792" cy="862393"/>
                          </a:xfrm>
                          <a:prstGeom prst="rect">
                            <a:avLst/>
                          </a:prstGeom>
                        </pic:spPr>
                      </pic:pic>
                    </a:graphicData>
                  </a:graphic>
                </wp:inline>
              </w:drawing>
            </w:r>
            <w:r>
              <w:rPr>
                <w:sz w:val="20"/>
              </w:rPr>
            </w:r>
          </w:p>
        </w:tc>
        <w:tc>
          <w:tcPr>
            <w:tcW w:w="6362" w:type="dxa"/>
            <w:vMerge/>
            <w:tcBorders>
              <w:top w:val="nil"/>
              <w:left w:val="single" w:sz="4" w:space="0" w:color="00AEEF"/>
              <w:bottom w:val="single" w:sz="4" w:space="0" w:color="00AEEF"/>
            </w:tcBorders>
          </w:tcPr>
          <w:p>
            <w:pPr>
              <w:rPr>
                <w:sz w:val="2"/>
                <w:szCs w:val="2"/>
              </w:rPr>
            </w:pPr>
          </w:p>
        </w:tc>
      </w:tr>
      <w:tr>
        <w:trPr>
          <w:trHeight w:val="1080" w:hRule="atLeast"/>
        </w:trPr>
        <w:tc>
          <w:tcPr>
            <w:tcW w:w="1799" w:type="dxa"/>
            <w:vMerge/>
            <w:tcBorders>
              <w:top w:val="nil"/>
              <w:right w:val="single" w:sz="4" w:space="0" w:color="00AEEF"/>
            </w:tcBorders>
          </w:tcPr>
          <w:p>
            <w:pPr>
              <w:rPr>
                <w:sz w:val="2"/>
                <w:szCs w:val="2"/>
              </w:rPr>
            </w:pPr>
          </w:p>
        </w:tc>
        <w:tc>
          <w:tcPr>
            <w:tcW w:w="6362" w:type="dxa"/>
            <w:tcBorders>
              <w:top w:val="single" w:sz="4" w:space="0" w:color="00AEEF"/>
              <w:left w:val="single" w:sz="4" w:space="0" w:color="00AEEF"/>
            </w:tcBorders>
          </w:tcPr>
          <w:p>
            <w:pPr>
              <w:pStyle w:val="TableParagraph"/>
              <w:rPr>
                <w:sz w:val="20"/>
              </w:rPr>
            </w:pPr>
          </w:p>
        </w:tc>
      </w:tr>
    </w:tbl>
    <w:p>
      <w:pPr>
        <w:pStyle w:val="BodyText"/>
        <w:rPr>
          <w:rFonts w:ascii="Times New Roman"/>
        </w:rPr>
      </w:pPr>
    </w:p>
    <w:p>
      <w:pPr>
        <w:pStyle w:val="BodyText"/>
        <w:spacing w:before="5"/>
        <w:rPr>
          <w:rFonts w:ascii="Times New Roman"/>
          <w:sz w:val="22"/>
        </w:rPr>
      </w:pPr>
    </w:p>
    <w:p>
      <w:pPr>
        <w:pStyle w:val="BodyText"/>
        <w:spacing w:line="223" w:lineRule="auto" w:before="65"/>
        <w:ind w:left="1187" w:right="1136" w:firstLine="396"/>
        <w:jc w:val="both"/>
      </w:pPr>
      <w:r>
        <w:rPr>
          <w:color w:val="231F20"/>
        </w:rPr>
        <w:t>本章对 </w:t>
      </w:r>
      <w:r>
        <w:rPr>
          <w:rFonts w:ascii="Times New Roman" w:eastAsia="Times New Roman"/>
          <w:color w:val="231F20"/>
        </w:rPr>
        <w:t>STM32 </w:t>
      </w:r>
      <w:r>
        <w:rPr>
          <w:color w:val="231F20"/>
        </w:rPr>
        <w:t>系列微控制器进行概述，介绍 </w:t>
      </w:r>
      <w:r>
        <w:rPr>
          <w:rFonts w:ascii="Times New Roman" w:eastAsia="Times New Roman"/>
          <w:color w:val="231F20"/>
        </w:rPr>
        <w:t>STM32F1 </w:t>
      </w:r>
      <w:r>
        <w:rPr>
          <w:color w:val="231F20"/>
        </w:rPr>
        <w:t>系列产品系统架构和</w:t>
      </w:r>
      <w:r>
        <w:rPr>
          <w:rFonts w:ascii="Times New Roman" w:eastAsia="Times New Roman"/>
          <w:color w:val="231F20"/>
        </w:rPr>
        <w:t>STM32F103ZET6 </w:t>
      </w:r>
      <w:r>
        <w:rPr>
          <w:color w:val="231F20"/>
        </w:rPr>
        <w:t>内部结构、存储器映像、时钟结构，以及 </w:t>
      </w:r>
      <w:r>
        <w:rPr>
          <w:rFonts w:ascii="Times New Roman" w:eastAsia="Times New Roman"/>
          <w:color w:val="231F20"/>
        </w:rPr>
        <w:t>STM32F103VET6 </w:t>
      </w:r>
      <w:r>
        <w:rPr>
          <w:color w:val="231F20"/>
        </w:rPr>
        <w:t>的引脚、最小系统设计。</w:t>
      </w:r>
    </w:p>
    <w:p>
      <w:pPr>
        <w:pStyle w:val="BodyText"/>
        <w:spacing w:before="6"/>
        <w:rPr>
          <w:sz w:val="14"/>
        </w:rPr>
      </w:pPr>
    </w:p>
    <w:p>
      <w:pPr>
        <w:pStyle w:val="Heading1"/>
        <w:numPr>
          <w:ilvl w:val="1"/>
          <w:numId w:val="1"/>
        </w:numPr>
        <w:tabs>
          <w:tab w:pos="1928" w:val="left" w:leader="none"/>
          <w:tab w:pos="1929" w:val="left" w:leader="none"/>
        </w:tabs>
        <w:spacing w:line="240" w:lineRule="auto" w:before="0" w:after="0"/>
        <w:ind w:left="1928" w:right="0" w:hanging="742"/>
        <w:jc w:val="left"/>
        <w:rPr>
          <w:rFonts w:ascii="方正黑体_GBK" w:eastAsia="方正黑体_GBK" w:hint="eastAsia"/>
        </w:rPr>
      </w:pPr>
      <w:r>
        <w:rPr/>
        <w:drawing>
          <wp:anchor distT="0" distB="0" distL="0" distR="0" allowOverlap="1" layoutInCell="1" locked="0" behindDoc="0" simplePos="0" relativeHeight="15729152">
            <wp:simplePos x="0" y="0"/>
            <wp:positionH relativeFrom="page">
              <wp:posOffset>662243</wp:posOffset>
            </wp:positionH>
            <wp:positionV relativeFrom="paragraph">
              <wp:posOffset>410526</wp:posOffset>
            </wp:positionV>
            <wp:extent cx="461249" cy="461249"/>
            <wp:effectExtent l="0" t="0" r="0" b="0"/>
            <wp:wrapNone/>
            <wp:docPr id="3" name="image2.png"/>
            <wp:cNvGraphicFramePr>
              <a:graphicFrameLocks noChangeAspect="1"/>
            </wp:cNvGraphicFramePr>
            <a:graphic>
              <a:graphicData uri="http://schemas.openxmlformats.org/drawingml/2006/picture">
                <pic:pic>
                  <pic:nvPicPr>
                    <pic:cNvPr id="4" name="image2.png"/>
                    <pic:cNvPicPr/>
                  </pic:nvPicPr>
                  <pic:blipFill>
                    <a:blip r:embed="rId8" cstate="print"/>
                    <a:stretch>
                      <a:fillRect/>
                    </a:stretch>
                  </pic:blipFill>
                  <pic:spPr>
                    <a:xfrm>
                      <a:off x="0" y="0"/>
                      <a:ext cx="461249" cy="461249"/>
                    </a:xfrm>
                    <a:prstGeom prst="rect">
                      <a:avLst/>
                    </a:prstGeom>
                  </pic:spPr>
                </pic:pic>
              </a:graphicData>
            </a:graphic>
          </wp:anchor>
        </w:drawing>
      </w:r>
      <w:r>
        <w:rPr>
          <w:color w:val="00AEEF"/>
          <w:spacing w:val="4"/>
        </w:rPr>
        <w:t>STM32</w:t>
      </w:r>
      <w:r>
        <w:rPr>
          <w:color w:val="00AEEF"/>
          <w:spacing w:val="-3"/>
        </w:rPr>
        <w:t> </w:t>
      </w:r>
      <w:r>
        <w:rPr>
          <w:rFonts w:ascii="方正黑体_GBK" w:eastAsia="方正黑体_GBK" w:hint="eastAsia"/>
          <w:color w:val="00AEEF"/>
          <w:spacing w:val="6"/>
        </w:rPr>
        <w:t>微控制器概述</w:t>
      </w:r>
    </w:p>
    <w:p>
      <w:pPr>
        <w:pStyle w:val="BodyText"/>
        <w:spacing w:before="7"/>
        <w:rPr>
          <w:rFonts w:ascii="方正黑体_GBK"/>
          <w:sz w:val="12"/>
        </w:rPr>
      </w:pPr>
    </w:p>
    <w:p>
      <w:pPr>
        <w:spacing w:after="0"/>
        <w:rPr>
          <w:rFonts w:ascii="方正黑体_GBK"/>
          <w:sz w:val="12"/>
        </w:rPr>
        <w:sectPr>
          <w:headerReference w:type="default" r:id="rId5"/>
          <w:footerReference w:type="default" r:id="rId6"/>
          <w:type w:val="continuous"/>
          <w:pgSz w:w="12020" w:h="15090"/>
          <w:pgMar w:header="0" w:footer="540" w:top="140" w:bottom="720" w:left="740" w:right="740"/>
          <w:pgNumType w:start="62"/>
        </w:sectPr>
      </w:pPr>
    </w:p>
    <w:p>
      <w:pPr>
        <w:pStyle w:val="BodyText"/>
        <w:rPr>
          <w:rFonts w:ascii="方正黑体_GBK"/>
          <w:sz w:val="16"/>
        </w:rPr>
      </w:pPr>
      <w:r>
        <w:rPr/>
        <w:drawing>
          <wp:anchor distT="0" distB="0" distL="0" distR="0" allowOverlap="1" layoutInCell="1" locked="0" behindDoc="0" simplePos="0" relativeHeight="15728640">
            <wp:simplePos x="0" y="0"/>
            <wp:positionH relativeFrom="page">
              <wp:posOffset>6371996</wp:posOffset>
            </wp:positionH>
            <wp:positionV relativeFrom="page">
              <wp:posOffset>627477</wp:posOffset>
            </wp:positionV>
            <wp:extent cx="899998" cy="368634"/>
            <wp:effectExtent l="0" t="0" r="0" b="0"/>
            <wp:wrapNone/>
            <wp:docPr id="5" name="image3.png"/>
            <wp:cNvGraphicFramePr>
              <a:graphicFrameLocks noChangeAspect="1"/>
            </wp:cNvGraphicFramePr>
            <a:graphic>
              <a:graphicData uri="http://schemas.openxmlformats.org/drawingml/2006/picture">
                <pic:pic>
                  <pic:nvPicPr>
                    <pic:cNvPr id="6" name="image3.png"/>
                    <pic:cNvPicPr/>
                  </pic:nvPicPr>
                  <pic:blipFill>
                    <a:blip r:embed="rId9" cstate="print"/>
                    <a:stretch>
                      <a:fillRect/>
                    </a:stretch>
                  </pic:blipFill>
                  <pic:spPr>
                    <a:xfrm>
                      <a:off x="0" y="0"/>
                      <a:ext cx="899998" cy="368634"/>
                    </a:xfrm>
                    <a:prstGeom prst="rect">
                      <a:avLst/>
                    </a:prstGeom>
                  </pic:spPr>
                </pic:pic>
              </a:graphicData>
            </a:graphic>
          </wp:anchor>
        </w:drawing>
      </w:r>
      <w:r>
        <w:rPr/>
        <w:pict>
          <v:group style="position:absolute;margin-left:563.952515pt;margin-top:.000115pt;width:37pt;height:37pt;mso-position-horizontal-relative:page;mso-position-vertical-relative:page;z-index:1572966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272.126007pt;margin-top:.000215pt;width:56.7pt;height:28.35pt;mso-position-horizontal-relative:page;mso-position-vertical-relative:page;z-index:15730176" coordorigin="5443,0" coordsize="1134,567">
            <v:line style="position:absolute" from="5443,283" to="6576,283" stroked="true" strokeweight=".283pt" strokecolor="#000000">
              <v:stroke dashstyle="solid"/>
            </v:line>
            <v:line style="position:absolute" from="6009,0" to="6009,567" stroked="true" strokeweight=".283pt" strokecolor="#000000">
              <v:stroke dashstyle="solid"/>
            </v:line>
            <w10:wrap type="none"/>
          </v:group>
        </w:pict>
      </w:r>
      <w:r>
        <w:rPr/>
        <w:pict>
          <v:group style="position:absolute;margin-left:0pt;margin-top:348.66153pt;width:28.35pt;height:56.7pt;mso-position-horizontal-relative:page;mso-position-vertical-relative:page;z-index:1573068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3120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p>
    <w:p>
      <w:pPr>
        <w:pStyle w:val="BodyText"/>
        <w:rPr>
          <w:rFonts w:ascii="方正黑体_GBK"/>
          <w:sz w:val="16"/>
        </w:rPr>
      </w:pPr>
    </w:p>
    <w:p>
      <w:pPr>
        <w:pStyle w:val="BodyText"/>
        <w:spacing w:before="12"/>
        <w:rPr>
          <w:rFonts w:ascii="方正黑体_GBK"/>
          <w:sz w:val="14"/>
        </w:rPr>
      </w:pPr>
    </w:p>
    <w:p>
      <w:pPr>
        <w:spacing w:before="1"/>
        <w:ind w:left="363" w:right="0" w:firstLine="0"/>
        <w:jc w:val="left"/>
        <w:rPr>
          <w:rFonts w:ascii="方正黑体_GBK" w:eastAsia="方正黑体_GBK" w:hint="eastAsia"/>
          <w:sz w:val="15"/>
        </w:rPr>
      </w:pPr>
      <w:r>
        <w:rPr>
          <w:rFonts w:ascii="方正黑体_GBK" w:eastAsia="方正黑体_GBK" w:hint="eastAsia"/>
          <w:color w:val="231F20"/>
          <w:sz w:val="15"/>
        </w:rPr>
        <w:t>微课视频</w:t>
      </w:r>
    </w:p>
    <w:p>
      <w:pPr>
        <w:pStyle w:val="BodyText"/>
        <w:spacing w:line="223" w:lineRule="auto" w:before="65"/>
        <w:ind w:left="118" w:right="1172" w:firstLine="396"/>
        <w:jc w:val="both"/>
      </w:pPr>
      <w:r>
        <w:rPr/>
        <w:br w:type="column"/>
      </w:r>
      <w:r>
        <w:rPr>
          <w:rFonts w:ascii="Times New Roman" w:eastAsia="Times New Roman"/>
          <w:color w:val="231F20"/>
        </w:rPr>
        <w:t>STM32 </w:t>
      </w:r>
      <w:r>
        <w:rPr>
          <w:color w:val="231F20"/>
        </w:rPr>
        <w:t>是意法半导体（</w:t>
      </w:r>
      <w:r>
        <w:rPr>
          <w:rFonts w:ascii="Times New Roman" w:eastAsia="Times New Roman"/>
          <w:color w:val="231F20"/>
        </w:rPr>
        <w:t>ST Microelectronics</w:t>
      </w:r>
      <w:r>
        <w:rPr>
          <w:color w:val="231F20"/>
        </w:rPr>
        <w:t>）公司较早推向市场的基于 </w:t>
      </w:r>
      <w:r>
        <w:rPr>
          <w:rFonts w:ascii="Times New Roman" w:eastAsia="Times New Roman"/>
          <w:color w:val="231F20"/>
        </w:rPr>
        <w:t>Cortex-M </w:t>
      </w:r>
      <w:r>
        <w:rPr>
          <w:color w:val="231F20"/>
        </w:rPr>
        <w:t>内核的微处理器系列产品，具有成本低、功耗优、性能高、功能多等优点，并且以系列化方式推出，方便用户选型，在市场上获得了广泛好评。</w:t>
      </w:r>
    </w:p>
    <w:p>
      <w:pPr>
        <w:pStyle w:val="BodyText"/>
        <w:spacing w:line="223" w:lineRule="auto" w:before="1"/>
        <w:ind w:left="118" w:right="1181" w:firstLine="396"/>
        <w:jc w:val="both"/>
      </w:pPr>
      <w:r>
        <w:rPr>
          <w:color w:val="231F20"/>
        </w:rPr>
        <w:t>目前常用的 </w:t>
      </w:r>
      <w:r>
        <w:rPr>
          <w:rFonts w:ascii="Times New Roman" w:hAnsi="Times New Roman" w:eastAsia="Times New Roman"/>
          <w:color w:val="231F20"/>
        </w:rPr>
        <w:t>STM32 </w:t>
      </w:r>
      <w:r>
        <w:rPr>
          <w:color w:val="231F20"/>
        </w:rPr>
        <w:t>有 </w:t>
      </w:r>
      <w:r>
        <w:rPr>
          <w:rFonts w:ascii="Times New Roman" w:hAnsi="Times New Roman" w:eastAsia="Times New Roman"/>
          <w:color w:val="231F20"/>
        </w:rPr>
        <w:t>STM32F103 </w:t>
      </w:r>
      <w:r>
        <w:rPr>
          <w:rFonts w:ascii="宋体" w:hAnsi="宋体" w:eastAsia="宋体" w:hint="eastAsia"/>
          <w:color w:val="231F20"/>
        </w:rPr>
        <w:t>～ </w:t>
      </w:r>
      <w:r>
        <w:rPr>
          <w:rFonts w:ascii="Times New Roman" w:hAnsi="Times New Roman" w:eastAsia="Times New Roman"/>
          <w:color w:val="231F20"/>
        </w:rPr>
        <w:t>STM32F107 </w:t>
      </w:r>
      <w:r>
        <w:rPr>
          <w:color w:val="231F20"/>
        </w:rPr>
        <w:t>系列，简称“</w:t>
      </w:r>
      <w:r>
        <w:rPr>
          <w:rFonts w:ascii="Times New Roman" w:hAnsi="Times New Roman" w:eastAsia="Times New Roman"/>
          <w:color w:val="231F20"/>
        </w:rPr>
        <w:t>1 </w:t>
      </w:r>
      <w:r>
        <w:rPr>
          <w:color w:val="231F20"/>
        </w:rPr>
        <w:t>系列”，最近又推出了高端系列 </w:t>
      </w:r>
      <w:r>
        <w:rPr>
          <w:rFonts w:ascii="Times New Roman" w:hAnsi="Times New Roman" w:eastAsia="Times New Roman"/>
          <w:color w:val="231F20"/>
        </w:rPr>
        <w:t>STM32F4xx </w:t>
      </w:r>
      <w:r>
        <w:rPr>
          <w:color w:val="231F20"/>
        </w:rPr>
        <w:t>系列，简称“</w:t>
      </w:r>
      <w:r>
        <w:rPr>
          <w:rFonts w:ascii="Times New Roman" w:hAnsi="Times New Roman" w:eastAsia="Times New Roman"/>
          <w:color w:val="231F20"/>
        </w:rPr>
        <w:t>4 </w:t>
      </w:r>
      <w:r>
        <w:rPr>
          <w:color w:val="231F20"/>
        </w:rPr>
        <w:t>系列”。前者基于 </w:t>
      </w:r>
      <w:r>
        <w:rPr>
          <w:rFonts w:ascii="Times New Roman" w:hAnsi="Times New Roman" w:eastAsia="Times New Roman"/>
          <w:color w:val="231F20"/>
        </w:rPr>
        <w:t>Cortex-M3 </w:t>
      </w:r>
      <w:r>
        <w:rPr>
          <w:color w:val="231F20"/>
        </w:rPr>
        <w:t>内核，后者基于 </w:t>
      </w:r>
      <w:r>
        <w:rPr>
          <w:rFonts w:ascii="Times New Roman" w:hAnsi="Times New Roman" w:eastAsia="Times New Roman"/>
          <w:color w:val="231F20"/>
        </w:rPr>
        <w:t>Cortex- M4 </w:t>
      </w:r>
      <w:r>
        <w:rPr>
          <w:color w:val="231F20"/>
        </w:rPr>
        <w:t>内核。</w:t>
      </w:r>
      <w:r>
        <w:rPr>
          <w:rFonts w:ascii="Times New Roman" w:hAnsi="Times New Roman" w:eastAsia="Times New Roman"/>
          <w:color w:val="231F20"/>
        </w:rPr>
        <w:t>STM32F4xx </w:t>
      </w:r>
      <w:r>
        <w:rPr>
          <w:color w:val="231F20"/>
        </w:rPr>
        <w:t>系列在以下诸多方面做了优化。</w:t>
      </w:r>
    </w:p>
    <w:p>
      <w:pPr>
        <w:pStyle w:val="ListParagraph"/>
        <w:numPr>
          <w:ilvl w:val="0"/>
          <w:numId w:val="2"/>
        </w:numPr>
        <w:tabs>
          <w:tab w:pos="928" w:val="left" w:leader="none"/>
        </w:tabs>
        <w:spacing w:line="317" w:lineRule="exact" w:before="0" w:after="0"/>
        <w:ind w:left="927" w:right="0" w:hanging="513"/>
        <w:jc w:val="left"/>
        <w:rPr>
          <w:sz w:val="20"/>
        </w:rPr>
      </w:pPr>
      <w:r>
        <w:rPr>
          <w:color w:val="231F20"/>
          <w:spacing w:val="4"/>
          <w:sz w:val="20"/>
        </w:rPr>
        <w:t>增加了浮点运算。</w:t>
      </w:r>
    </w:p>
    <w:p>
      <w:pPr>
        <w:pStyle w:val="ListParagraph"/>
        <w:numPr>
          <w:ilvl w:val="0"/>
          <w:numId w:val="2"/>
        </w:numPr>
        <w:tabs>
          <w:tab w:pos="928" w:val="left" w:leader="none"/>
        </w:tabs>
        <w:spacing w:line="320" w:lineRule="exact" w:before="0" w:after="0"/>
        <w:ind w:left="927" w:right="0" w:hanging="513"/>
        <w:jc w:val="left"/>
        <w:rPr>
          <w:sz w:val="20"/>
        </w:rPr>
      </w:pPr>
      <w:r>
        <w:rPr>
          <w:color w:val="231F20"/>
          <w:spacing w:val="2"/>
          <w:sz w:val="20"/>
        </w:rPr>
        <w:t>具有 </w:t>
      </w:r>
      <w:r>
        <w:rPr>
          <w:rFonts w:ascii="Times New Roman" w:eastAsia="Times New Roman"/>
          <w:color w:val="231F20"/>
          <w:sz w:val="20"/>
        </w:rPr>
        <w:t>DSP</w:t>
      </w:r>
      <w:r>
        <w:rPr>
          <w:rFonts w:ascii="Times New Roman" w:eastAsia="Times New Roman"/>
          <w:color w:val="231F20"/>
          <w:spacing w:val="3"/>
          <w:sz w:val="20"/>
        </w:rPr>
        <w:t> </w:t>
      </w:r>
      <w:r>
        <w:rPr>
          <w:color w:val="231F20"/>
          <w:spacing w:val="4"/>
          <w:sz w:val="20"/>
        </w:rPr>
        <w:t>功能。</w:t>
      </w:r>
    </w:p>
    <w:p>
      <w:pPr>
        <w:pStyle w:val="ListParagraph"/>
        <w:numPr>
          <w:ilvl w:val="0"/>
          <w:numId w:val="2"/>
        </w:numPr>
        <w:tabs>
          <w:tab w:pos="928" w:val="left" w:leader="none"/>
        </w:tabs>
        <w:spacing w:line="320" w:lineRule="exact" w:before="0" w:after="0"/>
        <w:ind w:left="927" w:right="0" w:hanging="513"/>
        <w:jc w:val="left"/>
        <w:rPr>
          <w:sz w:val="20"/>
        </w:rPr>
      </w:pPr>
      <w:r>
        <w:rPr>
          <w:color w:val="231F20"/>
          <w:spacing w:val="3"/>
          <w:sz w:val="20"/>
        </w:rPr>
        <w:t>存储空间更大，高达 </w:t>
      </w:r>
      <w:r>
        <w:rPr>
          <w:rFonts w:ascii="Times New Roman" w:eastAsia="Times New Roman"/>
          <w:color w:val="231F20"/>
          <w:spacing w:val="2"/>
          <w:sz w:val="20"/>
        </w:rPr>
        <w:t>1MB</w:t>
      </w:r>
      <w:r>
        <w:rPr>
          <w:rFonts w:ascii="Times New Roman" w:eastAsia="Times New Roman"/>
          <w:color w:val="231F20"/>
          <w:spacing w:val="3"/>
          <w:sz w:val="20"/>
        </w:rPr>
        <w:t> </w:t>
      </w:r>
      <w:r>
        <w:rPr>
          <w:color w:val="231F20"/>
          <w:spacing w:val="4"/>
          <w:sz w:val="20"/>
        </w:rPr>
        <w:t>以上。</w:t>
      </w:r>
    </w:p>
    <w:p>
      <w:pPr>
        <w:pStyle w:val="ListParagraph"/>
        <w:numPr>
          <w:ilvl w:val="0"/>
          <w:numId w:val="2"/>
        </w:numPr>
        <w:tabs>
          <w:tab w:pos="928" w:val="left" w:leader="none"/>
        </w:tabs>
        <w:spacing w:line="320" w:lineRule="exact" w:before="0" w:after="0"/>
        <w:ind w:left="927" w:right="0" w:hanging="513"/>
        <w:jc w:val="left"/>
        <w:rPr>
          <w:sz w:val="20"/>
        </w:rPr>
      </w:pPr>
      <w:r>
        <w:rPr>
          <w:color w:val="231F20"/>
          <w:spacing w:val="3"/>
          <w:sz w:val="20"/>
        </w:rPr>
        <w:t>运算速度更高，以 </w:t>
      </w:r>
      <w:r>
        <w:rPr>
          <w:rFonts w:ascii="Times New Roman" w:eastAsia="Times New Roman"/>
          <w:color w:val="231F20"/>
          <w:spacing w:val="3"/>
          <w:sz w:val="20"/>
        </w:rPr>
        <w:t>168MHz </w:t>
      </w:r>
      <w:r>
        <w:rPr>
          <w:color w:val="231F20"/>
          <w:spacing w:val="3"/>
          <w:sz w:val="20"/>
        </w:rPr>
        <w:t>高速运行时处理能力可达到 </w:t>
      </w:r>
      <w:r>
        <w:rPr>
          <w:rFonts w:ascii="Times New Roman" w:eastAsia="Times New Roman"/>
          <w:color w:val="231F20"/>
          <w:spacing w:val="4"/>
          <w:sz w:val="20"/>
        </w:rPr>
        <w:t>210DMIPS</w:t>
      </w:r>
      <w:r>
        <w:rPr>
          <w:color w:val="231F20"/>
          <w:sz w:val="20"/>
        </w:rPr>
        <w:t>。</w:t>
      </w:r>
    </w:p>
    <w:p>
      <w:pPr>
        <w:pStyle w:val="ListParagraph"/>
        <w:numPr>
          <w:ilvl w:val="0"/>
          <w:numId w:val="2"/>
        </w:numPr>
        <w:tabs>
          <w:tab w:pos="928" w:val="left" w:leader="none"/>
        </w:tabs>
        <w:spacing w:line="223" w:lineRule="auto" w:before="4" w:after="0"/>
        <w:ind w:left="118" w:right="1086" w:firstLine="296"/>
        <w:jc w:val="left"/>
        <w:rPr>
          <w:sz w:val="20"/>
        </w:rPr>
      </w:pPr>
      <w:r>
        <w:rPr>
          <w:color w:val="231F20"/>
          <w:sz w:val="20"/>
        </w:rPr>
        <w:t>新增更高级的外设，如照相机接口、加密处理器、</w:t>
      </w:r>
      <w:r>
        <w:rPr>
          <w:rFonts w:ascii="Times New Roman" w:eastAsia="Times New Roman"/>
          <w:color w:val="231F20"/>
          <w:sz w:val="20"/>
        </w:rPr>
        <w:t>USB</w:t>
      </w:r>
      <w:r>
        <w:rPr>
          <w:rFonts w:ascii="Times New Roman" w:eastAsia="Times New Roman"/>
          <w:color w:val="231F20"/>
          <w:spacing w:val="5"/>
          <w:sz w:val="20"/>
        </w:rPr>
        <w:t> </w:t>
      </w:r>
      <w:r>
        <w:rPr>
          <w:color w:val="231F20"/>
          <w:spacing w:val="3"/>
          <w:sz w:val="20"/>
        </w:rPr>
        <w:t>高速 </w:t>
      </w:r>
      <w:r>
        <w:rPr>
          <w:rFonts w:ascii="Times New Roman" w:eastAsia="Times New Roman"/>
          <w:color w:val="231F20"/>
          <w:spacing w:val="3"/>
          <w:sz w:val="20"/>
        </w:rPr>
        <w:t>OTG</w:t>
      </w:r>
      <w:r>
        <w:rPr>
          <w:color w:val="231F20"/>
          <w:spacing w:val="3"/>
          <w:sz w:val="20"/>
        </w:rPr>
        <w:t>（</w:t>
      </w:r>
      <w:r>
        <w:rPr>
          <w:rFonts w:ascii="Times New Roman" w:eastAsia="Times New Roman"/>
          <w:color w:val="231F20"/>
          <w:spacing w:val="3"/>
          <w:sz w:val="20"/>
        </w:rPr>
        <w:t>On-The-Go</w:t>
      </w:r>
      <w:r>
        <w:rPr>
          <w:color w:val="231F20"/>
          <w:spacing w:val="3"/>
          <w:sz w:val="20"/>
        </w:rPr>
        <w:t>）</w:t>
      </w:r>
      <w:r>
        <w:rPr>
          <w:color w:val="231F20"/>
          <w:spacing w:val="4"/>
          <w:sz w:val="20"/>
        </w:rPr>
        <w:t>接</w:t>
      </w:r>
      <w:r>
        <w:rPr>
          <w:color w:val="231F20"/>
          <w:spacing w:val="3"/>
          <w:sz w:val="20"/>
        </w:rPr>
        <w:t>口等；提高性能，具有更快的通信接口、更高的采样率、带 </w:t>
      </w:r>
      <w:r>
        <w:rPr>
          <w:rFonts w:ascii="Times New Roman" w:eastAsia="Times New Roman"/>
          <w:color w:val="231F20"/>
          <w:spacing w:val="2"/>
          <w:sz w:val="20"/>
        </w:rPr>
        <w:t>FIFO</w:t>
      </w:r>
      <w:r>
        <w:rPr>
          <w:color w:val="231F20"/>
          <w:spacing w:val="2"/>
          <w:sz w:val="20"/>
        </w:rPr>
        <w:t>（</w:t>
      </w:r>
      <w:r>
        <w:rPr>
          <w:rFonts w:ascii="Times New Roman" w:eastAsia="Times New Roman"/>
          <w:color w:val="231F20"/>
          <w:spacing w:val="2"/>
          <w:sz w:val="20"/>
        </w:rPr>
        <w:t>First</w:t>
      </w:r>
      <w:r>
        <w:rPr>
          <w:rFonts w:ascii="Times New Roman" w:eastAsia="Times New Roman"/>
          <w:color w:val="231F20"/>
          <w:spacing w:val="28"/>
          <w:sz w:val="20"/>
        </w:rPr>
        <w:t> </w:t>
      </w:r>
      <w:r>
        <w:rPr>
          <w:rFonts w:ascii="Times New Roman" w:eastAsia="Times New Roman"/>
          <w:color w:val="231F20"/>
          <w:spacing w:val="3"/>
          <w:sz w:val="20"/>
        </w:rPr>
        <w:t>Input</w:t>
      </w:r>
      <w:r>
        <w:rPr>
          <w:rFonts w:ascii="Times New Roman" w:eastAsia="Times New Roman"/>
          <w:color w:val="231F20"/>
          <w:spacing w:val="27"/>
          <w:sz w:val="20"/>
        </w:rPr>
        <w:t> </w:t>
      </w:r>
      <w:r>
        <w:rPr>
          <w:rFonts w:ascii="Times New Roman" w:eastAsia="Times New Roman"/>
          <w:color w:val="231F20"/>
          <w:spacing w:val="2"/>
          <w:sz w:val="20"/>
        </w:rPr>
        <w:t>First</w:t>
      </w:r>
      <w:r>
        <w:rPr>
          <w:rFonts w:ascii="Times New Roman" w:eastAsia="Times New Roman"/>
          <w:color w:val="231F20"/>
          <w:spacing w:val="28"/>
          <w:sz w:val="20"/>
        </w:rPr>
        <w:t> </w:t>
      </w:r>
      <w:r>
        <w:rPr>
          <w:rFonts w:ascii="Times New Roman" w:eastAsia="Times New Roman"/>
          <w:color w:val="231F20"/>
          <w:spacing w:val="2"/>
          <w:sz w:val="20"/>
        </w:rPr>
        <w:t>Output</w:t>
      </w:r>
      <w:r>
        <w:rPr>
          <w:color w:val="231F20"/>
          <w:spacing w:val="2"/>
          <w:sz w:val="20"/>
        </w:rPr>
        <w:t>） 的 </w:t>
      </w:r>
      <w:r>
        <w:rPr>
          <w:rFonts w:ascii="Times New Roman" w:eastAsia="Times New Roman"/>
          <w:color w:val="231F20"/>
          <w:sz w:val="20"/>
        </w:rPr>
        <w:t>DMA</w:t>
      </w:r>
      <w:r>
        <w:rPr>
          <w:rFonts w:ascii="Times New Roman" w:eastAsia="Times New Roman"/>
          <w:color w:val="231F20"/>
          <w:spacing w:val="4"/>
          <w:sz w:val="20"/>
        </w:rPr>
        <w:t> </w:t>
      </w:r>
      <w:r>
        <w:rPr>
          <w:color w:val="231F20"/>
          <w:spacing w:val="4"/>
          <w:sz w:val="20"/>
        </w:rPr>
        <w:t>控制器。</w:t>
      </w:r>
    </w:p>
    <w:p>
      <w:pPr>
        <w:pStyle w:val="BodyText"/>
        <w:spacing w:line="329" w:lineRule="exact"/>
        <w:ind w:left="515"/>
      </w:pPr>
      <w:r>
        <w:rPr>
          <w:rFonts w:ascii="Times New Roman" w:eastAsia="Times New Roman"/>
          <w:color w:val="231F20"/>
        </w:rPr>
        <w:t>STM32 </w:t>
      </w:r>
      <w:r>
        <w:rPr>
          <w:color w:val="231F20"/>
        </w:rPr>
        <w:t>系列单片机具有以下优点。</w:t>
      </w:r>
    </w:p>
    <w:p>
      <w:pPr>
        <w:pStyle w:val="ListParagraph"/>
        <w:numPr>
          <w:ilvl w:val="1"/>
          <w:numId w:val="2"/>
        </w:numPr>
        <w:tabs>
          <w:tab w:pos="835" w:val="left" w:leader="none"/>
        </w:tabs>
        <w:spacing w:line="315" w:lineRule="exact" w:before="10" w:after="0"/>
        <w:ind w:left="834" w:right="0" w:hanging="320"/>
        <w:jc w:val="left"/>
        <w:rPr>
          <w:rFonts w:ascii="方正黑体_GBK" w:eastAsia="方正黑体_GBK" w:hint="eastAsia"/>
          <w:sz w:val="20"/>
        </w:rPr>
      </w:pPr>
      <w:r>
        <w:rPr>
          <w:rFonts w:ascii="方正黑体_GBK" w:eastAsia="方正黑体_GBK" w:hint="eastAsia"/>
          <w:color w:val="00AEEF"/>
          <w:spacing w:val="4"/>
          <w:sz w:val="20"/>
        </w:rPr>
        <w:t>先进的内核结构</w:t>
      </w:r>
    </w:p>
    <w:p>
      <w:pPr>
        <w:pStyle w:val="ListParagraph"/>
        <w:numPr>
          <w:ilvl w:val="0"/>
          <w:numId w:val="3"/>
        </w:numPr>
        <w:tabs>
          <w:tab w:pos="954" w:val="left" w:leader="none"/>
        </w:tabs>
        <w:spacing w:line="332" w:lineRule="exact" w:before="0" w:after="0"/>
        <w:ind w:left="953" w:right="0" w:hanging="539"/>
        <w:jc w:val="left"/>
        <w:rPr>
          <w:sz w:val="20"/>
        </w:rPr>
      </w:pPr>
      <w:r>
        <w:rPr>
          <w:color w:val="231F20"/>
          <w:spacing w:val="28"/>
          <w:sz w:val="20"/>
        </w:rPr>
        <w:t>哈佛结构使其在处理器整数性能测试上有着出色的表现，运行速度可达到</w:t>
      </w:r>
    </w:p>
    <w:p>
      <w:pPr>
        <w:pStyle w:val="BodyText"/>
        <w:spacing w:line="320" w:lineRule="exact"/>
        <w:ind w:left="118"/>
      </w:pPr>
      <w:r>
        <w:rPr>
          <w:rFonts w:ascii="Times New Roman" w:eastAsia="Times New Roman"/>
          <w:color w:val="231F20"/>
        </w:rPr>
        <w:t>1.25DMIPS/MHz</w:t>
      </w:r>
      <w:r>
        <w:rPr>
          <w:color w:val="231F20"/>
        </w:rPr>
        <w:t>，而功耗仅为 </w:t>
      </w:r>
      <w:r>
        <w:rPr>
          <w:rFonts w:ascii="Times New Roman" w:eastAsia="Times New Roman"/>
          <w:color w:val="231F20"/>
        </w:rPr>
        <w:t>0.19mW/MHz</w:t>
      </w:r>
      <w:r>
        <w:rPr>
          <w:color w:val="231F20"/>
        </w:rPr>
        <w:t>。</w:t>
      </w:r>
    </w:p>
    <w:p>
      <w:pPr>
        <w:pStyle w:val="ListParagraph"/>
        <w:numPr>
          <w:ilvl w:val="0"/>
          <w:numId w:val="3"/>
        </w:numPr>
        <w:tabs>
          <w:tab w:pos="928" w:val="left" w:leader="none"/>
        </w:tabs>
        <w:spacing w:line="320" w:lineRule="exact" w:before="0" w:after="0"/>
        <w:ind w:left="927" w:right="0" w:hanging="513"/>
        <w:jc w:val="left"/>
        <w:rPr>
          <w:sz w:val="20"/>
        </w:rPr>
      </w:pPr>
      <w:r>
        <w:rPr>
          <w:rFonts w:ascii="Times New Roman" w:eastAsia="Times New Roman"/>
          <w:color w:val="231F20"/>
          <w:spacing w:val="3"/>
          <w:sz w:val="20"/>
        </w:rPr>
        <w:t>Thumb-2 </w:t>
      </w:r>
      <w:r>
        <w:rPr>
          <w:color w:val="231F20"/>
          <w:spacing w:val="3"/>
          <w:sz w:val="20"/>
        </w:rPr>
        <w:t>指令集以 </w:t>
      </w:r>
      <w:r>
        <w:rPr>
          <w:rFonts w:ascii="Times New Roman" w:eastAsia="Times New Roman"/>
          <w:color w:val="231F20"/>
          <w:sz w:val="20"/>
        </w:rPr>
        <w:t>16</w:t>
      </w:r>
      <w:r>
        <w:rPr>
          <w:rFonts w:ascii="Times New Roman" w:eastAsia="Times New Roman"/>
          <w:color w:val="231F20"/>
          <w:spacing w:val="4"/>
          <w:sz w:val="20"/>
        </w:rPr>
        <w:t> </w:t>
      </w:r>
      <w:r>
        <w:rPr>
          <w:color w:val="231F20"/>
          <w:spacing w:val="3"/>
          <w:sz w:val="20"/>
        </w:rPr>
        <w:t>位的代码密度带来了 </w:t>
      </w:r>
      <w:r>
        <w:rPr>
          <w:rFonts w:ascii="Times New Roman" w:eastAsia="Times New Roman"/>
          <w:color w:val="231F20"/>
          <w:sz w:val="20"/>
        </w:rPr>
        <w:t>32</w:t>
      </w:r>
      <w:r>
        <w:rPr>
          <w:rFonts w:ascii="Times New Roman" w:eastAsia="Times New Roman"/>
          <w:color w:val="231F20"/>
          <w:spacing w:val="4"/>
          <w:sz w:val="20"/>
        </w:rPr>
        <w:t> </w:t>
      </w:r>
      <w:r>
        <w:rPr>
          <w:color w:val="231F20"/>
          <w:spacing w:val="4"/>
          <w:sz w:val="20"/>
        </w:rPr>
        <w:t>位的性能。</w:t>
      </w:r>
    </w:p>
    <w:p>
      <w:pPr>
        <w:pStyle w:val="ListParagraph"/>
        <w:numPr>
          <w:ilvl w:val="0"/>
          <w:numId w:val="3"/>
        </w:numPr>
        <w:tabs>
          <w:tab w:pos="928" w:val="left" w:leader="none"/>
        </w:tabs>
        <w:spacing w:line="320" w:lineRule="exact" w:before="0" w:after="0"/>
        <w:ind w:left="927" w:right="0" w:hanging="513"/>
        <w:jc w:val="left"/>
        <w:rPr>
          <w:sz w:val="20"/>
        </w:rPr>
      </w:pPr>
      <w:r>
        <w:rPr>
          <w:color w:val="231F20"/>
          <w:spacing w:val="3"/>
          <w:sz w:val="20"/>
        </w:rPr>
        <w:t>内置了快速的中断控制器，提供了优越的实时特性，中断的延迟时间降到只需 </w:t>
      </w:r>
      <w:r>
        <w:rPr>
          <w:rFonts w:ascii="Times New Roman" w:eastAsia="Times New Roman"/>
          <w:color w:val="231F20"/>
          <w:sz w:val="20"/>
        </w:rPr>
        <w:t>6</w:t>
      </w:r>
      <w:r>
        <w:rPr>
          <w:rFonts w:ascii="Times New Roman" w:eastAsia="Times New Roman"/>
          <w:color w:val="231F20"/>
          <w:spacing w:val="4"/>
          <w:sz w:val="20"/>
        </w:rPr>
        <w:t> </w:t>
      </w:r>
      <w:r>
        <w:rPr>
          <w:color w:val="231F20"/>
          <w:sz w:val="20"/>
        </w:rPr>
        <w:t>个</w:t>
      </w:r>
    </w:p>
    <w:p>
      <w:pPr>
        <w:pStyle w:val="BodyText"/>
        <w:spacing w:line="332" w:lineRule="exact"/>
        <w:ind w:left="118"/>
      </w:pPr>
      <w:r>
        <w:rPr>
          <w:rFonts w:ascii="Times New Roman" w:eastAsia="Times New Roman"/>
          <w:color w:val="231F20"/>
        </w:rPr>
        <w:t>CPU </w:t>
      </w:r>
      <w:r>
        <w:rPr>
          <w:color w:val="231F20"/>
        </w:rPr>
        <w:t>周期，从低功耗模式唤醒的时间也只需 </w:t>
      </w:r>
      <w:r>
        <w:rPr>
          <w:rFonts w:ascii="Times New Roman" w:eastAsia="Times New Roman"/>
          <w:color w:val="231F20"/>
        </w:rPr>
        <w:t>6 </w:t>
      </w:r>
      <w:r>
        <w:rPr>
          <w:color w:val="231F20"/>
        </w:rPr>
        <w:t>个 </w:t>
      </w:r>
      <w:r>
        <w:rPr>
          <w:rFonts w:ascii="Times New Roman" w:eastAsia="Times New Roman"/>
          <w:color w:val="231F20"/>
        </w:rPr>
        <w:t>CPU </w:t>
      </w:r>
      <w:r>
        <w:rPr>
          <w:color w:val="231F20"/>
        </w:rPr>
        <w:t>周期。</w:t>
      </w:r>
    </w:p>
    <w:p>
      <w:pPr>
        <w:spacing w:after="0" w:line="332" w:lineRule="exact"/>
        <w:sectPr>
          <w:type w:val="continuous"/>
          <w:pgSz w:w="12020" w:h="15090"/>
          <w:pgMar w:top="140" w:bottom="720" w:left="740" w:right="740"/>
          <w:cols w:num="2" w:equalWidth="0">
            <w:col w:w="1030" w:space="40"/>
            <w:col w:w="9470"/>
          </w:cols>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3222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3324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3376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31712"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pict>
          <v:group style="position:absolute;margin-left:272.126007pt;margin-top:-58.853924pt;width:56.7pt;height:28.35pt;mso-position-horizontal-relative:page;mso-position-vertical-relative:paragraph;z-index:15732736"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63</w:t>
      </w:r>
    </w:p>
    <w:p>
      <w:pPr>
        <w:pStyle w:val="BodyText"/>
        <w:rPr>
          <w:rFonts w:ascii="Arial"/>
        </w:rPr>
      </w:pPr>
    </w:p>
    <w:p>
      <w:pPr>
        <w:pStyle w:val="BodyText"/>
        <w:rPr>
          <w:rFonts w:ascii="Arial"/>
          <w:sz w:val="19"/>
        </w:rPr>
      </w:pPr>
    </w:p>
    <w:p>
      <w:pPr>
        <w:pStyle w:val="ListParagraph"/>
        <w:numPr>
          <w:ilvl w:val="0"/>
          <w:numId w:val="3"/>
        </w:numPr>
        <w:tabs>
          <w:tab w:pos="1997" w:val="left" w:leader="none"/>
        </w:tabs>
        <w:spacing w:line="240" w:lineRule="auto" w:before="0" w:after="0"/>
        <w:ind w:left="1996" w:right="0" w:hanging="513"/>
        <w:jc w:val="left"/>
        <w:rPr>
          <w:sz w:val="20"/>
        </w:rPr>
      </w:pPr>
      <w:r>
        <w:rPr>
          <w:color w:val="231F20"/>
          <w:spacing w:val="4"/>
          <w:sz w:val="20"/>
        </w:rPr>
        <w:t>具有单周期乘法指令和硬件除法指令。</w:t>
      </w:r>
    </w:p>
    <w:p>
      <w:pPr>
        <w:pStyle w:val="BodyText"/>
        <w:spacing w:line="315" w:lineRule="exact" w:before="10"/>
        <w:ind w:left="1584"/>
        <w:rPr>
          <w:rFonts w:ascii="方正黑体_GBK" w:eastAsia="方正黑体_GBK" w:hint="eastAsia"/>
        </w:rPr>
      </w:pPr>
      <w:r>
        <w:rPr>
          <w:rFonts w:ascii="Arial" w:eastAsia="Arial"/>
          <w:color w:val="00AEEF"/>
        </w:rPr>
        <w:t>2</w:t>
      </w:r>
      <w:r>
        <w:rPr>
          <w:rFonts w:ascii="方正黑体_GBK" w:eastAsia="方正黑体_GBK" w:hint="eastAsia"/>
          <w:color w:val="00AEEF"/>
        </w:rPr>
        <w:t>．</w:t>
      </w:r>
      <w:r>
        <w:rPr>
          <w:rFonts w:ascii="Arial" w:eastAsia="Arial"/>
          <w:color w:val="00AEEF"/>
        </w:rPr>
        <w:t>3 </w:t>
      </w:r>
      <w:r>
        <w:rPr>
          <w:rFonts w:ascii="方正黑体_GBK" w:eastAsia="方正黑体_GBK" w:hint="eastAsia"/>
          <w:color w:val="00AEEF"/>
        </w:rPr>
        <w:t>种功耗控制</w:t>
      </w:r>
    </w:p>
    <w:p>
      <w:pPr>
        <w:pStyle w:val="BodyText"/>
        <w:spacing w:line="223" w:lineRule="auto" w:before="16"/>
        <w:ind w:left="1187" w:right="1176" w:firstLine="396"/>
        <w:jc w:val="both"/>
      </w:pPr>
      <w:r>
        <w:rPr>
          <w:rFonts w:ascii="Times New Roman" w:eastAsia="Times New Roman"/>
          <w:color w:val="231F20"/>
        </w:rPr>
        <w:t>STM32 </w:t>
      </w:r>
      <w:r>
        <w:rPr>
          <w:color w:val="231F20"/>
        </w:rPr>
        <w:t>经过特殊处理，针对应用中 </w:t>
      </w:r>
      <w:r>
        <w:rPr>
          <w:rFonts w:ascii="Times New Roman" w:eastAsia="Times New Roman"/>
          <w:color w:val="231F20"/>
        </w:rPr>
        <w:t>3 </w:t>
      </w:r>
      <w:r>
        <w:rPr>
          <w:color w:val="231F20"/>
        </w:rPr>
        <w:t>种主要的能耗要求进行了优化，这 </w:t>
      </w:r>
      <w:r>
        <w:rPr>
          <w:rFonts w:ascii="Times New Roman" w:eastAsia="Times New Roman"/>
          <w:color w:val="231F20"/>
        </w:rPr>
        <w:t>3 </w:t>
      </w:r>
      <w:r>
        <w:rPr>
          <w:color w:val="231F20"/>
        </w:rPr>
        <w:t>种能耗要求分别是运行模式下高效率的动态耗电机制、待机状态时极低的电能消耗和电池供电时的低电压工作能力。因此，</w:t>
      </w:r>
      <w:r>
        <w:rPr>
          <w:rFonts w:ascii="Times New Roman" w:eastAsia="Times New Roman"/>
          <w:color w:val="231F20"/>
        </w:rPr>
        <w:t>STM32 </w:t>
      </w:r>
      <w:r>
        <w:rPr>
          <w:color w:val="231F20"/>
        </w:rPr>
        <w:t>提供了 </w:t>
      </w:r>
      <w:r>
        <w:rPr>
          <w:rFonts w:ascii="Times New Roman" w:eastAsia="Times New Roman"/>
          <w:color w:val="231F20"/>
        </w:rPr>
        <w:t>3 </w:t>
      </w:r>
      <w:r>
        <w:rPr>
          <w:color w:val="231F20"/>
        </w:rPr>
        <w:t>种低功耗模式和灵活的时钟控制机制，用户可以根据自己所需要的耗电 </w:t>
      </w:r>
      <w:r>
        <w:rPr>
          <w:rFonts w:ascii="Times New Roman" w:eastAsia="Times New Roman"/>
          <w:color w:val="231F20"/>
        </w:rPr>
        <w:t>/ </w:t>
      </w:r>
      <w:r>
        <w:rPr>
          <w:color w:val="231F20"/>
        </w:rPr>
        <w:t>性能要求进行合理优化。</w:t>
      </w:r>
    </w:p>
    <w:p>
      <w:pPr>
        <w:pStyle w:val="BodyText"/>
        <w:spacing w:line="315" w:lineRule="exact" w:before="18"/>
        <w:ind w:left="1584"/>
        <w:rPr>
          <w:rFonts w:ascii="方正黑体_GBK" w:eastAsia="方正黑体_GBK" w:hint="eastAsia"/>
        </w:rPr>
      </w:pPr>
      <w:r>
        <w:rPr>
          <w:rFonts w:ascii="Arial" w:eastAsia="Arial"/>
          <w:color w:val="00AEEF"/>
        </w:rPr>
        <w:t>3</w:t>
      </w:r>
      <w:r>
        <w:rPr>
          <w:rFonts w:ascii="方正黑体_GBK" w:eastAsia="方正黑体_GBK" w:hint="eastAsia"/>
          <w:color w:val="00AEEF"/>
        </w:rPr>
        <w:t>．最大程度的集成整合</w:t>
      </w:r>
    </w:p>
    <w:p>
      <w:pPr>
        <w:pStyle w:val="ListParagraph"/>
        <w:numPr>
          <w:ilvl w:val="2"/>
          <w:numId w:val="2"/>
        </w:numPr>
        <w:tabs>
          <w:tab w:pos="1997" w:val="left" w:leader="none"/>
        </w:tabs>
        <w:spacing w:line="223" w:lineRule="auto" w:before="16" w:after="0"/>
        <w:ind w:left="1187" w:right="1185" w:firstLine="296"/>
        <w:jc w:val="left"/>
        <w:rPr>
          <w:sz w:val="20"/>
        </w:rPr>
      </w:pPr>
      <w:r>
        <w:rPr>
          <w:rFonts w:ascii="Times New Roman" w:eastAsia="Times New Roman"/>
          <w:color w:val="231F20"/>
          <w:spacing w:val="2"/>
          <w:sz w:val="20"/>
        </w:rPr>
        <w:t>STM32</w:t>
      </w:r>
      <w:r>
        <w:rPr>
          <w:rFonts w:ascii="Times New Roman" w:eastAsia="Times New Roman"/>
          <w:color w:val="231F20"/>
          <w:spacing w:val="6"/>
          <w:sz w:val="20"/>
        </w:rPr>
        <w:t> </w:t>
      </w:r>
      <w:r>
        <w:rPr>
          <w:color w:val="231F20"/>
          <w:spacing w:val="5"/>
          <w:sz w:val="20"/>
        </w:rPr>
        <w:t>内嵌电源监控器，包括上电复位、低电压检测、掉电检测和自带时钟的看</w:t>
      </w:r>
      <w:r>
        <w:rPr>
          <w:color w:val="231F20"/>
          <w:spacing w:val="4"/>
          <w:sz w:val="20"/>
        </w:rPr>
        <w:t>门狗定时器，减少对外部器件的需求。</w:t>
      </w:r>
    </w:p>
    <w:p>
      <w:pPr>
        <w:pStyle w:val="ListParagraph"/>
        <w:numPr>
          <w:ilvl w:val="2"/>
          <w:numId w:val="2"/>
        </w:numPr>
        <w:tabs>
          <w:tab w:pos="2011" w:val="left" w:leader="none"/>
        </w:tabs>
        <w:spacing w:line="223" w:lineRule="auto" w:before="0" w:after="0"/>
        <w:ind w:left="1187" w:right="1085" w:firstLine="296"/>
        <w:jc w:val="left"/>
        <w:rPr>
          <w:sz w:val="20"/>
        </w:rPr>
      </w:pPr>
      <w:r>
        <w:rPr>
          <w:color w:val="231F20"/>
          <w:spacing w:val="15"/>
          <w:sz w:val="20"/>
        </w:rPr>
        <w:t>使用一个主晶振可以驱动整个系统。低成本的 </w:t>
      </w:r>
      <w:r>
        <w:rPr>
          <w:rFonts w:ascii="Times New Roman" w:eastAsia="Times New Roman"/>
          <w:color w:val="231F20"/>
          <w:sz w:val="20"/>
        </w:rPr>
        <w:t>4</w:t>
      </w:r>
      <w:r>
        <w:rPr>
          <w:rFonts w:ascii="Times New Roman" w:eastAsia="Times New Roman"/>
          <w:color w:val="231F20"/>
          <w:spacing w:val="7"/>
          <w:sz w:val="20"/>
        </w:rPr>
        <w:t> </w:t>
      </w:r>
      <w:r>
        <w:rPr>
          <w:rFonts w:ascii="宋体" w:eastAsia="宋体" w:hint="eastAsia"/>
          <w:color w:val="231F20"/>
          <w:sz w:val="20"/>
        </w:rPr>
        <w:t>～</w:t>
      </w:r>
      <w:r>
        <w:rPr>
          <w:rFonts w:ascii="宋体" w:eastAsia="宋体" w:hint="eastAsia"/>
          <w:color w:val="231F20"/>
          <w:spacing w:val="-43"/>
          <w:sz w:val="20"/>
        </w:rPr>
        <w:t> </w:t>
      </w:r>
      <w:r>
        <w:rPr>
          <w:rFonts w:ascii="Times New Roman" w:eastAsia="Times New Roman"/>
          <w:color w:val="231F20"/>
          <w:spacing w:val="3"/>
          <w:sz w:val="20"/>
        </w:rPr>
        <w:t>16MHz</w:t>
      </w:r>
      <w:r>
        <w:rPr>
          <w:rFonts w:ascii="Times New Roman" w:eastAsia="Times New Roman"/>
          <w:color w:val="231F20"/>
          <w:spacing w:val="7"/>
          <w:sz w:val="20"/>
        </w:rPr>
        <w:t> </w:t>
      </w:r>
      <w:r>
        <w:rPr>
          <w:color w:val="231F20"/>
          <w:spacing w:val="14"/>
          <w:sz w:val="20"/>
        </w:rPr>
        <w:t>晶振即可驱动 </w:t>
      </w:r>
      <w:r>
        <w:rPr>
          <w:rFonts w:ascii="Times New Roman" w:eastAsia="Times New Roman"/>
          <w:color w:val="231F20"/>
          <w:spacing w:val="4"/>
          <w:sz w:val="20"/>
        </w:rPr>
        <w:t>CPU</w:t>
      </w:r>
      <w:r>
        <w:rPr>
          <w:color w:val="231F20"/>
          <w:sz w:val="20"/>
        </w:rPr>
        <w:t>、</w:t>
      </w:r>
      <w:r>
        <w:rPr>
          <w:rFonts w:ascii="Times New Roman" w:eastAsia="Times New Roman"/>
          <w:color w:val="231F20"/>
          <w:sz w:val="20"/>
        </w:rPr>
        <w:t>USB</w:t>
      </w:r>
      <w:r>
        <w:rPr>
          <w:rFonts w:ascii="Times New Roman" w:eastAsia="Times New Roman"/>
          <w:color w:val="231F20"/>
          <w:spacing w:val="7"/>
          <w:sz w:val="20"/>
        </w:rPr>
        <w:t> </w:t>
      </w:r>
      <w:r>
        <w:rPr>
          <w:color w:val="231F20"/>
          <w:spacing w:val="8"/>
          <w:sz w:val="20"/>
        </w:rPr>
        <w:t>以及所有外设，使用内嵌锁相环</w:t>
      </w:r>
      <w:r>
        <w:rPr>
          <w:color w:val="231F20"/>
          <w:spacing w:val="2"/>
          <w:sz w:val="20"/>
        </w:rPr>
        <w:t>（</w:t>
      </w:r>
      <w:r>
        <w:rPr>
          <w:rFonts w:ascii="Times New Roman" w:eastAsia="Times New Roman"/>
          <w:color w:val="231F20"/>
          <w:spacing w:val="2"/>
          <w:sz w:val="20"/>
        </w:rPr>
        <w:t>Phase</w:t>
      </w:r>
      <w:r>
        <w:rPr>
          <w:rFonts w:ascii="Times New Roman" w:eastAsia="Times New Roman"/>
          <w:color w:val="231F20"/>
          <w:spacing w:val="27"/>
          <w:sz w:val="20"/>
        </w:rPr>
        <w:t> </w:t>
      </w:r>
      <w:r>
        <w:rPr>
          <w:rFonts w:ascii="Times New Roman" w:eastAsia="Times New Roman"/>
          <w:color w:val="231F20"/>
          <w:spacing w:val="3"/>
          <w:sz w:val="20"/>
        </w:rPr>
        <w:t>Locked</w:t>
      </w:r>
      <w:r>
        <w:rPr>
          <w:rFonts w:ascii="Times New Roman" w:eastAsia="Times New Roman"/>
          <w:color w:val="231F20"/>
          <w:spacing w:val="28"/>
          <w:sz w:val="20"/>
        </w:rPr>
        <w:t> </w:t>
      </w:r>
      <w:r>
        <w:rPr>
          <w:rFonts w:ascii="Times New Roman" w:eastAsia="Times New Roman"/>
          <w:color w:val="231F20"/>
          <w:spacing w:val="4"/>
          <w:sz w:val="20"/>
        </w:rPr>
        <w:t>Loop</w:t>
      </w:r>
      <w:r>
        <w:rPr>
          <w:color w:val="231F20"/>
          <w:spacing w:val="4"/>
          <w:sz w:val="20"/>
        </w:rPr>
        <w:t>，</w:t>
      </w:r>
      <w:r>
        <w:rPr>
          <w:rFonts w:ascii="Times New Roman" w:eastAsia="Times New Roman"/>
          <w:color w:val="231F20"/>
          <w:spacing w:val="4"/>
          <w:sz w:val="20"/>
        </w:rPr>
        <w:t>PLL</w:t>
      </w:r>
      <w:r>
        <w:rPr>
          <w:color w:val="231F20"/>
          <w:spacing w:val="4"/>
          <w:sz w:val="20"/>
        </w:rPr>
        <w:t>）</w:t>
      </w:r>
      <w:r>
        <w:rPr>
          <w:color w:val="231F20"/>
          <w:spacing w:val="9"/>
          <w:sz w:val="20"/>
        </w:rPr>
        <w:t>产生多种频率，可以为</w:t>
      </w:r>
      <w:r>
        <w:rPr>
          <w:color w:val="231F20"/>
          <w:spacing w:val="3"/>
          <w:sz w:val="20"/>
        </w:rPr>
        <w:t>内部实时时钟选择 </w:t>
      </w:r>
      <w:r>
        <w:rPr>
          <w:rFonts w:ascii="Times New Roman" w:eastAsia="Times New Roman"/>
          <w:color w:val="231F20"/>
          <w:spacing w:val="3"/>
          <w:sz w:val="20"/>
        </w:rPr>
        <w:t>32kHz</w:t>
      </w:r>
      <w:r>
        <w:rPr>
          <w:rFonts w:ascii="Times New Roman" w:eastAsia="Times New Roman"/>
          <w:color w:val="231F20"/>
          <w:spacing w:val="4"/>
          <w:sz w:val="20"/>
        </w:rPr>
        <w:t> </w:t>
      </w:r>
      <w:r>
        <w:rPr>
          <w:color w:val="231F20"/>
          <w:spacing w:val="4"/>
          <w:sz w:val="20"/>
        </w:rPr>
        <w:t>的晶振。</w:t>
      </w:r>
    </w:p>
    <w:p>
      <w:pPr>
        <w:pStyle w:val="ListParagraph"/>
        <w:numPr>
          <w:ilvl w:val="2"/>
          <w:numId w:val="2"/>
        </w:numPr>
        <w:tabs>
          <w:tab w:pos="1997" w:val="left" w:leader="none"/>
        </w:tabs>
        <w:spacing w:line="317" w:lineRule="exact" w:before="0" w:after="0"/>
        <w:ind w:left="1996" w:right="0" w:hanging="513"/>
        <w:jc w:val="left"/>
        <w:rPr>
          <w:sz w:val="20"/>
        </w:rPr>
      </w:pPr>
      <w:r>
        <w:rPr>
          <w:color w:val="231F20"/>
          <w:spacing w:val="3"/>
          <w:sz w:val="20"/>
        </w:rPr>
        <w:t>内嵌出厂前调校好的 </w:t>
      </w:r>
      <w:r>
        <w:rPr>
          <w:rFonts w:ascii="Times New Roman" w:eastAsia="Times New Roman"/>
          <w:color w:val="231F20"/>
          <w:spacing w:val="3"/>
          <w:sz w:val="20"/>
        </w:rPr>
        <w:t>8MHz</w:t>
      </w:r>
      <w:r>
        <w:rPr>
          <w:rFonts w:ascii="Times New Roman" w:eastAsia="Times New Roman"/>
          <w:color w:val="231F20"/>
          <w:spacing w:val="8"/>
          <w:sz w:val="20"/>
        </w:rPr>
        <w:t> </w:t>
      </w:r>
      <w:r>
        <w:rPr>
          <w:rFonts w:ascii="Times New Roman" w:eastAsia="Times New Roman"/>
          <w:color w:val="231F20"/>
          <w:sz w:val="20"/>
        </w:rPr>
        <w:t>RC</w:t>
      </w:r>
      <w:r>
        <w:rPr>
          <w:rFonts w:ascii="Times New Roman" w:eastAsia="Times New Roman"/>
          <w:color w:val="231F20"/>
          <w:spacing w:val="4"/>
          <w:sz w:val="20"/>
        </w:rPr>
        <w:t> </w:t>
      </w:r>
      <w:r>
        <w:rPr>
          <w:color w:val="231F20"/>
          <w:spacing w:val="4"/>
          <w:sz w:val="20"/>
        </w:rPr>
        <w:t>振荡电路，可以作为主时钟源。</w:t>
      </w:r>
    </w:p>
    <w:p>
      <w:pPr>
        <w:pStyle w:val="ListParagraph"/>
        <w:numPr>
          <w:ilvl w:val="2"/>
          <w:numId w:val="2"/>
        </w:numPr>
        <w:tabs>
          <w:tab w:pos="1997" w:val="left" w:leader="none"/>
        </w:tabs>
        <w:spacing w:line="320" w:lineRule="exact" w:before="0" w:after="0"/>
        <w:ind w:left="1996" w:right="0" w:hanging="513"/>
        <w:jc w:val="left"/>
        <w:rPr>
          <w:sz w:val="20"/>
        </w:rPr>
      </w:pPr>
      <w:r>
        <w:rPr>
          <w:color w:val="231F20"/>
          <w:spacing w:val="4"/>
          <w:sz w:val="20"/>
        </w:rPr>
        <w:t>拥有针对实时时钟</w:t>
      </w:r>
      <w:r>
        <w:rPr>
          <w:color w:val="231F20"/>
          <w:spacing w:val="3"/>
          <w:sz w:val="20"/>
        </w:rPr>
        <w:t>（</w:t>
      </w:r>
      <w:r>
        <w:rPr>
          <w:rFonts w:ascii="Times New Roman" w:eastAsia="Times New Roman"/>
          <w:color w:val="231F20"/>
          <w:spacing w:val="3"/>
          <w:sz w:val="20"/>
        </w:rPr>
        <w:t>Real</w:t>
      </w:r>
      <w:r>
        <w:rPr>
          <w:rFonts w:ascii="Times New Roman" w:eastAsia="Times New Roman"/>
          <w:color w:val="231F20"/>
          <w:spacing w:val="4"/>
          <w:sz w:val="20"/>
        </w:rPr>
        <w:t> </w:t>
      </w:r>
      <w:r>
        <w:rPr>
          <w:rFonts w:ascii="Times New Roman" w:eastAsia="Times New Roman"/>
          <w:color w:val="231F20"/>
          <w:sz w:val="20"/>
        </w:rPr>
        <w:t>Time</w:t>
      </w:r>
      <w:r>
        <w:rPr>
          <w:rFonts w:ascii="Times New Roman" w:eastAsia="Times New Roman"/>
          <w:color w:val="231F20"/>
          <w:spacing w:val="8"/>
          <w:sz w:val="20"/>
        </w:rPr>
        <w:t> </w:t>
      </w:r>
      <w:r>
        <w:rPr>
          <w:rFonts w:ascii="Times New Roman" w:eastAsia="Times New Roman"/>
          <w:color w:val="231F20"/>
          <w:spacing w:val="2"/>
          <w:sz w:val="20"/>
        </w:rPr>
        <w:t>Clock</w:t>
      </w:r>
      <w:r>
        <w:rPr>
          <w:color w:val="231F20"/>
          <w:spacing w:val="2"/>
          <w:sz w:val="20"/>
        </w:rPr>
        <w:t>，</w:t>
      </w:r>
      <w:r>
        <w:rPr>
          <w:rFonts w:ascii="Times New Roman" w:eastAsia="Times New Roman"/>
          <w:color w:val="231F20"/>
          <w:spacing w:val="2"/>
          <w:sz w:val="20"/>
        </w:rPr>
        <w:t>RTC</w:t>
      </w:r>
      <w:r>
        <w:rPr>
          <w:color w:val="231F20"/>
          <w:spacing w:val="2"/>
          <w:sz w:val="20"/>
        </w:rPr>
        <w:t>）</w:t>
      </w:r>
      <w:r>
        <w:rPr>
          <w:color w:val="231F20"/>
          <w:spacing w:val="3"/>
          <w:sz w:val="20"/>
        </w:rPr>
        <w:t>或看门狗的低频率 </w:t>
      </w:r>
      <w:r>
        <w:rPr>
          <w:rFonts w:ascii="Times New Roman" w:eastAsia="Times New Roman"/>
          <w:color w:val="231F20"/>
          <w:sz w:val="20"/>
        </w:rPr>
        <w:t>RC</w:t>
      </w:r>
      <w:r>
        <w:rPr>
          <w:rFonts w:ascii="Times New Roman" w:eastAsia="Times New Roman"/>
          <w:color w:val="231F20"/>
          <w:spacing w:val="4"/>
          <w:sz w:val="20"/>
        </w:rPr>
        <w:t> </w:t>
      </w:r>
      <w:r>
        <w:rPr>
          <w:color w:val="231F20"/>
          <w:spacing w:val="4"/>
          <w:sz w:val="20"/>
        </w:rPr>
        <w:t>电路。</w:t>
      </w:r>
    </w:p>
    <w:p>
      <w:pPr>
        <w:pStyle w:val="ListParagraph"/>
        <w:numPr>
          <w:ilvl w:val="2"/>
          <w:numId w:val="2"/>
        </w:numPr>
        <w:tabs>
          <w:tab w:pos="1997" w:val="left" w:leader="none"/>
        </w:tabs>
        <w:spacing w:line="320" w:lineRule="exact" w:before="0" w:after="0"/>
        <w:ind w:left="1996" w:right="0" w:hanging="513"/>
        <w:jc w:val="left"/>
        <w:rPr>
          <w:sz w:val="20"/>
        </w:rPr>
      </w:pPr>
      <w:r>
        <w:rPr>
          <w:rFonts w:ascii="Times New Roman" w:eastAsia="Times New Roman"/>
          <w:color w:val="231F20"/>
          <w:spacing w:val="3"/>
          <w:sz w:val="20"/>
        </w:rPr>
        <w:t>LQPF100 </w:t>
      </w:r>
      <w:r>
        <w:rPr>
          <w:color w:val="231F20"/>
          <w:spacing w:val="3"/>
          <w:sz w:val="20"/>
        </w:rPr>
        <w:t>封装芯片的最小系统只需 </w:t>
      </w:r>
      <w:r>
        <w:rPr>
          <w:rFonts w:ascii="Times New Roman" w:eastAsia="Times New Roman"/>
          <w:color w:val="231F20"/>
          <w:sz w:val="20"/>
        </w:rPr>
        <w:t>7</w:t>
      </w:r>
      <w:r>
        <w:rPr>
          <w:rFonts w:ascii="Times New Roman" w:eastAsia="Times New Roman"/>
          <w:color w:val="231F20"/>
          <w:spacing w:val="4"/>
          <w:sz w:val="20"/>
        </w:rPr>
        <w:t> </w:t>
      </w:r>
      <w:r>
        <w:rPr>
          <w:color w:val="231F20"/>
          <w:spacing w:val="4"/>
          <w:sz w:val="20"/>
        </w:rPr>
        <w:t>个外部无源器件。</w:t>
      </w:r>
    </w:p>
    <w:p>
      <w:pPr>
        <w:pStyle w:val="BodyText"/>
        <w:spacing w:line="223" w:lineRule="auto" w:before="5"/>
        <w:ind w:left="1187" w:right="1176" w:firstLine="396"/>
      </w:pPr>
      <w:r>
        <w:rPr>
          <w:color w:val="231F20"/>
        </w:rPr>
        <w:t>因此，使用 </w:t>
      </w:r>
      <w:r>
        <w:rPr>
          <w:rFonts w:ascii="Times New Roman" w:eastAsia="Times New Roman"/>
          <w:color w:val="231F20"/>
        </w:rPr>
        <w:t>STM32 </w:t>
      </w:r>
      <w:r>
        <w:rPr>
          <w:color w:val="231F20"/>
        </w:rPr>
        <w:t>可以很轻松地完成产品的开发。意法半导体公司提供了完整、高效的开发工具和库函数，帮助开发者缩短系统开发时间。</w:t>
      </w:r>
    </w:p>
    <w:p>
      <w:pPr>
        <w:pStyle w:val="BodyText"/>
        <w:spacing w:line="315" w:lineRule="exact" w:before="17"/>
        <w:ind w:left="1584"/>
        <w:rPr>
          <w:rFonts w:ascii="方正黑体_GBK" w:eastAsia="方正黑体_GBK" w:hint="eastAsia"/>
        </w:rPr>
      </w:pPr>
      <w:r>
        <w:rPr>
          <w:rFonts w:ascii="Arial" w:eastAsia="Arial"/>
          <w:color w:val="00AEEF"/>
        </w:rPr>
        <w:t>4</w:t>
      </w:r>
      <w:r>
        <w:rPr>
          <w:rFonts w:ascii="方正黑体_GBK" w:eastAsia="方正黑体_GBK" w:hint="eastAsia"/>
          <w:color w:val="00AEEF"/>
        </w:rPr>
        <w:t>．出众及创新的外设</w:t>
      </w:r>
    </w:p>
    <w:p>
      <w:pPr>
        <w:pStyle w:val="BodyText"/>
        <w:spacing w:line="332" w:lineRule="exact"/>
        <w:ind w:left="1584"/>
      </w:pPr>
      <w:r>
        <w:rPr>
          <w:rFonts w:ascii="Times New Roman" w:eastAsia="Times New Roman"/>
          <w:color w:val="231F20"/>
        </w:rPr>
        <w:t>STM32 </w:t>
      </w:r>
      <w:r>
        <w:rPr>
          <w:color w:val="231F20"/>
        </w:rPr>
        <w:t>的优势来源于两路高级外设总线，连接到该总线上的外设能以更高的速度运行。</w:t>
      </w:r>
    </w:p>
    <w:p>
      <w:pPr>
        <w:pStyle w:val="ListParagraph"/>
        <w:numPr>
          <w:ilvl w:val="0"/>
          <w:numId w:val="4"/>
        </w:numPr>
        <w:tabs>
          <w:tab w:pos="1997" w:val="left" w:leader="none"/>
        </w:tabs>
        <w:spacing w:line="320" w:lineRule="exact" w:before="0" w:after="0"/>
        <w:ind w:left="1996" w:right="0" w:hanging="513"/>
        <w:jc w:val="left"/>
        <w:rPr>
          <w:sz w:val="20"/>
        </w:rPr>
      </w:pPr>
      <w:r>
        <w:rPr>
          <w:rFonts w:ascii="Times New Roman" w:eastAsia="Times New Roman"/>
          <w:color w:val="231F20"/>
          <w:sz w:val="20"/>
        </w:rPr>
        <w:t>USB</w:t>
      </w:r>
      <w:r>
        <w:rPr>
          <w:rFonts w:ascii="Times New Roman" w:eastAsia="Times New Roman"/>
          <w:color w:val="231F20"/>
          <w:spacing w:val="4"/>
          <w:sz w:val="20"/>
        </w:rPr>
        <w:t> </w:t>
      </w:r>
      <w:r>
        <w:rPr>
          <w:color w:val="231F20"/>
          <w:spacing w:val="3"/>
          <w:sz w:val="20"/>
        </w:rPr>
        <w:t>接口速度可达 </w:t>
      </w:r>
      <w:r>
        <w:rPr>
          <w:rFonts w:ascii="Times New Roman" w:eastAsia="Times New Roman"/>
          <w:color w:val="231F20"/>
          <w:spacing w:val="4"/>
          <w:sz w:val="20"/>
        </w:rPr>
        <w:t>12Mb/s</w:t>
      </w:r>
      <w:r>
        <w:rPr>
          <w:color w:val="231F20"/>
          <w:sz w:val="20"/>
        </w:rPr>
        <w:t>。</w:t>
      </w:r>
    </w:p>
    <w:p>
      <w:pPr>
        <w:pStyle w:val="ListParagraph"/>
        <w:numPr>
          <w:ilvl w:val="0"/>
          <w:numId w:val="4"/>
        </w:numPr>
        <w:tabs>
          <w:tab w:pos="1997" w:val="left" w:leader="none"/>
        </w:tabs>
        <w:spacing w:line="320" w:lineRule="exact" w:before="0" w:after="0"/>
        <w:ind w:left="1996" w:right="0" w:hanging="513"/>
        <w:jc w:val="left"/>
        <w:rPr>
          <w:sz w:val="20"/>
        </w:rPr>
      </w:pPr>
      <w:r>
        <w:rPr>
          <w:rFonts w:ascii="Times New Roman" w:eastAsia="Times New Roman"/>
          <w:color w:val="231F20"/>
          <w:sz w:val="20"/>
        </w:rPr>
        <w:t>USART</w:t>
      </w:r>
      <w:r>
        <w:rPr>
          <w:rFonts w:ascii="Times New Roman" w:eastAsia="Times New Roman"/>
          <w:color w:val="231F20"/>
          <w:spacing w:val="4"/>
          <w:sz w:val="20"/>
        </w:rPr>
        <w:t> </w:t>
      </w:r>
      <w:r>
        <w:rPr>
          <w:color w:val="231F20"/>
          <w:spacing w:val="3"/>
          <w:sz w:val="20"/>
        </w:rPr>
        <w:t>接口速度高达 </w:t>
      </w:r>
      <w:r>
        <w:rPr>
          <w:rFonts w:ascii="Times New Roman" w:eastAsia="Times New Roman"/>
          <w:color w:val="231F20"/>
          <w:spacing w:val="4"/>
          <w:sz w:val="20"/>
        </w:rPr>
        <w:t>4.5Mb/s</w:t>
      </w:r>
      <w:r>
        <w:rPr>
          <w:color w:val="231F20"/>
          <w:sz w:val="20"/>
        </w:rPr>
        <w:t>。</w:t>
      </w:r>
    </w:p>
    <w:p>
      <w:pPr>
        <w:pStyle w:val="ListParagraph"/>
        <w:numPr>
          <w:ilvl w:val="0"/>
          <w:numId w:val="4"/>
        </w:numPr>
        <w:tabs>
          <w:tab w:pos="1997" w:val="left" w:leader="none"/>
        </w:tabs>
        <w:spacing w:line="320" w:lineRule="exact" w:before="0" w:after="0"/>
        <w:ind w:left="1996" w:right="0" w:hanging="513"/>
        <w:jc w:val="left"/>
        <w:rPr>
          <w:sz w:val="20"/>
        </w:rPr>
      </w:pPr>
      <w:r>
        <w:rPr>
          <w:rFonts w:ascii="Times New Roman" w:eastAsia="Times New Roman"/>
          <w:color w:val="231F20"/>
          <w:sz w:val="20"/>
        </w:rPr>
        <w:t>SPI</w:t>
      </w:r>
      <w:r>
        <w:rPr>
          <w:rFonts w:ascii="Times New Roman" w:eastAsia="Times New Roman"/>
          <w:color w:val="231F20"/>
          <w:spacing w:val="4"/>
          <w:sz w:val="20"/>
        </w:rPr>
        <w:t> </w:t>
      </w:r>
      <w:r>
        <w:rPr>
          <w:color w:val="231F20"/>
          <w:spacing w:val="3"/>
          <w:sz w:val="20"/>
        </w:rPr>
        <w:t>速度可达 </w:t>
      </w:r>
      <w:r>
        <w:rPr>
          <w:rFonts w:ascii="Times New Roman" w:eastAsia="Times New Roman"/>
          <w:color w:val="231F20"/>
          <w:spacing w:val="4"/>
          <w:sz w:val="20"/>
        </w:rPr>
        <w:t>18Mb/s</w:t>
      </w:r>
      <w:r>
        <w:rPr>
          <w:color w:val="231F20"/>
          <w:sz w:val="20"/>
        </w:rPr>
        <w:t>。</w:t>
      </w:r>
    </w:p>
    <w:p>
      <w:pPr>
        <w:pStyle w:val="ListParagraph"/>
        <w:numPr>
          <w:ilvl w:val="0"/>
          <w:numId w:val="4"/>
        </w:numPr>
        <w:tabs>
          <w:tab w:pos="1997" w:val="left" w:leader="none"/>
        </w:tabs>
        <w:spacing w:line="320" w:lineRule="exact" w:before="0" w:after="0"/>
        <w:ind w:left="1996" w:right="0" w:hanging="513"/>
        <w:jc w:val="left"/>
        <w:rPr>
          <w:sz w:val="20"/>
        </w:rPr>
      </w:pPr>
      <w:r>
        <w:rPr>
          <w:rFonts w:ascii="Times New Roman" w:eastAsia="Times New Roman"/>
          <w:color w:val="231F20"/>
          <w:spacing w:val="2"/>
          <w:sz w:val="20"/>
        </w:rPr>
        <w:t>I2C</w:t>
      </w:r>
      <w:r>
        <w:rPr>
          <w:rFonts w:ascii="Times New Roman" w:eastAsia="Times New Roman"/>
          <w:color w:val="231F20"/>
          <w:spacing w:val="4"/>
          <w:sz w:val="20"/>
        </w:rPr>
        <w:t> </w:t>
      </w:r>
      <w:r>
        <w:rPr>
          <w:color w:val="231F20"/>
          <w:spacing w:val="3"/>
          <w:sz w:val="20"/>
        </w:rPr>
        <w:t>接口速度可达 </w:t>
      </w:r>
      <w:r>
        <w:rPr>
          <w:rFonts w:ascii="Times New Roman" w:eastAsia="Times New Roman"/>
          <w:color w:val="231F20"/>
          <w:spacing w:val="4"/>
          <w:sz w:val="20"/>
        </w:rPr>
        <w:t>400kHz</w:t>
      </w:r>
      <w:r>
        <w:rPr>
          <w:color w:val="231F20"/>
          <w:sz w:val="20"/>
        </w:rPr>
        <w:t>。</w:t>
      </w:r>
    </w:p>
    <w:p>
      <w:pPr>
        <w:pStyle w:val="ListParagraph"/>
        <w:numPr>
          <w:ilvl w:val="0"/>
          <w:numId w:val="4"/>
        </w:numPr>
        <w:tabs>
          <w:tab w:pos="1997" w:val="left" w:leader="none"/>
        </w:tabs>
        <w:spacing w:line="320" w:lineRule="exact" w:before="0" w:after="0"/>
        <w:ind w:left="1996" w:right="0" w:hanging="513"/>
        <w:jc w:val="left"/>
        <w:rPr>
          <w:sz w:val="20"/>
        </w:rPr>
      </w:pPr>
      <w:r>
        <w:rPr>
          <w:color w:val="231F20"/>
          <w:spacing w:val="4"/>
          <w:sz w:val="20"/>
        </w:rPr>
        <w:t>通用输入输出</w:t>
      </w:r>
      <w:r>
        <w:rPr>
          <w:color w:val="231F20"/>
          <w:spacing w:val="2"/>
          <w:sz w:val="20"/>
        </w:rPr>
        <w:t>（</w:t>
      </w:r>
      <w:r>
        <w:rPr>
          <w:rFonts w:ascii="Times New Roman" w:eastAsia="Times New Roman"/>
          <w:color w:val="231F20"/>
          <w:spacing w:val="2"/>
          <w:sz w:val="20"/>
        </w:rPr>
        <w:t>General</w:t>
      </w:r>
      <w:r>
        <w:rPr>
          <w:rFonts w:ascii="Times New Roman" w:eastAsia="Times New Roman"/>
          <w:color w:val="231F20"/>
          <w:spacing w:val="7"/>
          <w:sz w:val="20"/>
        </w:rPr>
        <w:t> </w:t>
      </w:r>
      <w:r>
        <w:rPr>
          <w:rFonts w:ascii="Times New Roman" w:eastAsia="Times New Roman"/>
          <w:color w:val="231F20"/>
          <w:spacing w:val="2"/>
          <w:sz w:val="20"/>
        </w:rPr>
        <w:t>Purpose</w:t>
      </w:r>
      <w:r>
        <w:rPr>
          <w:rFonts w:ascii="Times New Roman" w:eastAsia="Times New Roman"/>
          <w:color w:val="231F20"/>
          <w:spacing w:val="8"/>
          <w:sz w:val="20"/>
        </w:rPr>
        <w:t> </w:t>
      </w:r>
      <w:r>
        <w:rPr>
          <w:rFonts w:ascii="Times New Roman" w:eastAsia="Times New Roman"/>
          <w:color w:val="231F20"/>
          <w:spacing w:val="3"/>
          <w:sz w:val="20"/>
        </w:rPr>
        <w:t>Input</w:t>
      </w:r>
      <w:r>
        <w:rPr>
          <w:rFonts w:ascii="Times New Roman" w:eastAsia="Times New Roman"/>
          <w:color w:val="231F20"/>
          <w:spacing w:val="8"/>
          <w:sz w:val="20"/>
        </w:rPr>
        <w:t> </w:t>
      </w:r>
      <w:r>
        <w:rPr>
          <w:rFonts w:ascii="Times New Roman" w:eastAsia="Times New Roman"/>
          <w:color w:val="231F20"/>
          <w:spacing w:val="3"/>
          <w:sz w:val="20"/>
        </w:rPr>
        <w:t>Output</w:t>
      </w:r>
      <w:r>
        <w:rPr>
          <w:color w:val="231F20"/>
          <w:spacing w:val="3"/>
          <w:sz w:val="20"/>
        </w:rPr>
        <w:t>，</w:t>
      </w:r>
      <w:r>
        <w:rPr>
          <w:rFonts w:ascii="Times New Roman" w:eastAsia="Times New Roman"/>
          <w:color w:val="231F20"/>
          <w:spacing w:val="3"/>
          <w:sz w:val="20"/>
        </w:rPr>
        <w:t>GPIO</w:t>
      </w:r>
      <w:r>
        <w:rPr>
          <w:color w:val="231F20"/>
          <w:spacing w:val="3"/>
          <w:sz w:val="20"/>
        </w:rPr>
        <w:t>）的最大翻转频率为 </w:t>
      </w:r>
      <w:r>
        <w:rPr>
          <w:rFonts w:ascii="Times New Roman" w:eastAsia="Times New Roman"/>
          <w:color w:val="231F20"/>
          <w:spacing w:val="4"/>
          <w:sz w:val="20"/>
        </w:rPr>
        <w:t>18MHz</w:t>
      </w:r>
      <w:r>
        <w:rPr>
          <w:color w:val="231F20"/>
          <w:sz w:val="20"/>
        </w:rPr>
        <w:t>。</w:t>
      </w:r>
    </w:p>
    <w:p>
      <w:pPr>
        <w:pStyle w:val="ListParagraph"/>
        <w:numPr>
          <w:ilvl w:val="0"/>
          <w:numId w:val="4"/>
        </w:numPr>
        <w:tabs>
          <w:tab w:pos="1997" w:val="left" w:leader="none"/>
        </w:tabs>
        <w:spacing w:line="332" w:lineRule="exact" w:before="0" w:after="0"/>
        <w:ind w:left="1996" w:right="0" w:hanging="513"/>
        <w:jc w:val="left"/>
        <w:rPr>
          <w:sz w:val="20"/>
        </w:rPr>
      </w:pPr>
      <w:r>
        <w:rPr>
          <w:color w:val="231F20"/>
          <w:sz w:val="20"/>
        </w:rPr>
        <w:t>脉冲宽度调制（</w:t>
      </w:r>
      <w:r>
        <w:rPr>
          <w:rFonts w:ascii="Times New Roman" w:eastAsia="Times New Roman"/>
          <w:color w:val="231F20"/>
          <w:spacing w:val="-1"/>
          <w:sz w:val="20"/>
        </w:rPr>
        <w:t>Puls</w:t>
      </w:r>
      <w:r>
        <w:rPr>
          <w:rFonts w:ascii="Times New Roman" w:eastAsia="Times New Roman"/>
          <w:color w:val="231F20"/>
          <w:sz w:val="20"/>
        </w:rPr>
        <w:t>e</w:t>
      </w:r>
      <w:r>
        <w:rPr>
          <w:rFonts w:ascii="Times New Roman" w:eastAsia="Times New Roman"/>
          <w:color w:val="231F20"/>
          <w:spacing w:val="-4"/>
          <w:sz w:val="20"/>
        </w:rPr>
        <w:t> </w:t>
      </w:r>
      <w:r>
        <w:rPr>
          <w:rFonts w:ascii="Times New Roman" w:eastAsia="Times New Roman"/>
          <w:color w:val="231F20"/>
          <w:spacing w:val="-8"/>
          <w:sz w:val="20"/>
        </w:rPr>
        <w:t>W</w:t>
      </w:r>
      <w:r>
        <w:rPr>
          <w:rFonts w:ascii="Times New Roman" w:eastAsia="Times New Roman"/>
          <w:color w:val="231F20"/>
          <w:sz w:val="20"/>
        </w:rPr>
        <w:t>idth </w:t>
      </w:r>
      <w:r>
        <w:rPr>
          <w:rFonts w:ascii="Times New Roman" w:eastAsia="Times New Roman"/>
          <w:color w:val="231F20"/>
          <w:spacing w:val="-1"/>
          <w:sz w:val="20"/>
        </w:rPr>
        <w:t>Modulatio</w:t>
      </w:r>
      <w:r>
        <w:rPr>
          <w:rFonts w:ascii="Times New Roman" w:eastAsia="Times New Roman"/>
          <w:color w:val="231F20"/>
          <w:sz w:val="20"/>
        </w:rPr>
        <w:t>n</w:t>
      </w:r>
      <w:r>
        <w:rPr>
          <w:color w:val="231F20"/>
          <w:spacing w:val="-89"/>
          <w:sz w:val="20"/>
        </w:rPr>
        <w:t>，</w:t>
      </w:r>
      <w:r>
        <w:rPr>
          <w:rFonts w:ascii="Times New Roman" w:eastAsia="Times New Roman"/>
          <w:color w:val="231F20"/>
          <w:spacing w:val="-1"/>
          <w:sz w:val="20"/>
        </w:rPr>
        <w:t>PWM</w:t>
      </w:r>
      <w:r>
        <w:rPr>
          <w:color w:val="231F20"/>
          <w:sz w:val="20"/>
        </w:rPr>
        <w:t>）定时器最高可使用 </w:t>
      </w:r>
      <w:r>
        <w:rPr>
          <w:rFonts w:ascii="Times New Roman" w:eastAsia="Times New Roman"/>
          <w:color w:val="231F20"/>
          <w:sz w:val="20"/>
        </w:rPr>
        <w:t>72MHz</w:t>
      </w:r>
      <w:r>
        <w:rPr>
          <w:rFonts w:ascii="Times New Roman" w:eastAsia="Times New Roman"/>
          <w:color w:val="231F20"/>
          <w:spacing w:val="-1"/>
          <w:sz w:val="20"/>
        </w:rPr>
        <w:t> </w:t>
      </w:r>
      <w:r>
        <w:rPr>
          <w:color w:val="231F20"/>
          <w:sz w:val="20"/>
        </w:rPr>
        <w:t>时钟输入。</w:t>
      </w:r>
    </w:p>
    <w:p>
      <w:pPr>
        <w:pStyle w:val="ListParagraph"/>
        <w:numPr>
          <w:ilvl w:val="2"/>
          <w:numId w:val="1"/>
        </w:numPr>
        <w:tabs>
          <w:tab w:pos="2395" w:val="left" w:leader="none"/>
          <w:tab w:pos="2396" w:val="left" w:leader="none"/>
        </w:tabs>
        <w:spacing w:line="240" w:lineRule="auto" w:before="118" w:after="0"/>
        <w:ind w:left="2395" w:right="0" w:hanging="812"/>
        <w:jc w:val="left"/>
        <w:rPr>
          <w:rFonts w:ascii="方正小标宋_GBK" w:eastAsia="方正小标宋_GBK" w:hint="eastAsia"/>
          <w:sz w:val="26"/>
        </w:rPr>
      </w:pPr>
      <w:r>
        <w:rPr>
          <w:rFonts w:ascii="Times New Roman" w:eastAsia="Times New Roman"/>
          <w:b/>
          <w:color w:val="00AEEF"/>
          <w:spacing w:val="4"/>
          <w:sz w:val="26"/>
        </w:rPr>
        <w:t>STM32</w:t>
      </w:r>
      <w:r>
        <w:rPr>
          <w:rFonts w:ascii="Times New Roman" w:eastAsia="Times New Roman"/>
          <w:b/>
          <w:color w:val="00AEEF"/>
          <w:spacing w:val="10"/>
          <w:sz w:val="26"/>
        </w:rPr>
        <w:t> </w:t>
      </w:r>
      <w:r>
        <w:rPr>
          <w:rFonts w:ascii="方正小标宋_GBK" w:eastAsia="方正小标宋_GBK" w:hint="eastAsia"/>
          <w:color w:val="00AEEF"/>
          <w:spacing w:val="5"/>
          <w:sz w:val="26"/>
        </w:rPr>
        <w:t>微控制器产品介绍</w:t>
      </w:r>
    </w:p>
    <w:p>
      <w:pPr>
        <w:pStyle w:val="BodyText"/>
        <w:spacing w:line="223" w:lineRule="auto" w:before="111"/>
        <w:ind w:left="1187" w:right="1165" w:firstLine="396"/>
        <w:jc w:val="both"/>
      </w:pPr>
      <w:r>
        <w:rPr>
          <w:color w:val="231F20"/>
        </w:rPr>
        <w:t>目前，市场上常见的基于 </w:t>
      </w:r>
      <w:r>
        <w:rPr>
          <w:rFonts w:ascii="Times New Roman" w:eastAsia="Times New Roman"/>
          <w:color w:val="231F20"/>
        </w:rPr>
        <w:t>Cortex-M3 </w:t>
      </w:r>
      <w:r>
        <w:rPr>
          <w:color w:val="231F20"/>
        </w:rPr>
        <w:t>的 </w:t>
      </w:r>
      <w:r>
        <w:rPr>
          <w:rFonts w:ascii="Times New Roman" w:eastAsia="Times New Roman"/>
          <w:color w:val="231F20"/>
        </w:rPr>
        <w:t>MCU </w:t>
      </w:r>
      <w:r>
        <w:rPr>
          <w:color w:val="231F20"/>
        </w:rPr>
        <w:t>有意法半导体公司的 </w:t>
      </w:r>
      <w:r>
        <w:rPr>
          <w:rFonts w:ascii="Times New Roman" w:eastAsia="Times New Roman"/>
          <w:color w:val="231F20"/>
        </w:rPr>
        <w:t>STM32F103 </w:t>
      </w:r>
      <w:r>
        <w:rPr>
          <w:color w:val="231F20"/>
        </w:rPr>
        <w:t>微控制器、德州仪器公司（</w:t>
      </w:r>
      <w:r>
        <w:rPr>
          <w:rFonts w:ascii="Times New Roman" w:eastAsia="Times New Roman"/>
          <w:color w:val="231F20"/>
        </w:rPr>
        <w:t>TI</w:t>
      </w:r>
      <w:r>
        <w:rPr>
          <w:color w:val="231F20"/>
        </w:rPr>
        <w:t>）的 </w:t>
      </w:r>
      <w:r>
        <w:rPr>
          <w:rFonts w:ascii="Times New Roman" w:eastAsia="Times New Roman"/>
          <w:color w:val="231F20"/>
        </w:rPr>
        <w:t>LM3S8000 </w:t>
      </w:r>
      <w:r>
        <w:rPr>
          <w:color w:val="231F20"/>
        </w:rPr>
        <w:t>微控制器和恩智浦公司（</w:t>
      </w:r>
      <w:r>
        <w:rPr>
          <w:rFonts w:ascii="Times New Roman" w:eastAsia="Times New Roman"/>
          <w:color w:val="231F20"/>
        </w:rPr>
        <w:t>NXP</w:t>
      </w:r>
      <w:r>
        <w:rPr>
          <w:color w:val="231F20"/>
        </w:rPr>
        <w:t>）的 </w:t>
      </w:r>
      <w:r>
        <w:rPr>
          <w:rFonts w:ascii="Times New Roman" w:eastAsia="Times New Roman"/>
          <w:color w:val="231F20"/>
        </w:rPr>
        <w:t>LPC1788 </w:t>
      </w:r>
      <w:r>
        <w:rPr>
          <w:color w:val="231F20"/>
        </w:rPr>
        <w:t>微控制器等，其应用遍及工业控制、消费电子、仪器仪表、智能家居等领域。</w:t>
      </w:r>
    </w:p>
    <w:p>
      <w:pPr>
        <w:pStyle w:val="BodyText"/>
        <w:spacing w:line="223" w:lineRule="auto" w:before="1"/>
        <w:ind w:left="1187" w:right="1087" w:firstLine="396"/>
        <w:jc w:val="both"/>
      </w:pPr>
      <w:r>
        <w:rPr>
          <w:color w:val="231F20"/>
        </w:rPr>
        <w:t>意法半导体公司于 </w:t>
      </w:r>
      <w:r>
        <w:rPr>
          <w:rFonts w:ascii="Times New Roman" w:eastAsia="Times New Roman"/>
          <w:color w:val="231F20"/>
        </w:rPr>
        <w:t>1987 </w:t>
      </w:r>
      <w:r>
        <w:rPr>
          <w:color w:val="231F20"/>
        </w:rPr>
        <w:t>年 </w:t>
      </w:r>
      <w:r>
        <w:rPr>
          <w:rFonts w:ascii="Times New Roman" w:eastAsia="Times New Roman"/>
          <w:color w:val="231F20"/>
        </w:rPr>
        <w:t>6 </w:t>
      </w:r>
      <w:r>
        <w:rPr>
          <w:color w:val="231F20"/>
        </w:rPr>
        <w:t>月成立，是由意大利的 </w:t>
      </w:r>
      <w:r>
        <w:rPr>
          <w:rFonts w:ascii="Times New Roman" w:eastAsia="Times New Roman"/>
          <w:color w:val="231F20"/>
        </w:rPr>
        <w:t>SGS </w:t>
      </w:r>
      <w:r>
        <w:rPr>
          <w:color w:val="231F20"/>
        </w:rPr>
        <w:t>微电子公司和法国 </w:t>
      </w:r>
      <w:r>
        <w:rPr>
          <w:rFonts w:ascii="Times New Roman" w:eastAsia="Times New Roman"/>
          <w:color w:val="231F20"/>
        </w:rPr>
        <w:t>THOMSON </w:t>
      </w:r>
      <w:r>
        <w:rPr>
          <w:color w:val="231F20"/>
        </w:rPr>
        <w:t>半导体公司合并而成，</w:t>
      </w:r>
      <w:r>
        <w:rPr>
          <w:rFonts w:ascii="Times New Roman" w:eastAsia="Times New Roman"/>
          <w:color w:val="231F20"/>
        </w:rPr>
        <w:t>1998 </w:t>
      </w:r>
      <w:r>
        <w:rPr>
          <w:color w:val="231F20"/>
        </w:rPr>
        <w:t>年 </w:t>
      </w:r>
      <w:r>
        <w:rPr>
          <w:rFonts w:ascii="Times New Roman" w:eastAsia="Times New Roman"/>
          <w:color w:val="231F20"/>
        </w:rPr>
        <w:t>5 </w:t>
      </w:r>
      <w:r>
        <w:rPr>
          <w:color w:val="231F20"/>
        </w:rPr>
        <w:t>月更名为意法半导体有限公司，是世界最大的半导体公司之一。从成立至今，意法半导体公司的增长速度超过了半导体工业的整体增长速度。自</w:t>
      </w:r>
      <w:r>
        <w:rPr>
          <w:rFonts w:ascii="Times New Roman" w:eastAsia="Times New Roman"/>
          <w:color w:val="231F20"/>
        </w:rPr>
        <w:t>1999 </w:t>
      </w:r>
      <w:r>
        <w:rPr>
          <w:color w:val="231F20"/>
        </w:rPr>
        <w:t>年起，意法半导体公司始终是世界十大半导体公司之一，在很多领域居世界领先水平。例如，意法半导体公司是世界第一大专用模拟芯片和电源转换芯片制造商、世界第一大工业</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3529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73632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13"/>
        <w:rPr>
          <w:sz w:val="23"/>
        </w:rPr>
      </w:pPr>
    </w:p>
    <w:p>
      <w:pPr>
        <w:pStyle w:val="BodyText"/>
        <w:spacing w:line="223" w:lineRule="auto" w:before="59"/>
        <w:ind w:left="1187" w:right="1085"/>
        <w:jc w:val="right"/>
      </w:pPr>
      <w:r>
        <w:rPr/>
        <w:pict>
          <v:group style="position:absolute;margin-left:31.180634pt;margin-top:-44.767906pt;width:541.450pt;height:29.05pt;mso-position-horizontal-relative:page;mso-position-vertical-relative:paragraph;z-index:-19533824" coordorigin="624,-895" coordsize="10829,581">
            <v:shape style="position:absolute;left:10034;top:-896;width:1418;height:581" type="#_x0000_t75" stroked="false">
              <v:imagedata r:id="rId9" o:title=""/>
            </v:shape>
            <v:shape style="position:absolute;left:623;top:-896;width:10829;height:581" type="#_x0000_t75" stroked="false">
              <v:imagedata r:id="rId11" o:title=""/>
            </v:shape>
            <v:shape style="position:absolute;left:1219;top:-607;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64</w:t>
                    </w:r>
                  </w:p>
                </w:txbxContent>
              </v:textbox>
              <w10:wrap type="none"/>
            </v:shape>
            <v:shape style="position:absolute;left:1921;top:-626;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4.175407pt;width:56.7pt;height:28.35pt;mso-position-horizontal-relative:page;mso-position-vertical-relative:paragraph;z-index:15735808" coordorigin="5443,-1884" coordsize="1134,567">
            <v:line style="position:absolute" from="5443,-1600" to="6576,-1600" stroked="true" strokeweight=".283pt" strokecolor="#000000">
              <v:stroke dashstyle="solid"/>
            </v:line>
            <v:line style="position:absolute" from="6009,-1884" to="6009,-1317" stroked="true" strokeweight=".283pt" strokecolor="#000000">
              <v:stroke dashstyle="solid"/>
            </v:line>
            <w10:wrap type="none"/>
          </v:group>
        </w:pict>
      </w:r>
      <w:r>
        <w:rPr>
          <w:color w:val="231F20"/>
          <w:spacing w:val="-14"/>
        </w:rPr>
        <w:t>半导体和机顶盒芯片供应商，而且在分立器件、手机相机模块和车用集成电路领域居世界前列。</w:t>
      </w:r>
      <w:r>
        <w:rPr>
          <w:color w:val="231F20"/>
          <w:spacing w:val="12"/>
        </w:rPr>
        <w:t>在诸多半导体制造商中，意法半导体公司是较早在市场上推出基于 </w:t>
      </w:r>
      <w:r>
        <w:rPr>
          <w:rFonts w:ascii="Times New Roman" w:eastAsia="Times New Roman"/>
          <w:color w:val="231F20"/>
          <w:spacing w:val="3"/>
        </w:rPr>
        <w:t>Cortex-M </w:t>
      </w:r>
      <w:r>
        <w:rPr>
          <w:color w:val="231F20"/>
          <w:spacing w:val="15"/>
        </w:rPr>
        <w:t>内核的</w:t>
      </w:r>
      <w:r>
        <w:rPr>
          <w:rFonts w:ascii="Times New Roman" w:eastAsia="Times New Roman"/>
          <w:color w:val="231F20"/>
        </w:rPr>
        <w:t>MCU </w:t>
      </w:r>
      <w:r>
        <w:rPr>
          <w:color w:val="231F20"/>
          <w:spacing w:val="8"/>
        </w:rPr>
        <w:t>产品的公司，其根据 </w:t>
      </w:r>
      <w:r>
        <w:rPr>
          <w:rFonts w:ascii="Times New Roman" w:eastAsia="Times New Roman"/>
          <w:color w:val="231F20"/>
          <w:spacing w:val="3"/>
        </w:rPr>
        <w:t>Cortex-M </w:t>
      </w:r>
      <w:r>
        <w:rPr>
          <w:color w:val="231F20"/>
          <w:spacing w:val="8"/>
        </w:rPr>
        <w:t>内核设计生产的 </w:t>
      </w:r>
      <w:r>
        <w:rPr>
          <w:rFonts w:ascii="Times New Roman" w:eastAsia="Times New Roman"/>
          <w:color w:val="231F20"/>
          <w:spacing w:val="2"/>
        </w:rPr>
        <w:t>STM32 </w:t>
      </w:r>
      <w:r>
        <w:rPr>
          <w:color w:val="231F20"/>
          <w:spacing w:val="9"/>
        </w:rPr>
        <w:t>微控制器充分发挥了低成本、</w:t>
      </w:r>
    </w:p>
    <w:p>
      <w:pPr>
        <w:pStyle w:val="BodyText"/>
        <w:spacing w:line="317" w:lineRule="exact"/>
        <w:ind w:left="1072" w:right="1481"/>
        <w:jc w:val="center"/>
      </w:pPr>
      <w:r>
        <w:rPr>
          <w:color w:val="231F20"/>
        </w:rPr>
        <w:t>低功耗、高性价比的优势，以系列化的方式推出，方便用户选择，受到了广泛的好评。</w:t>
      </w:r>
    </w:p>
    <w:p>
      <w:pPr>
        <w:pStyle w:val="BodyText"/>
        <w:spacing w:line="223" w:lineRule="auto" w:before="4"/>
        <w:ind w:left="1187" w:right="1175" w:firstLine="396"/>
        <w:jc w:val="both"/>
      </w:pPr>
      <w:r>
        <w:rPr>
          <w:rFonts w:ascii="Times New Roman" w:eastAsia="Times New Roman"/>
          <w:color w:val="231F20"/>
        </w:rPr>
        <w:t>STM32 </w:t>
      </w:r>
      <w:r>
        <w:rPr>
          <w:color w:val="231F20"/>
        </w:rPr>
        <w:t>系列微控制器适合的应用包括：替代绝大部分 </w:t>
      </w:r>
      <w:r>
        <w:rPr>
          <w:rFonts w:ascii="Times New Roman" w:eastAsia="Times New Roman"/>
          <w:color w:val="231F20"/>
        </w:rPr>
        <w:t>8/16 </w:t>
      </w:r>
      <w:r>
        <w:rPr>
          <w:color w:val="231F20"/>
        </w:rPr>
        <w:t>位 </w:t>
      </w:r>
      <w:r>
        <w:rPr>
          <w:rFonts w:ascii="Times New Roman" w:eastAsia="Times New Roman"/>
          <w:color w:val="231F20"/>
        </w:rPr>
        <w:t>MCU </w:t>
      </w:r>
      <w:r>
        <w:rPr>
          <w:color w:val="231F20"/>
        </w:rPr>
        <w:t>的应用、替代目前常用的 </w:t>
      </w:r>
      <w:r>
        <w:rPr>
          <w:rFonts w:ascii="Times New Roman" w:eastAsia="Times New Roman"/>
          <w:color w:val="231F20"/>
        </w:rPr>
        <w:t>32 </w:t>
      </w:r>
      <w:r>
        <w:rPr>
          <w:color w:val="231F20"/>
        </w:rPr>
        <w:t>位 </w:t>
      </w:r>
      <w:r>
        <w:rPr>
          <w:rFonts w:ascii="Times New Roman" w:eastAsia="Times New Roman"/>
          <w:color w:val="231F20"/>
        </w:rPr>
        <w:t>MCU</w:t>
      </w:r>
      <w:r>
        <w:rPr>
          <w:color w:val="231F20"/>
        </w:rPr>
        <w:t>（特别是 </w:t>
      </w:r>
      <w:r>
        <w:rPr>
          <w:rFonts w:ascii="Times New Roman" w:eastAsia="Times New Roman"/>
          <w:color w:val="231F20"/>
        </w:rPr>
        <w:t>Arm7</w:t>
      </w:r>
      <w:r>
        <w:rPr>
          <w:color w:val="231F20"/>
        </w:rPr>
        <w:t>）的应用、小型操作系统相关的应用以及简单图形和语音相关的应用等。</w:t>
      </w:r>
    </w:p>
    <w:p>
      <w:pPr>
        <w:pStyle w:val="BodyText"/>
        <w:spacing w:line="317" w:lineRule="exact"/>
        <w:ind w:left="1584"/>
        <w:jc w:val="both"/>
      </w:pPr>
      <w:r>
        <w:rPr>
          <w:rFonts w:ascii="Times New Roman" w:eastAsia="Times New Roman"/>
          <w:color w:val="231F20"/>
        </w:rPr>
        <w:t>STM32 </w:t>
      </w:r>
      <w:r>
        <w:rPr>
          <w:color w:val="231F20"/>
        </w:rPr>
        <w:t>系列微控制器不适合的应用包括：程序代码大于 </w:t>
      </w:r>
      <w:r>
        <w:rPr>
          <w:rFonts w:ascii="Times New Roman" w:eastAsia="Times New Roman"/>
          <w:color w:val="231F20"/>
        </w:rPr>
        <w:t>1MB </w:t>
      </w:r>
      <w:r>
        <w:rPr>
          <w:color w:val="231F20"/>
        </w:rPr>
        <w:t>的应用、基于 </w:t>
      </w:r>
      <w:r>
        <w:rPr>
          <w:rFonts w:ascii="Times New Roman" w:eastAsia="Times New Roman"/>
          <w:color w:val="231F20"/>
        </w:rPr>
        <w:t>Linux </w:t>
      </w:r>
      <w:r>
        <w:rPr>
          <w:color w:val="231F20"/>
        </w:rPr>
        <w:t>或</w:t>
      </w:r>
    </w:p>
    <w:p>
      <w:pPr>
        <w:pStyle w:val="BodyText"/>
        <w:spacing w:line="320" w:lineRule="exact"/>
        <w:ind w:left="1187"/>
        <w:jc w:val="both"/>
      </w:pPr>
      <w:r>
        <w:rPr>
          <w:rFonts w:ascii="Times New Roman" w:eastAsia="Times New Roman"/>
          <w:color w:val="231F20"/>
        </w:rPr>
        <w:t>Android </w:t>
      </w:r>
      <w:r>
        <w:rPr>
          <w:color w:val="231F20"/>
        </w:rPr>
        <w:t>系统的应用、基于高清或超高清的视频应用等。</w:t>
      </w:r>
    </w:p>
    <w:p>
      <w:pPr>
        <w:pStyle w:val="BodyText"/>
        <w:spacing w:line="223" w:lineRule="auto" w:before="5"/>
        <w:ind w:left="1187" w:right="1174" w:firstLine="396"/>
        <w:jc w:val="both"/>
      </w:pPr>
      <w:r>
        <w:rPr>
          <w:rFonts w:ascii="Times New Roman" w:eastAsia="Times New Roman"/>
          <w:color w:val="231F20"/>
        </w:rPr>
        <w:t>STM32 </w:t>
      </w:r>
      <w:r>
        <w:rPr>
          <w:color w:val="231F20"/>
        </w:rPr>
        <w:t>系列微控制器的产品线包括高性能类型、主流类型和超低功耗类型三大类，分别面向不同的应用，具体产品系列如图 </w:t>
      </w:r>
      <w:r>
        <w:rPr>
          <w:rFonts w:ascii="Times New Roman" w:eastAsia="Times New Roman"/>
          <w:color w:val="231F20"/>
        </w:rPr>
        <w:t>3-1 </w:t>
      </w:r>
      <w:r>
        <w:rPr>
          <w:color w:val="231F20"/>
        </w:rPr>
        <w:t>所示。</w:t>
      </w:r>
    </w:p>
    <w:p>
      <w:pPr>
        <w:pStyle w:val="BodyText"/>
        <w:spacing w:before="6"/>
        <w:rPr>
          <w:sz w:val="12"/>
        </w:rPr>
      </w:pPr>
    </w:p>
    <w:p>
      <w:pPr>
        <w:pStyle w:val="BodyText"/>
        <w:tabs>
          <w:tab w:pos="1304" w:val="left" w:leader="none"/>
        </w:tabs>
        <w:ind w:left="-743"/>
      </w:pPr>
      <w:r>
        <w:rPr>
          <w:position w:val="239"/>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239"/>
        </w:rPr>
      </w:r>
      <w:r>
        <w:rPr>
          <w:position w:val="239"/>
        </w:rPr>
        <w:tab/>
      </w:r>
      <w:r>
        <w:rPr/>
        <w:drawing>
          <wp:inline distT="0" distB="0" distL="0" distR="0">
            <wp:extent cx="5038343" cy="3063240"/>
            <wp:effectExtent l="0" t="0" r="0" b="0"/>
            <wp:docPr id="7" name="image6.png"/>
            <wp:cNvGraphicFramePr>
              <a:graphicFrameLocks noChangeAspect="1"/>
            </wp:cNvGraphicFramePr>
            <a:graphic>
              <a:graphicData uri="http://schemas.openxmlformats.org/drawingml/2006/picture">
                <pic:pic>
                  <pic:nvPicPr>
                    <pic:cNvPr id="8" name="image6.png"/>
                    <pic:cNvPicPr/>
                  </pic:nvPicPr>
                  <pic:blipFill>
                    <a:blip r:embed="rId12" cstate="print"/>
                    <a:stretch>
                      <a:fillRect/>
                    </a:stretch>
                  </pic:blipFill>
                  <pic:spPr>
                    <a:xfrm>
                      <a:off x="0" y="0"/>
                      <a:ext cx="5038343" cy="3063240"/>
                    </a:xfrm>
                    <a:prstGeom prst="rect">
                      <a:avLst/>
                    </a:prstGeom>
                  </pic:spPr>
                </pic:pic>
              </a:graphicData>
            </a:graphic>
          </wp:inline>
        </w:drawing>
      </w:r>
      <w:r>
        <w:rPr/>
      </w:r>
    </w:p>
    <w:p>
      <w:pPr>
        <w:spacing w:before="117"/>
        <w:ind w:left="1186" w:right="1183"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3-1 STM32 </w:t>
      </w:r>
      <w:r>
        <w:rPr>
          <w:rFonts w:ascii="方正黑体_GBK" w:eastAsia="方正黑体_GBK" w:hint="eastAsia"/>
          <w:color w:val="00AEEF"/>
          <w:sz w:val="16"/>
        </w:rPr>
        <w:t>产品系列</w:t>
      </w:r>
    </w:p>
    <w:p>
      <w:pPr>
        <w:pStyle w:val="BodyText"/>
        <w:spacing w:before="6"/>
        <w:rPr>
          <w:rFonts w:ascii="方正黑体_GBK"/>
          <w:sz w:val="12"/>
        </w:rPr>
      </w:pPr>
    </w:p>
    <w:p>
      <w:pPr>
        <w:pStyle w:val="ListParagraph"/>
        <w:numPr>
          <w:ilvl w:val="0"/>
          <w:numId w:val="5"/>
        </w:numPr>
        <w:tabs>
          <w:tab w:pos="1904" w:val="left" w:leader="none"/>
        </w:tabs>
        <w:spacing w:line="315" w:lineRule="exact" w:before="0" w:after="0"/>
        <w:ind w:left="1903" w:right="0" w:hanging="320"/>
        <w:jc w:val="both"/>
        <w:rPr>
          <w:rFonts w:ascii="方正黑体_GBK" w:eastAsia="方正黑体_GBK" w:hint="eastAsia"/>
          <w:sz w:val="20"/>
        </w:rPr>
      </w:pPr>
      <w:r>
        <w:rPr>
          <w:rFonts w:ascii="Arial" w:eastAsia="Arial"/>
          <w:color w:val="00AEEF"/>
          <w:spacing w:val="3"/>
          <w:sz w:val="20"/>
        </w:rPr>
        <w:t>STM32F1</w:t>
      </w:r>
      <w:r>
        <w:rPr>
          <w:rFonts w:ascii="Arial" w:eastAsia="Arial"/>
          <w:color w:val="00AEEF"/>
          <w:spacing w:val="7"/>
          <w:sz w:val="20"/>
        </w:rPr>
        <w:t> </w:t>
      </w:r>
      <w:r>
        <w:rPr>
          <w:rFonts w:ascii="方正黑体_GBK" w:eastAsia="方正黑体_GBK" w:hint="eastAsia"/>
          <w:color w:val="00AEEF"/>
          <w:spacing w:val="4"/>
          <w:sz w:val="20"/>
        </w:rPr>
        <w:t>系列（主流类型）</w:t>
      </w:r>
    </w:p>
    <w:p>
      <w:pPr>
        <w:pStyle w:val="BodyText"/>
        <w:spacing w:line="223" w:lineRule="auto" w:before="16"/>
        <w:ind w:left="1187" w:right="1176" w:firstLine="396"/>
        <w:jc w:val="both"/>
      </w:pPr>
      <w:r>
        <w:rPr>
          <w:rFonts w:ascii="Times New Roman" w:eastAsia="Times New Roman"/>
          <w:color w:val="231F20"/>
        </w:rPr>
        <w:t>STM32F1 </w:t>
      </w:r>
      <w:r>
        <w:rPr>
          <w:color w:val="231F20"/>
        </w:rPr>
        <w:t>系列微控制器基于 </w:t>
      </w:r>
      <w:r>
        <w:rPr>
          <w:rFonts w:ascii="Times New Roman" w:eastAsia="Times New Roman"/>
          <w:color w:val="231F20"/>
        </w:rPr>
        <w:t>Cortex-M3 </w:t>
      </w:r>
      <w:r>
        <w:rPr>
          <w:color w:val="231F20"/>
        </w:rPr>
        <w:t>内核，利用一流的外设和低功耗、低压操作实现了高性能，同时以可接受的价格，利用简单的架构和简便易用的工具实现了高集成度，能够满足工业、医疗和消费类市场的各种应用需求。凭借该产品系列，意法半导体公司在全球基于 </w:t>
      </w:r>
      <w:r>
        <w:rPr>
          <w:rFonts w:ascii="Times New Roman" w:eastAsia="Times New Roman"/>
          <w:color w:val="231F20"/>
        </w:rPr>
        <w:t>Arm Cortex-M3 </w:t>
      </w:r>
      <w:r>
        <w:rPr>
          <w:color w:val="231F20"/>
        </w:rPr>
        <w:t>的微控制器领域处于领先地位。本书后续章节即是基于 </w:t>
      </w:r>
      <w:r>
        <w:rPr>
          <w:rFonts w:ascii="Times New Roman" w:eastAsia="Times New Roman"/>
          <w:color w:val="231F20"/>
        </w:rPr>
        <w:t>STM32F1 </w:t>
      </w:r>
      <w:r>
        <w:rPr>
          <w:color w:val="231F20"/>
        </w:rPr>
        <w:t>系列中的典型微控制器 </w:t>
      </w:r>
      <w:r>
        <w:rPr>
          <w:rFonts w:ascii="Times New Roman" w:eastAsia="Times New Roman"/>
          <w:color w:val="231F20"/>
        </w:rPr>
        <w:t>STM32F103 </w:t>
      </w:r>
      <w:r>
        <w:rPr>
          <w:color w:val="231F20"/>
        </w:rPr>
        <w:t>进行讲述的。</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3785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3888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3939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36832"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785216">
            <wp:simplePos x="0" y="0"/>
            <wp:positionH relativeFrom="page">
              <wp:posOffset>359994</wp:posOffset>
            </wp:positionH>
            <wp:positionV relativeFrom="paragraph">
              <wp:posOffset>-119969</wp:posOffset>
            </wp:positionV>
            <wp:extent cx="899998" cy="368634"/>
            <wp:effectExtent l="0" t="0" r="0" b="0"/>
            <wp:wrapNone/>
            <wp:docPr id="9" name="image7.png"/>
            <wp:cNvGraphicFramePr>
              <a:graphicFrameLocks noChangeAspect="1"/>
            </wp:cNvGraphicFramePr>
            <a:graphic>
              <a:graphicData uri="http://schemas.openxmlformats.org/drawingml/2006/picture">
                <pic:pic>
                  <pic:nvPicPr>
                    <pic:cNvPr id="10"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38368"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65</w:t>
      </w:r>
    </w:p>
    <w:p>
      <w:pPr>
        <w:pStyle w:val="BodyText"/>
        <w:rPr>
          <w:rFonts w:ascii="Arial"/>
        </w:rPr>
      </w:pPr>
    </w:p>
    <w:p>
      <w:pPr>
        <w:pStyle w:val="BodyText"/>
        <w:spacing w:before="5"/>
        <w:rPr>
          <w:rFonts w:ascii="Arial"/>
        </w:rPr>
      </w:pPr>
    </w:p>
    <w:p>
      <w:pPr>
        <w:pStyle w:val="BodyText"/>
        <w:spacing w:line="223" w:lineRule="auto"/>
        <w:ind w:left="1187" w:right="1179" w:firstLine="396"/>
        <w:jc w:val="both"/>
      </w:pPr>
      <w:r>
        <w:rPr>
          <w:color w:val="231F20"/>
        </w:rPr>
        <w:t>截至 </w:t>
      </w:r>
      <w:r>
        <w:rPr>
          <w:rFonts w:ascii="Times New Roman" w:eastAsia="Times New Roman"/>
          <w:color w:val="231F20"/>
        </w:rPr>
        <w:t>2016 </w:t>
      </w:r>
      <w:r>
        <w:rPr>
          <w:color w:val="231F20"/>
        </w:rPr>
        <w:t>年 </w:t>
      </w:r>
      <w:r>
        <w:rPr>
          <w:rFonts w:ascii="Times New Roman" w:eastAsia="Times New Roman"/>
          <w:color w:val="231F20"/>
        </w:rPr>
        <w:t>3 </w:t>
      </w:r>
      <w:r>
        <w:rPr>
          <w:color w:val="231F20"/>
        </w:rPr>
        <w:t>月，</w:t>
      </w:r>
      <w:r>
        <w:rPr>
          <w:rFonts w:ascii="Times New Roman" w:eastAsia="Times New Roman"/>
          <w:color w:val="231F20"/>
        </w:rPr>
        <w:t>STM32F1 </w:t>
      </w:r>
      <w:r>
        <w:rPr>
          <w:color w:val="231F20"/>
        </w:rPr>
        <w:t>系列微控制器包含以下 </w:t>
      </w:r>
      <w:r>
        <w:rPr>
          <w:rFonts w:ascii="Times New Roman" w:eastAsia="Times New Roman"/>
          <w:color w:val="231F20"/>
        </w:rPr>
        <w:t>5 </w:t>
      </w:r>
      <w:r>
        <w:rPr>
          <w:color w:val="231F20"/>
        </w:rPr>
        <w:t>个产品线，它们的引脚、外设和软件均兼容。</w:t>
      </w:r>
    </w:p>
    <w:p>
      <w:pPr>
        <w:pStyle w:val="ListParagraph"/>
        <w:numPr>
          <w:ilvl w:val="0"/>
          <w:numId w:val="6"/>
        </w:numPr>
        <w:tabs>
          <w:tab w:pos="1997" w:val="left" w:leader="none"/>
        </w:tabs>
        <w:spacing w:line="316" w:lineRule="exact" w:before="0" w:after="0"/>
        <w:ind w:left="1996" w:right="0" w:hanging="513"/>
        <w:jc w:val="both"/>
        <w:rPr>
          <w:sz w:val="20"/>
        </w:rPr>
      </w:pPr>
      <w:r>
        <w:rPr>
          <w:rFonts w:ascii="Times New Roman" w:eastAsia="Times New Roman"/>
          <w:color w:val="231F20"/>
          <w:spacing w:val="3"/>
          <w:sz w:val="20"/>
        </w:rPr>
        <w:t>STM32F100</w:t>
      </w:r>
      <w:r>
        <w:rPr>
          <w:color w:val="231F20"/>
          <w:spacing w:val="3"/>
          <w:sz w:val="20"/>
        </w:rPr>
        <w:t>：超值型，</w:t>
      </w:r>
      <w:r>
        <w:rPr>
          <w:rFonts w:ascii="Times New Roman" w:eastAsia="Times New Roman"/>
          <w:color w:val="231F20"/>
          <w:spacing w:val="3"/>
          <w:sz w:val="20"/>
        </w:rPr>
        <w:t>CPU</w:t>
      </w:r>
      <w:r>
        <w:rPr>
          <w:rFonts w:ascii="Times New Roman" w:eastAsia="Times New Roman"/>
          <w:color w:val="231F20"/>
          <w:spacing w:val="4"/>
          <w:sz w:val="20"/>
        </w:rPr>
        <w:t> </w:t>
      </w:r>
      <w:r>
        <w:rPr>
          <w:color w:val="231F20"/>
          <w:spacing w:val="3"/>
          <w:sz w:val="20"/>
        </w:rPr>
        <w:t>工作频率为 </w:t>
      </w:r>
      <w:r>
        <w:rPr>
          <w:rFonts w:ascii="Times New Roman" w:eastAsia="Times New Roman"/>
          <w:color w:val="231F20"/>
          <w:spacing w:val="4"/>
          <w:sz w:val="20"/>
        </w:rPr>
        <w:t>24MHz</w:t>
      </w:r>
      <w:r>
        <w:rPr>
          <w:color w:val="231F20"/>
          <w:spacing w:val="3"/>
          <w:sz w:val="20"/>
        </w:rPr>
        <w:t>，具有电机控制和 </w:t>
      </w:r>
      <w:r>
        <w:rPr>
          <w:rFonts w:ascii="Times New Roman" w:eastAsia="Times New Roman"/>
          <w:color w:val="231F20"/>
          <w:spacing w:val="2"/>
          <w:sz w:val="20"/>
        </w:rPr>
        <w:t>CEC</w:t>
      </w:r>
      <w:r>
        <w:rPr>
          <w:rFonts w:ascii="Times New Roman" w:eastAsia="Times New Roman"/>
          <w:color w:val="231F20"/>
          <w:spacing w:val="4"/>
          <w:sz w:val="20"/>
        </w:rPr>
        <w:t> </w:t>
      </w:r>
      <w:r>
        <w:rPr>
          <w:color w:val="231F20"/>
          <w:spacing w:val="4"/>
          <w:sz w:val="20"/>
        </w:rPr>
        <w:t>功能。</w:t>
      </w:r>
    </w:p>
    <w:p>
      <w:pPr>
        <w:pStyle w:val="ListParagraph"/>
        <w:numPr>
          <w:ilvl w:val="0"/>
          <w:numId w:val="6"/>
        </w:numPr>
        <w:tabs>
          <w:tab w:pos="1997" w:val="left" w:leader="none"/>
        </w:tabs>
        <w:spacing w:line="320" w:lineRule="exact" w:before="0" w:after="0"/>
        <w:ind w:left="1996" w:right="0" w:hanging="513"/>
        <w:jc w:val="both"/>
        <w:rPr>
          <w:sz w:val="20"/>
        </w:rPr>
      </w:pPr>
      <w:r>
        <w:rPr>
          <w:rFonts w:ascii="Times New Roman" w:eastAsia="Times New Roman"/>
          <w:color w:val="231F20"/>
          <w:spacing w:val="3"/>
          <w:sz w:val="20"/>
        </w:rPr>
        <w:t>STM32F101</w:t>
      </w:r>
      <w:r>
        <w:rPr>
          <w:color w:val="231F20"/>
          <w:spacing w:val="3"/>
          <w:sz w:val="20"/>
        </w:rPr>
        <w:t>：基本型，</w:t>
      </w:r>
      <w:r>
        <w:rPr>
          <w:rFonts w:ascii="Times New Roman" w:eastAsia="Times New Roman"/>
          <w:color w:val="231F20"/>
          <w:spacing w:val="3"/>
          <w:sz w:val="20"/>
        </w:rPr>
        <w:t>CPU</w:t>
      </w:r>
      <w:r>
        <w:rPr>
          <w:rFonts w:ascii="Times New Roman" w:eastAsia="Times New Roman"/>
          <w:color w:val="231F20"/>
          <w:spacing w:val="4"/>
          <w:sz w:val="20"/>
        </w:rPr>
        <w:t> </w:t>
      </w:r>
      <w:r>
        <w:rPr>
          <w:color w:val="231F20"/>
          <w:spacing w:val="3"/>
          <w:sz w:val="20"/>
        </w:rPr>
        <w:t>工作频率为 </w:t>
      </w:r>
      <w:r>
        <w:rPr>
          <w:rFonts w:ascii="Times New Roman" w:eastAsia="Times New Roman"/>
          <w:color w:val="231F20"/>
          <w:spacing w:val="4"/>
          <w:sz w:val="20"/>
        </w:rPr>
        <w:t>36MHz</w:t>
      </w:r>
      <w:r>
        <w:rPr>
          <w:color w:val="231F20"/>
          <w:spacing w:val="3"/>
          <w:sz w:val="20"/>
        </w:rPr>
        <w:t>，具有高达 </w:t>
      </w:r>
      <w:r>
        <w:rPr>
          <w:rFonts w:ascii="Times New Roman" w:eastAsia="Times New Roman"/>
          <w:color w:val="231F20"/>
          <w:spacing w:val="2"/>
          <w:sz w:val="20"/>
        </w:rPr>
        <w:t>1MB</w:t>
      </w:r>
      <w:r>
        <w:rPr>
          <w:rFonts w:ascii="Times New Roman" w:eastAsia="Times New Roman"/>
          <w:color w:val="231F20"/>
          <w:spacing w:val="4"/>
          <w:sz w:val="20"/>
        </w:rPr>
        <w:t> </w:t>
      </w:r>
      <w:r>
        <w:rPr>
          <w:color w:val="231F20"/>
          <w:spacing w:val="2"/>
          <w:sz w:val="20"/>
        </w:rPr>
        <w:t>的 </w:t>
      </w:r>
      <w:r>
        <w:rPr>
          <w:rFonts w:ascii="Times New Roman" w:eastAsia="Times New Roman"/>
          <w:color w:val="231F20"/>
          <w:spacing w:val="3"/>
          <w:sz w:val="20"/>
        </w:rPr>
        <w:t>Flash</w:t>
      </w:r>
      <w:r>
        <w:rPr>
          <w:color w:val="231F20"/>
          <w:sz w:val="20"/>
        </w:rPr>
        <w:t>。</w:t>
      </w:r>
    </w:p>
    <w:p>
      <w:pPr>
        <w:pStyle w:val="ListParagraph"/>
        <w:numPr>
          <w:ilvl w:val="0"/>
          <w:numId w:val="6"/>
        </w:numPr>
        <w:tabs>
          <w:tab w:pos="1997" w:val="left" w:leader="none"/>
        </w:tabs>
        <w:spacing w:line="223" w:lineRule="auto" w:before="4" w:after="0"/>
        <w:ind w:left="1187" w:right="1085" w:firstLine="296"/>
        <w:jc w:val="left"/>
        <w:rPr>
          <w:sz w:val="20"/>
        </w:rPr>
      </w:pPr>
      <w:r>
        <w:rPr>
          <w:rFonts w:ascii="Times New Roman" w:eastAsia="Times New Roman"/>
          <w:color w:val="231F20"/>
          <w:spacing w:val="2"/>
          <w:sz w:val="20"/>
        </w:rPr>
        <w:t>STM32F102</w:t>
      </w:r>
      <w:r>
        <w:rPr>
          <w:color w:val="231F20"/>
          <w:spacing w:val="2"/>
          <w:sz w:val="20"/>
        </w:rPr>
        <w:t>：</w:t>
      </w:r>
      <w:r>
        <w:rPr>
          <w:rFonts w:ascii="Times New Roman" w:eastAsia="Times New Roman"/>
          <w:color w:val="231F20"/>
          <w:spacing w:val="2"/>
          <w:sz w:val="20"/>
        </w:rPr>
        <w:t>USB</w:t>
      </w:r>
      <w:r>
        <w:rPr>
          <w:rFonts w:ascii="Times New Roman" w:eastAsia="Times New Roman"/>
          <w:color w:val="231F20"/>
          <w:spacing w:val="10"/>
          <w:sz w:val="20"/>
        </w:rPr>
        <w:t> </w:t>
      </w:r>
      <w:r>
        <w:rPr>
          <w:color w:val="231F20"/>
          <w:spacing w:val="8"/>
          <w:sz w:val="20"/>
        </w:rPr>
        <w:t>基本型，</w:t>
      </w:r>
      <w:r>
        <w:rPr>
          <w:rFonts w:ascii="Times New Roman" w:eastAsia="Times New Roman"/>
          <w:color w:val="231F20"/>
          <w:spacing w:val="2"/>
          <w:sz w:val="20"/>
        </w:rPr>
        <w:t>CPU</w:t>
      </w:r>
      <w:r>
        <w:rPr>
          <w:rFonts w:ascii="Times New Roman" w:eastAsia="Times New Roman"/>
          <w:color w:val="231F20"/>
          <w:spacing w:val="10"/>
          <w:sz w:val="20"/>
        </w:rPr>
        <w:t> </w:t>
      </w:r>
      <w:r>
        <w:rPr>
          <w:color w:val="231F20"/>
          <w:spacing w:val="10"/>
          <w:sz w:val="20"/>
        </w:rPr>
        <w:t>工作频率为 </w:t>
      </w:r>
      <w:r>
        <w:rPr>
          <w:rFonts w:ascii="Times New Roman" w:eastAsia="Times New Roman"/>
          <w:color w:val="231F20"/>
          <w:spacing w:val="5"/>
          <w:sz w:val="20"/>
        </w:rPr>
        <w:t>48MHz</w:t>
      </w:r>
      <w:r>
        <w:rPr>
          <w:color w:val="231F20"/>
          <w:spacing w:val="7"/>
          <w:sz w:val="20"/>
        </w:rPr>
        <w:t>，具备 </w:t>
      </w:r>
      <w:r>
        <w:rPr>
          <w:rFonts w:ascii="Times New Roman" w:eastAsia="Times New Roman"/>
          <w:color w:val="231F20"/>
          <w:sz w:val="20"/>
        </w:rPr>
        <w:t>USB</w:t>
      </w:r>
      <w:r>
        <w:rPr>
          <w:rFonts w:ascii="Times New Roman" w:eastAsia="Times New Roman"/>
          <w:color w:val="231F20"/>
          <w:spacing w:val="30"/>
          <w:sz w:val="20"/>
        </w:rPr>
        <w:t> </w:t>
      </w:r>
      <w:r>
        <w:rPr>
          <w:rFonts w:ascii="Times New Roman" w:eastAsia="Times New Roman"/>
          <w:color w:val="231F20"/>
          <w:spacing w:val="2"/>
          <w:sz w:val="20"/>
        </w:rPr>
        <w:t>FS</w:t>
      </w:r>
      <w:r>
        <w:rPr>
          <w:color w:val="231F20"/>
          <w:spacing w:val="2"/>
          <w:sz w:val="20"/>
        </w:rPr>
        <w:t>（</w:t>
      </w:r>
      <w:r>
        <w:rPr>
          <w:rFonts w:ascii="Times New Roman" w:eastAsia="Times New Roman"/>
          <w:color w:val="231F20"/>
          <w:spacing w:val="2"/>
          <w:sz w:val="20"/>
        </w:rPr>
        <w:t>Full</w:t>
      </w:r>
      <w:r>
        <w:rPr>
          <w:rFonts w:ascii="Times New Roman" w:eastAsia="Times New Roman"/>
          <w:color w:val="231F20"/>
          <w:spacing w:val="30"/>
          <w:sz w:val="20"/>
        </w:rPr>
        <w:t> </w:t>
      </w:r>
      <w:r>
        <w:rPr>
          <w:rFonts w:ascii="Times New Roman" w:eastAsia="Times New Roman"/>
          <w:color w:val="231F20"/>
          <w:spacing w:val="3"/>
          <w:sz w:val="20"/>
        </w:rPr>
        <w:t>Speed</w:t>
      </w:r>
      <w:r>
        <w:rPr>
          <w:color w:val="231F20"/>
          <w:spacing w:val="3"/>
          <w:sz w:val="20"/>
        </w:rPr>
        <w:t>） </w:t>
      </w:r>
      <w:r>
        <w:rPr>
          <w:color w:val="231F20"/>
          <w:spacing w:val="4"/>
          <w:sz w:val="20"/>
        </w:rPr>
        <w:t>接口。</w:t>
      </w:r>
    </w:p>
    <w:p>
      <w:pPr>
        <w:pStyle w:val="ListParagraph"/>
        <w:numPr>
          <w:ilvl w:val="0"/>
          <w:numId w:val="6"/>
        </w:numPr>
        <w:tabs>
          <w:tab w:pos="1997" w:val="left" w:leader="none"/>
        </w:tabs>
        <w:spacing w:line="223" w:lineRule="auto" w:before="1" w:after="0"/>
        <w:ind w:left="1187" w:right="1081" w:firstLine="296"/>
        <w:jc w:val="left"/>
        <w:rPr>
          <w:sz w:val="20"/>
        </w:rPr>
      </w:pPr>
      <w:r>
        <w:rPr>
          <w:rFonts w:ascii="Times New Roman" w:eastAsia="Times New Roman"/>
          <w:color w:val="231F20"/>
          <w:sz w:val="20"/>
        </w:rPr>
        <w:t>STM32F103</w:t>
      </w:r>
      <w:r>
        <w:rPr>
          <w:color w:val="231F20"/>
          <w:spacing w:val="-2"/>
          <w:sz w:val="20"/>
        </w:rPr>
        <w:t>：增强型，</w:t>
      </w:r>
      <w:r>
        <w:rPr>
          <w:rFonts w:ascii="Times New Roman" w:eastAsia="Times New Roman"/>
          <w:color w:val="231F20"/>
          <w:spacing w:val="-14"/>
          <w:sz w:val="20"/>
        </w:rPr>
        <w:t>CPU</w:t>
      </w:r>
      <w:r>
        <w:rPr>
          <w:rFonts w:ascii="Times New Roman" w:eastAsia="Times New Roman"/>
          <w:color w:val="231F20"/>
          <w:spacing w:val="1"/>
          <w:sz w:val="20"/>
        </w:rPr>
        <w:t> </w:t>
      </w:r>
      <w:r>
        <w:rPr>
          <w:color w:val="231F20"/>
          <w:spacing w:val="2"/>
          <w:sz w:val="20"/>
        </w:rPr>
        <w:t>工作频率为 </w:t>
      </w:r>
      <w:r>
        <w:rPr>
          <w:rFonts w:ascii="Times New Roman" w:eastAsia="Times New Roman"/>
          <w:color w:val="231F20"/>
          <w:spacing w:val="-7"/>
          <w:sz w:val="20"/>
        </w:rPr>
        <w:t>72MHz</w:t>
      </w:r>
      <w:r>
        <w:rPr>
          <w:color w:val="231F20"/>
          <w:sz w:val="20"/>
        </w:rPr>
        <w:t>，具有高达 </w:t>
      </w:r>
      <w:r>
        <w:rPr>
          <w:rFonts w:ascii="Times New Roman" w:eastAsia="Times New Roman"/>
          <w:color w:val="231F20"/>
          <w:spacing w:val="2"/>
          <w:sz w:val="20"/>
        </w:rPr>
        <w:t>1MB </w:t>
      </w:r>
      <w:r>
        <w:rPr>
          <w:color w:val="231F20"/>
          <w:sz w:val="20"/>
        </w:rPr>
        <w:t>的 </w:t>
      </w:r>
      <w:r>
        <w:rPr>
          <w:rFonts w:ascii="Times New Roman" w:eastAsia="Times New Roman"/>
          <w:color w:val="231F20"/>
          <w:spacing w:val="3"/>
          <w:sz w:val="20"/>
        </w:rPr>
        <w:t>Flash</w:t>
      </w:r>
      <w:r>
        <w:rPr>
          <w:color w:val="231F20"/>
          <w:spacing w:val="-8"/>
          <w:sz w:val="20"/>
        </w:rPr>
        <w:t>、电机控制、</w:t>
      </w:r>
      <w:r>
        <w:rPr>
          <w:rFonts w:ascii="Times New Roman" w:eastAsia="Times New Roman"/>
          <w:color w:val="231F20"/>
          <w:sz w:val="20"/>
        </w:rPr>
        <w:t>USB</w:t>
      </w:r>
      <w:r>
        <w:rPr>
          <w:rFonts w:ascii="Times New Roman" w:eastAsia="Times New Roman"/>
          <w:color w:val="231F20"/>
          <w:spacing w:val="4"/>
          <w:sz w:val="20"/>
        </w:rPr>
        <w:t> </w:t>
      </w:r>
      <w:r>
        <w:rPr>
          <w:color w:val="231F20"/>
          <w:spacing w:val="2"/>
          <w:sz w:val="20"/>
        </w:rPr>
        <w:t>和 </w:t>
      </w:r>
      <w:r>
        <w:rPr>
          <w:rFonts w:ascii="Times New Roman" w:eastAsia="Times New Roman"/>
          <w:color w:val="231F20"/>
          <w:spacing w:val="4"/>
          <w:sz w:val="20"/>
        </w:rPr>
        <w:t>CAN</w:t>
      </w:r>
      <w:r>
        <w:rPr>
          <w:color w:val="231F20"/>
          <w:sz w:val="20"/>
        </w:rPr>
        <w:t>。</w:t>
      </w:r>
    </w:p>
    <w:p>
      <w:pPr>
        <w:pStyle w:val="ListParagraph"/>
        <w:numPr>
          <w:ilvl w:val="0"/>
          <w:numId w:val="6"/>
        </w:numPr>
        <w:tabs>
          <w:tab w:pos="1997" w:val="left" w:leader="none"/>
        </w:tabs>
        <w:spacing w:line="223" w:lineRule="auto" w:before="0" w:after="0"/>
        <w:ind w:left="1187" w:right="1175" w:firstLine="296"/>
        <w:jc w:val="left"/>
        <w:rPr>
          <w:sz w:val="20"/>
        </w:rPr>
      </w:pPr>
      <w:r>
        <w:rPr>
          <w:rFonts w:ascii="Times New Roman" w:eastAsia="Times New Roman"/>
          <w:color w:val="231F20"/>
          <w:spacing w:val="7"/>
          <w:sz w:val="20"/>
        </w:rPr>
        <w:t>STM32F105/107</w:t>
      </w:r>
      <w:r>
        <w:rPr>
          <w:color w:val="231F20"/>
          <w:spacing w:val="7"/>
          <w:sz w:val="20"/>
        </w:rPr>
        <w:t>：互联型，</w:t>
      </w:r>
      <w:r>
        <w:rPr>
          <w:rFonts w:ascii="Times New Roman" w:eastAsia="Times New Roman"/>
          <w:color w:val="231F20"/>
          <w:spacing w:val="5"/>
          <w:sz w:val="20"/>
        </w:rPr>
        <w:t>CPU</w:t>
      </w:r>
      <w:r>
        <w:rPr>
          <w:rFonts w:ascii="Times New Roman" w:eastAsia="Times New Roman"/>
          <w:color w:val="231F20"/>
          <w:spacing w:val="12"/>
          <w:sz w:val="20"/>
        </w:rPr>
        <w:t> </w:t>
      </w:r>
      <w:r>
        <w:rPr>
          <w:color w:val="231F20"/>
          <w:spacing w:val="8"/>
          <w:sz w:val="20"/>
        </w:rPr>
        <w:t>工作频率为 </w:t>
      </w:r>
      <w:r>
        <w:rPr>
          <w:rFonts w:ascii="Times New Roman" w:eastAsia="Times New Roman"/>
          <w:color w:val="231F20"/>
          <w:spacing w:val="8"/>
          <w:sz w:val="20"/>
        </w:rPr>
        <w:t>72MHz</w:t>
      </w:r>
      <w:r>
        <w:rPr>
          <w:color w:val="231F20"/>
          <w:spacing w:val="8"/>
          <w:sz w:val="20"/>
        </w:rPr>
        <w:t>，具有以太网 </w:t>
      </w:r>
      <w:r>
        <w:rPr>
          <w:rFonts w:ascii="Times New Roman" w:eastAsia="Times New Roman"/>
          <w:color w:val="231F20"/>
          <w:spacing w:val="8"/>
          <w:sz w:val="20"/>
        </w:rPr>
        <w:t>MAC</w:t>
      </w:r>
      <w:r>
        <w:rPr>
          <w:color w:val="231F20"/>
          <w:spacing w:val="8"/>
          <w:sz w:val="20"/>
        </w:rPr>
        <w:t>（</w:t>
      </w:r>
      <w:r>
        <w:rPr>
          <w:color w:val="231F20"/>
          <w:spacing w:val="6"/>
          <w:sz w:val="20"/>
        </w:rPr>
        <w:t>媒体访</w:t>
      </w:r>
      <w:r>
        <w:rPr>
          <w:color w:val="231F20"/>
          <w:spacing w:val="8"/>
          <w:sz w:val="20"/>
        </w:rPr>
        <w:t>问控制，</w:t>
      </w:r>
      <w:r>
        <w:rPr>
          <w:rFonts w:ascii="Times New Roman" w:eastAsia="Times New Roman"/>
          <w:color w:val="231F20"/>
          <w:spacing w:val="3"/>
          <w:sz w:val="20"/>
        </w:rPr>
        <w:t>Medi</w:t>
      </w:r>
      <w:r>
        <w:rPr>
          <w:rFonts w:ascii="Times New Roman" w:eastAsia="Times New Roman"/>
          <w:color w:val="231F20"/>
          <w:sz w:val="20"/>
        </w:rPr>
        <w:t>a</w:t>
      </w:r>
      <w:r>
        <w:rPr>
          <w:rFonts w:ascii="Times New Roman" w:eastAsia="Times New Roman"/>
          <w:color w:val="231F20"/>
          <w:spacing w:val="-4"/>
          <w:sz w:val="20"/>
        </w:rPr>
        <w:t> </w:t>
      </w:r>
      <w:r>
        <w:rPr>
          <w:rFonts w:ascii="Times New Roman" w:eastAsia="Times New Roman"/>
          <w:color w:val="231F20"/>
          <w:spacing w:val="3"/>
          <w:sz w:val="20"/>
        </w:rPr>
        <w:t>Acces</w:t>
      </w:r>
      <w:r>
        <w:rPr>
          <w:rFonts w:ascii="Times New Roman" w:eastAsia="Times New Roman"/>
          <w:color w:val="231F20"/>
          <w:sz w:val="20"/>
        </w:rPr>
        <w:t>s</w:t>
      </w:r>
      <w:r>
        <w:rPr>
          <w:rFonts w:ascii="Times New Roman" w:eastAsia="Times New Roman"/>
          <w:color w:val="231F20"/>
          <w:spacing w:val="7"/>
          <w:sz w:val="20"/>
        </w:rPr>
        <w:t> </w:t>
      </w:r>
      <w:r>
        <w:rPr>
          <w:rFonts w:ascii="Times New Roman" w:eastAsia="Times New Roman"/>
          <w:color w:val="231F20"/>
          <w:spacing w:val="4"/>
          <w:sz w:val="20"/>
        </w:rPr>
        <w:t>Control</w:t>
      </w:r>
      <w:r>
        <w:rPr>
          <w:color w:val="231F20"/>
          <w:spacing w:val="-96"/>
          <w:sz w:val="20"/>
        </w:rPr>
        <w:t>）</w:t>
      </w:r>
      <w:r>
        <w:rPr>
          <w:color w:val="231F20"/>
          <w:spacing w:val="4"/>
          <w:sz w:val="20"/>
        </w:rPr>
        <w:t>、</w:t>
      </w:r>
      <w:r>
        <w:rPr>
          <w:rFonts w:ascii="Times New Roman" w:eastAsia="Times New Roman"/>
          <w:color w:val="231F20"/>
          <w:spacing w:val="4"/>
          <w:sz w:val="20"/>
        </w:rPr>
        <w:t>CA</w:t>
      </w:r>
      <w:r>
        <w:rPr>
          <w:rFonts w:ascii="Times New Roman" w:eastAsia="Times New Roman"/>
          <w:color w:val="231F20"/>
          <w:sz w:val="20"/>
        </w:rPr>
        <w:t>N</w:t>
      </w:r>
      <w:r>
        <w:rPr>
          <w:rFonts w:ascii="Times New Roman" w:eastAsia="Times New Roman"/>
          <w:color w:val="231F20"/>
          <w:spacing w:val="4"/>
          <w:sz w:val="20"/>
        </w:rPr>
        <w:t> </w:t>
      </w:r>
      <w:r>
        <w:rPr>
          <w:color w:val="231F20"/>
          <w:spacing w:val="2"/>
          <w:sz w:val="20"/>
        </w:rPr>
        <w:t>和 </w:t>
      </w:r>
      <w:r>
        <w:rPr>
          <w:rFonts w:ascii="Times New Roman" w:eastAsia="Times New Roman"/>
          <w:color w:val="231F20"/>
          <w:spacing w:val="3"/>
          <w:sz w:val="20"/>
        </w:rPr>
        <w:t>US</w:t>
      </w:r>
      <w:r>
        <w:rPr>
          <w:rFonts w:ascii="Times New Roman" w:eastAsia="Times New Roman"/>
          <w:color w:val="231F20"/>
          <w:sz w:val="20"/>
        </w:rPr>
        <w:t>B</w:t>
      </w:r>
      <w:r>
        <w:rPr>
          <w:rFonts w:ascii="Times New Roman" w:eastAsia="Times New Roman"/>
          <w:color w:val="231F20"/>
          <w:spacing w:val="8"/>
          <w:sz w:val="20"/>
        </w:rPr>
        <w:t> </w:t>
      </w:r>
      <w:r>
        <w:rPr>
          <w:rFonts w:ascii="Times New Roman" w:eastAsia="Times New Roman"/>
          <w:color w:val="231F20"/>
          <w:spacing w:val="4"/>
          <w:sz w:val="20"/>
        </w:rPr>
        <w:t>2.</w:t>
      </w:r>
      <w:r>
        <w:rPr>
          <w:rFonts w:ascii="Times New Roman" w:eastAsia="Times New Roman"/>
          <w:color w:val="231F20"/>
          <w:sz w:val="20"/>
        </w:rPr>
        <w:t>0</w:t>
      </w:r>
      <w:r>
        <w:rPr>
          <w:rFonts w:ascii="Times New Roman" w:eastAsia="Times New Roman"/>
          <w:color w:val="231F20"/>
          <w:spacing w:val="8"/>
          <w:sz w:val="20"/>
        </w:rPr>
        <w:t> </w:t>
      </w:r>
      <w:r>
        <w:rPr>
          <w:rFonts w:ascii="Times New Roman" w:eastAsia="Times New Roman"/>
          <w:color w:val="231F20"/>
          <w:spacing w:val="3"/>
          <w:sz w:val="20"/>
        </w:rPr>
        <w:t>OT</w:t>
      </w:r>
      <w:r>
        <w:rPr>
          <w:rFonts w:ascii="Times New Roman" w:eastAsia="Times New Roman"/>
          <w:color w:val="231F20"/>
          <w:spacing w:val="4"/>
          <w:sz w:val="20"/>
        </w:rPr>
        <w:t>G</w:t>
      </w:r>
      <w:r>
        <w:rPr>
          <w:color w:val="231F20"/>
          <w:sz w:val="20"/>
        </w:rPr>
        <w:t>。</w:t>
      </w:r>
    </w:p>
    <w:p>
      <w:pPr>
        <w:pStyle w:val="ListParagraph"/>
        <w:numPr>
          <w:ilvl w:val="0"/>
          <w:numId w:val="5"/>
        </w:numPr>
        <w:tabs>
          <w:tab w:pos="1904" w:val="left" w:leader="none"/>
        </w:tabs>
        <w:spacing w:line="315" w:lineRule="exact" w:before="18" w:after="0"/>
        <w:ind w:left="1903" w:right="0" w:hanging="320"/>
        <w:jc w:val="both"/>
        <w:rPr>
          <w:rFonts w:ascii="方正黑体_GBK" w:eastAsia="方正黑体_GBK" w:hint="eastAsia"/>
          <w:sz w:val="20"/>
        </w:rPr>
      </w:pPr>
      <w:r>
        <w:rPr>
          <w:rFonts w:ascii="Arial" w:eastAsia="Arial"/>
          <w:color w:val="00AEEF"/>
          <w:spacing w:val="3"/>
          <w:sz w:val="20"/>
        </w:rPr>
        <w:t>STM32F0</w:t>
      </w:r>
      <w:r>
        <w:rPr>
          <w:rFonts w:ascii="Arial" w:eastAsia="Arial"/>
          <w:color w:val="00AEEF"/>
          <w:spacing w:val="-2"/>
          <w:sz w:val="20"/>
        </w:rPr>
        <w:t> </w:t>
      </w:r>
      <w:r>
        <w:rPr>
          <w:rFonts w:ascii="方正黑体_GBK" w:eastAsia="方正黑体_GBK" w:hint="eastAsia"/>
          <w:color w:val="00AEEF"/>
          <w:spacing w:val="4"/>
          <w:sz w:val="20"/>
        </w:rPr>
        <w:t>系列（主流类型）</w:t>
      </w:r>
    </w:p>
    <w:p>
      <w:pPr>
        <w:pStyle w:val="BodyText"/>
        <w:spacing w:line="223" w:lineRule="auto" w:before="16"/>
        <w:ind w:left="1187" w:right="1150" w:firstLine="396"/>
        <w:jc w:val="both"/>
      </w:pPr>
      <w:r>
        <w:rPr>
          <w:rFonts w:ascii="Times New Roman" w:eastAsia="Times New Roman"/>
          <w:color w:val="231F20"/>
        </w:rPr>
        <w:t>STM32F0 </w:t>
      </w:r>
      <w:r>
        <w:rPr>
          <w:color w:val="231F20"/>
        </w:rPr>
        <w:t>系列微控制器基于 </w:t>
      </w:r>
      <w:r>
        <w:rPr>
          <w:rFonts w:ascii="Times New Roman" w:eastAsia="Times New Roman"/>
          <w:color w:val="231F20"/>
        </w:rPr>
        <w:t>Cortex-M0 </w:t>
      </w:r>
      <w:r>
        <w:rPr>
          <w:color w:val="231F20"/>
        </w:rPr>
        <w:t>内核，在实现 </w:t>
      </w:r>
      <w:r>
        <w:rPr>
          <w:rFonts w:ascii="Times New Roman" w:eastAsia="Times New Roman"/>
          <w:color w:val="231F20"/>
        </w:rPr>
        <w:t>32 </w:t>
      </w:r>
      <w:r>
        <w:rPr>
          <w:color w:val="231F20"/>
        </w:rPr>
        <w:t>位性能的同时，继承了</w:t>
      </w:r>
      <w:r>
        <w:rPr>
          <w:rFonts w:ascii="Times New Roman" w:eastAsia="Times New Roman"/>
          <w:color w:val="231F20"/>
        </w:rPr>
        <w:t>STM32 </w:t>
      </w:r>
      <w:r>
        <w:rPr>
          <w:color w:val="231F20"/>
        </w:rPr>
        <w:t>系列的重要特性。它集实时性能、低功耗运算和与 </w:t>
      </w:r>
      <w:r>
        <w:rPr>
          <w:rFonts w:ascii="Times New Roman" w:eastAsia="Times New Roman"/>
          <w:color w:val="231F20"/>
        </w:rPr>
        <w:t>STM32 </w:t>
      </w:r>
      <w:r>
        <w:rPr>
          <w:color w:val="231F20"/>
        </w:rPr>
        <w:t>平台相关的先进架构及外设于一身，将全能架构理念变成了现实，特别适用于成本敏感型应用。</w:t>
      </w:r>
    </w:p>
    <w:p>
      <w:pPr>
        <w:pStyle w:val="BodyText"/>
        <w:spacing w:line="317" w:lineRule="exact"/>
        <w:ind w:left="1584"/>
        <w:jc w:val="both"/>
      </w:pPr>
      <w:r>
        <w:rPr>
          <w:color w:val="231F20"/>
        </w:rPr>
        <w:t>截至 </w:t>
      </w:r>
      <w:r>
        <w:rPr>
          <w:rFonts w:ascii="Times New Roman" w:eastAsia="Times New Roman"/>
          <w:color w:val="231F20"/>
        </w:rPr>
        <w:t>2016 </w:t>
      </w:r>
      <w:r>
        <w:rPr>
          <w:color w:val="231F20"/>
        </w:rPr>
        <w:t>年 </w:t>
      </w:r>
      <w:r>
        <w:rPr>
          <w:rFonts w:ascii="Times New Roman" w:eastAsia="Times New Roman"/>
          <w:color w:val="231F20"/>
        </w:rPr>
        <w:t>3 </w:t>
      </w:r>
      <w:r>
        <w:rPr>
          <w:color w:val="231F20"/>
        </w:rPr>
        <w:t>月，</w:t>
      </w:r>
      <w:r>
        <w:rPr>
          <w:rFonts w:ascii="Times New Roman" w:eastAsia="Times New Roman"/>
          <w:color w:val="231F20"/>
        </w:rPr>
        <w:t>STM32F0 </w:t>
      </w:r>
      <w:r>
        <w:rPr>
          <w:color w:val="231F20"/>
        </w:rPr>
        <w:t>系列微控制器包含以下产品。</w:t>
      </w:r>
    </w:p>
    <w:p>
      <w:pPr>
        <w:pStyle w:val="ListParagraph"/>
        <w:numPr>
          <w:ilvl w:val="0"/>
          <w:numId w:val="7"/>
        </w:numPr>
        <w:tabs>
          <w:tab w:pos="1997" w:val="left" w:leader="none"/>
        </w:tabs>
        <w:spacing w:line="223" w:lineRule="auto" w:before="4" w:after="0"/>
        <w:ind w:left="1187" w:right="1179" w:firstLine="296"/>
        <w:jc w:val="left"/>
        <w:rPr>
          <w:sz w:val="20"/>
        </w:rPr>
      </w:pPr>
      <w:r>
        <w:rPr>
          <w:rFonts w:ascii="Times New Roman" w:eastAsia="Times New Roman"/>
          <w:color w:val="231F20"/>
          <w:spacing w:val="3"/>
          <w:sz w:val="20"/>
        </w:rPr>
        <w:t>STM32F0x0</w:t>
      </w:r>
      <w:r>
        <w:rPr>
          <w:color w:val="231F20"/>
          <w:spacing w:val="3"/>
          <w:sz w:val="20"/>
        </w:rPr>
        <w:t>：在传统 </w:t>
      </w:r>
      <w:r>
        <w:rPr>
          <w:rFonts w:ascii="Times New Roman" w:eastAsia="Times New Roman"/>
          <w:color w:val="231F20"/>
          <w:sz w:val="20"/>
        </w:rPr>
        <w:t>8</w:t>
      </w:r>
      <w:r>
        <w:rPr>
          <w:rFonts w:ascii="Times New Roman" w:eastAsia="Times New Roman"/>
          <w:color w:val="231F20"/>
          <w:spacing w:val="6"/>
          <w:sz w:val="20"/>
        </w:rPr>
        <w:t> </w:t>
      </w:r>
      <w:r>
        <w:rPr>
          <w:color w:val="231F20"/>
          <w:spacing w:val="4"/>
          <w:sz w:val="20"/>
        </w:rPr>
        <w:t>位和 </w:t>
      </w:r>
      <w:r>
        <w:rPr>
          <w:rFonts w:ascii="Times New Roman" w:eastAsia="Times New Roman"/>
          <w:color w:val="231F20"/>
          <w:sz w:val="20"/>
        </w:rPr>
        <w:t>16</w:t>
      </w:r>
      <w:r>
        <w:rPr>
          <w:rFonts w:ascii="Times New Roman" w:eastAsia="Times New Roman"/>
          <w:color w:val="231F20"/>
          <w:spacing w:val="6"/>
          <w:sz w:val="20"/>
        </w:rPr>
        <w:t> </w:t>
      </w:r>
      <w:r>
        <w:rPr>
          <w:color w:val="231F20"/>
          <w:spacing w:val="6"/>
          <w:sz w:val="20"/>
        </w:rPr>
        <w:t>位市场上极具竞争力，并可使用户免于不同架构平</w:t>
      </w:r>
      <w:r>
        <w:rPr>
          <w:color w:val="231F20"/>
          <w:spacing w:val="4"/>
          <w:sz w:val="20"/>
        </w:rPr>
        <w:t>台迁徙和相关开发带来的额外工作。</w:t>
      </w:r>
    </w:p>
    <w:p>
      <w:pPr>
        <w:pStyle w:val="ListParagraph"/>
        <w:numPr>
          <w:ilvl w:val="0"/>
          <w:numId w:val="7"/>
        </w:numPr>
        <w:tabs>
          <w:tab w:pos="1997" w:val="left" w:leader="none"/>
        </w:tabs>
        <w:spacing w:line="223" w:lineRule="auto" w:before="1" w:after="0"/>
        <w:ind w:left="1187" w:right="1177" w:firstLine="296"/>
        <w:jc w:val="left"/>
        <w:rPr>
          <w:sz w:val="20"/>
        </w:rPr>
      </w:pPr>
      <w:r>
        <w:rPr>
          <w:rFonts w:ascii="Times New Roman" w:eastAsia="Times New Roman"/>
          <w:color w:val="231F20"/>
          <w:spacing w:val="3"/>
          <w:sz w:val="20"/>
        </w:rPr>
        <w:t>STM32F0x1</w:t>
      </w:r>
      <w:r>
        <w:rPr>
          <w:color w:val="231F20"/>
          <w:spacing w:val="5"/>
          <w:sz w:val="20"/>
        </w:rPr>
        <w:t>：实现了高度的功能集成，提供多种存储容量和封装的选择，为成本</w:t>
      </w:r>
      <w:r>
        <w:rPr>
          <w:color w:val="231F20"/>
          <w:spacing w:val="4"/>
          <w:sz w:val="20"/>
        </w:rPr>
        <w:t>敏感型应用带来了更加灵活的选择。</w:t>
      </w:r>
    </w:p>
    <w:p>
      <w:pPr>
        <w:pStyle w:val="ListParagraph"/>
        <w:numPr>
          <w:ilvl w:val="0"/>
          <w:numId w:val="7"/>
        </w:numPr>
        <w:tabs>
          <w:tab w:pos="1997" w:val="left" w:leader="none"/>
        </w:tabs>
        <w:spacing w:line="223" w:lineRule="auto" w:before="0" w:after="0"/>
        <w:ind w:left="1187" w:right="1180" w:firstLine="296"/>
        <w:jc w:val="left"/>
        <w:rPr>
          <w:sz w:val="20"/>
        </w:rPr>
      </w:pPr>
      <w:r>
        <w:rPr>
          <w:rFonts w:ascii="Times New Roman" w:eastAsia="Times New Roman"/>
          <w:color w:val="231F20"/>
          <w:spacing w:val="3"/>
          <w:sz w:val="20"/>
        </w:rPr>
        <w:t>STM32F0x2</w:t>
      </w:r>
      <w:r>
        <w:rPr>
          <w:color w:val="231F20"/>
          <w:spacing w:val="3"/>
          <w:sz w:val="20"/>
        </w:rPr>
        <w:t>：通过 </w:t>
      </w:r>
      <w:r>
        <w:rPr>
          <w:rFonts w:ascii="Times New Roman" w:eastAsia="Times New Roman"/>
          <w:color w:val="231F20"/>
          <w:sz w:val="20"/>
        </w:rPr>
        <w:t>USB</w:t>
      </w:r>
      <w:r>
        <w:rPr>
          <w:rFonts w:ascii="Times New Roman" w:eastAsia="Times New Roman"/>
          <w:color w:val="231F20"/>
          <w:spacing w:val="26"/>
          <w:sz w:val="20"/>
        </w:rPr>
        <w:t> </w:t>
      </w:r>
      <w:r>
        <w:rPr>
          <w:rFonts w:ascii="Times New Roman" w:eastAsia="Times New Roman"/>
          <w:color w:val="231F20"/>
          <w:spacing w:val="2"/>
          <w:sz w:val="20"/>
        </w:rPr>
        <w:t>2.0</w:t>
      </w:r>
      <w:r>
        <w:rPr>
          <w:rFonts w:ascii="Times New Roman" w:eastAsia="Times New Roman"/>
          <w:color w:val="231F20"/>
          <w:spacing w:val="6"/>
          <w:sz w:val="20"/>
        </w:rPr>
        <w:t> </w:t>
      </w:r>
      <w:r>
        <w:rPr>
          <w:color w:val="231F20"/>
          <w:spacing w:val="3"/>
          <w:sz w:val="20"/>
        </w:rPr>
        <w:t>和 </w:t>
      </w:r>
      <w:r>
        <w:rPr>
          <w:rFonts w:ascii="Times New Roman" w:eastAsia="Times New Roman"/>
          <w:color w:val="231F20"/>
          <w:spacing w:val="2"/>
          <w:sz w:val="20"/>
        </w:rPr>
        <w:t>CAN</w:t>
      </w:r>
      <w:r>
        <w:rPr>
          <w:rFonts w:ascii="Times New Roman" w:eastAsia="Times New Roman"/>
          <w:color w:val="231F20"/>
          <w:spacing w:val="6"/>
          <w:sz w:val="20"/>
        </w:rPr>
        <w:t> </w:t>
      </w:r>
      <w:r>
        <w:rPr>
          <w:color w:val="231F20"/>
          <w:spacing w:val="4"/>
          <w:sz w:val="20"/>
        </w:rPr>
        <w:t>提供了丰富的通信接口，是通信网关、智能能源器件或游戏终端的理想选择。</w:t>
      </w:r>
    </w:p>
    <w:p>
      <w:pPr>
        <w:pStyle w:val="ListParagraph"/>
        <w:numPr>
          <w:ilvl w:val="0"/>
          <w:numId w:val="7"/>
        </w:numPr>
        <w:tabs>
          <w:tab w:pos="1997" w:val="left" w:leader="none"/>
        </w:tabs>
        <w:spacing w:line="223" w:lineRule="auto" w:before="1" w:after="0"/>
        <w:ind w:left="1187" w:right="1180" w:firstLine="296"/>
        <w:jc w:val="left"/>
        <w:rPr>
          <w:sz w:val="20"/>
        </w:rPr>
      </w:pPr>
      <w:r>
        <w:rPr>
          <w:rFonts w:ascii="Times New Roman" w:hAnsi="Times New Roman" w:eastAsia="Times New Roman"/>
          <w:color w:val="231F20"/>
          <w:spacing w:val="3"/>
          <w:sz w:val="20"/>
        </w:rPr>
        <w:t>STM32F0x8</w:t>
      </w:r>
      <w:r>
        <w:rPr>
          <w:color w:val="231F20"/>
          <w:spacing w:val="3"/>
          <w:sz w:val="20"/>
        </w:rPr>
        <w:t>：工作在 </w:t>
      </w:r>
      <w:r>
        <w:rPr>
          <w:rFonts w:ascii="Times New Roman" w:hAnsi="Times New Roman" w:eastAsia="Times New Roman"/>
          <w:color w:val="231F20"/>
          <w:spacing w:val="4"/>
          <w:sz w:val="20"/>
        </w:rPr>
        <w:t>1.8V</w:t>
      </w:r>
      <w:r>
        <w:rPr>
          <w:color w:val="231F20"/>
          <w:spacing w:val="4"/>
          <w:sz w:val="20"/>
        </w:rPr>
        <w:t>±</w:t>
      </w:r>
      <w:r>
        <w:rPr>
          <w:rFonts w:ascii="Times New Roman" w:hAnsi="Times New Roman" w:eastAsia="Times New Roman"/>
          <w:color w:val="231F20"/>
          <w:spacing w:val="4"/>
          <w:sz w:val="20"/>
        </w:rPr>
        <w:t>8</w:t>
      </w:r>
      <w:r>
        <w:rPr>
          <w:color w:val="231F20"/>
          <w:spacing w:val="4"/>
          <w:sz w:val="20"/>
        </w:rPr>
        <w:t>％电压下，非常适合智能手机、配件和多媒体设备等便携式消费类应用。</w:t>
      </w:r>
    </w:p>
    <w:p>
      <w:pPr>
        <w:pStyle w:val="ListParagraph"/>
        <w:numPr>
          <w:ilvl w:val="0"/>
          <w:numId w:val="5"/>
        </w:numPr>
        <w:tabs>
          <w:tab w:pos="1904" w:val="left" w:leader="none"/>
        </w:tabs>
        <w:spacing w:line="315" w:lineRule="exact" w:before="18" w:after="0"/>
        <w:ind w:left="1903" w:right="0" w:hanging="320"/>
        <w:jc w:val="both"/>
        <w:rPr>
          <w:rFonts w:ascii="方正黑体_GBK" w:eastAsia="方正黑体_GBK" w:hint="eastAsia"/>
          <w:sz w:val="20"/>
        </w:rPr>
      </w:pPr>
      <w:r>
        <w:rPr>
          <w:rFonts w:ascii="Arial" w:eastAsia="Arial"/>
          <w:color w:val="00AEEF"/>
          <w:spacing w:val="3"/>
          <w:sz w:val="20"/>
        </w:rPr>
        <w:t>STM32F4</w:t>
      </w:r>
      <w:r>
        <w:rPr>
          <w:rFonts w:ascii="Arial" w:eastAsia="Arial"/>
          <w:color w:val="00AEEF"/>
          <w:spacing w:val="-2"/>
          <w:sz w:val="20"/>
        </w:rPr>
        <w:t> </w:t>
      </w:r>
      <w:r>
        <w:rPr>
          <w:rFonts w:ascii="方正黑体_GBK" w:eastAsia="方正黑体_GBK" w:hint="eastAsia"/>
          <w:color w:val="00AEEF"/>
          <w:spacing w:val="4"/>
          <w:sz w:val="20"/>
        </w:rPr>
        <w:t>系列（高性能类型）</w:t>
      </w:r>
    </w:p>
    <w:p>
      <w:pPr>
        <w:pStyle w:val="BodyText"/>
        <w:spacing w:line="223" w:lineRule="auto" w:before="15"/>
        <w:ind w:left="1187" w:right="1081" w:firstLine="396"/>
      </w:pPr>
      <w:r>
        <w:rPr>
          <w:rFonts w:ascii="Times New Roman" w:hAnsi="Times New Roman" w:eastAsia="Times New Roman"/>
          <w:color w:val="231F20"/>
          <w:spacing w:val="2"/>
        </w:rPr>
        <w:t>STM32F4 </w:t>
      </w:r>
      <w:r>
        <w:rPr>
          <w:color w:val="231F20"/>
          <w:spacing w:val="3"/>
        </w:rPr>
        <w:t>系列微控制器基于 </w:t>
      </w:r>
      <w:r>
        <w:rPr>
          <w:rFonts w:ascii="Times New Roman" w:hAnsi="Times New Roman" w:eastAsia="Times New Roman"/>
          <w:color w:val="231F20"/>
          <w:spacing w:val="3"/>
        </w:rPr>
        <w:t>Cortex-M4 </w:t>
      </w:r>
      <w:r>
        <w:rPr>
          <w:color w:val="231F20"/>
          <w:spacing w:val="-2"/>
        </w:rPr>
        <w:t>内核，采用了意法半导体公司的 </w:t>
      </w:r>
      <w:r>
        <w:rPr>
          <w:rFonts w:ascii="Times New Roman" w:hAnsi="Times New Roman" w:eastAsia="Times New Roman"/>
          <w:color w:val="231F20"/>
          <w:spacing w:val="3"/>
        </w:rPr>
        <w:t>90nm </w:t>
      </w:r>
      <w:r>
        <w:rPr>
          <w:color w:val="231F20"/>
          <w:spacing w:val="4"/>
        </w:rPr>
        <w:t>非易失性</w:t>
      </w:r>
      <w:r>
        <w:rPr>
          <w:color w:val="231F20"/>
          <w:spacing w:val="-13"/>
        </w:rPr>
        <w:t>存储器</w:t>
      </w:r>
      <w:r>
        <w:rPr>
          <w:color w:val="231F20"/>
          <w:spacing w:val="4"/>
        </w:rPr>
        <w:t>（</w:t>
      </w:r>
      <w:r>
        <w:rPr>
          <w:rFonts w:ascii="Times New Roman" w:hAnsi="Times New Roman" w:eastAsia="Times New Roman"/>
          <w:color w:val="231F20"/>
          <w:spacing w:val="3"/>
        </w:rPr>
        <w:t>No</w:t>
      </w:r>
      <w:r>
        <w:rPr>
          <w:rFonts w:ascii="Times New Roman" w:hAnsi="Times New Roman" w:eastAsia="Times New Roman"/>
          <w:color w:val="231F20"/>
        </w:rPr>
        <w:t>n </w:t>
      </w:r>
      <w:r>
        <w:rPr>
          <w:rFonts w:ascii="Times New Roman" w:hAnsi="Times New Roman" w:eastAsia="Times New Roman"/>
          <w:color w:val="231F20"/>
          <w:spacing w:val="-22"/>
        </w:rPr>
        <w:t>V</w:t>
      </w:r>
      <w:r>
        <w:rPr>
          <w:rFonts w:ascii="Times New Roman" w:hAnsi="Times New Roman" w:eastAsia="Times New Roman"/>
          <w:color w:val="231F20"/>
          <w:spacing w:val="4"/>
        </w:rPr>
        <w:t>olatil</w:t>
      </w:r>
      <w:r>
        <w:rPr>
          <w:rFonts w:ascii="Times New Roman" w:hAnsi="Times New Roman" w:eastAsia="Times New Roman"/>
          <w:color w:val="231F20"/>
        </w:rPr>
        <w:t>e </w:t>
      </w:r>
      <w:r>
        <w:rPr>
          <w:rFonts w:ascii="Times New Roman" w:hAnsi="Times New Roman" w:eastAsia="Times New Roman"/>
          <w:color w:val="231F20"/>
          <w:spacing w:val="3"/>
        </w:rPr>
        <w:t>Memor</w:t>
      </w:r>
      <w:r>
        <w:rPr>
          <w:rFonts w:ascii="Times New Roman" w:hAnsi="Times New Roman" w:eastAsia="Times New Roman"/>
          <w:color w:val="231F20"/>
          <w:spacing w:val="4"/>
        </w:rPr>
        <w:t>y</w:t>
      </w:r>
      <w:r>
        <w:rPr>
          <w:color w:val="231F20"/>
          <w:spacing w:val="-96"/>
        </w:rPr>
        <w:t>，</w:t>
      </w:r>
      <w:r>
        <w:rPr>
          <w:rFonts w:ascii="Times New Roman" w:hAnsi="Times New Roman" w:eastAsia="Times New Roman"/>
          <w:color w:val="231F20"/>
          <w:spacing w:val="3"/>
        </w:rPr>
        <w:t>NV</w:t>
      </w:r>
      <w:r>
        <w:rPr>
          <w:rFonts w:ascii="Times New Roman" w:hAnsi="Times New Roman" w:eastAsia="Times New Roman"/>
          <w:color w:val="231F20"/>
          <w:spacing w:val="4"/>
        </w:rPr>
        <w:t>M</w:t>
      </w:r>
      <w:r>
        <w:rPr>
          <w:color w:val="231F20"/>
          <w:spacing w:val="-47"/>
        </w:rPr>
        <w:t>）</w:t>
      </w:r>
      <w:r>
        <w:rPr>
          <w:color w:val="231F20"/>
          <w:spacing w:val="-3"/>
        </w:rPr>
        <w:t>工艺和自适应实时</w:t>
      </w:r>
      <w:r>
        <w:rPr>
          <w:color w:val="231F20"/>
          <w:spacing w:val="4"/>
        </w:rPr>
        <w:t>（</w:t>
      </w:r>
      <w:r>
        <w:rPr>
          <w:rFonts w:ascii="Times New Roman" w:hAnsi="Times New Roman" w:eastAsia="Times New Roman"/>
          <w:color w:val="231F20"/>
          <w:spacing w:val="3"/>
        </w:rPr>
        <w:t>Adaptiv</w:t>
      </w:r>
      <w:r>
        <w:rPr>
          <w:rFonts w:ascii="Times New Roman" w:hAnsi="Times New Roman" w:eastAsia="Times New Roman"/>
          <w:color w:val="231F20"/>
        </w:rPr>
        <w:t>e </w:t>
      </w:r>
      <w:r>
        <w:rPr>
          <w:rFonts w:ascii="Times New Roman" w:hAnsi="Times New Roman" w:eastAsia="Times New Roman"/>
          <w:color w:val="231F20"/>
          <w:spacing w:val="4"/>
        </w:rPr>
        <w:t>Rea</w:t>
      </w:r>
      <w:r>
        <w:rPr>
          <w:rFonts w:ascii="Times New Roman" w:hAnsi="Times New Roman" w:eastAsia="Times New Roman"/>
          <w:color w:val="231F20"/>
        </w:rPr>
        <w:t>l </w:t>
      </w:r>
      <w:r>
        <w:rPr>
          <w:rFonts w:ascii="Times New Roman" w:hAnsi="Times New Roman" w:eastAsia="Times New Roman"/>
          <w:color w:val="231F20"/>
          <w:spacing w:val="-4"/>
        </w:rPr>
        <w:t>T</w:t>
      </w:r>
      <w:r>
        <w:rPr>
          <w:rFonts w:ascii="Times New Roman" w:hAnsi="Times New Roman" w:eastAsia="Times New Roman"/>
          <w:color w:val="231F20"/>
          <w:spacing w:val="4"/>
        </w:rPr>
        <w:t>ime</w:t>
      </w:r>
      <w:r>
        <w:rPr>
          <w:color w:val="231F20"/>
          <w:spacing w:val="-96"/>
        </w:rPr>
        <w:t>，</w:t>
      </w:r>
      <w:r>
        <w:rPr>
          <w:rFonts w:ascii="Times New Roman" w:hAnsi="Times New Roman" w:eastAsia="Times New Roman"/>
          <w:color w:val="231F20"/>
          <w:spacing w:val="4"/>
        </w:rPr>
        <w:t>A</w:t>
      </w:r>
      <w:r>
        <w:rPr>
          <w:rFonts w:ascii="Times New Roman" w:hAnsi="Times New Roman" w:eastAsia="Times New Roman"/>
          <w:color w:val="231F20"/>
          <w:spacing w:val="-8"/>
        </w:rPr>
        <w:t>R</w:t>
      </w:r>
      <w:r>
        <w:rPr>
          <w:rFonts w:ascii="Times New Roman" w:hAnsi="Times New Roman" w:eastAsia="Times New Roman"/>
          <w:color w:val="231F20"/>
          <w:spacing w:val="3"/>
        </w:rPr>
        <w:t>T</w:t>
      </w:r>
      <w:r>
        <w:rPr>
          <w:color w:val="231F20"/>
          <w:spacing w:val="-47"/>
        </w:rPr>
        <w:t>）</w:t>
      </w:r>
      <w:r>
        <w:rPr>
          <w:color w:val="231F20"/>
          <w:spacing w:val="4"/>
        </w:rPr>
        <w:t>加速器，</w:t>
      </w:r>
      <w:r>
        <w:rPr>
          <w:color w:val="231F20"/>
          <w:spacing w:val="3"/>
        </w:rPr>
        <w:t>在高达 </w:t>
      </w:r>
      <w:r>
        <w:rPr>
          <w:rFonts w:ascii="Times New Roman" w:hAnsi="Times New Roman" w:eastAsia="Times New Roman"/>
          <w:color w:val="231F20"/>
          <w:spacing w:val="3"/>
        </w:rPr>
        <w:t>180MHz </w:t>
      </w:r>
      <w:r>
        <w:rPr>
          <w:color w:val="231F20"/>
          <w:spacing w:val="4"/>
        </w:rPr>
        <w:t>的工作频率下通过闪存执行时，其处理性能达到 </w:t>
      </w:r>
      <w:r>
        <w:rPr>
          <w:rFonts w:ascii="Times New Roman" w:hAnsi="Times New Roman" w:eastAsia="Times New Roman"/>
          <w:color w:val="231F20"/>
          <w:spacing w:val="2"/>
        </w:rPr>
        <w:t>225 </w:t>
      </w:r>
      <w:r>
        <w:rPr>
          <w:rFonts w:ascii="Times New Roman" w:hAnsi="Times New Roman" w:eastAsia="Times New Roman"/>
          <w:color w:val="231F20"/>
          <w:spacing w:val="3"/>
        </w:rPr>
        <w:t>DMIPS/608CoreMark</w:t>
      </w:r>
      <w:r>
        <w:rPr>
          <w:color w:val="231F20"/>
        </w:rPr>
        <w:t>。</w:t>
      </w:r>
      <w:r>
        <w:rPr>
          <w:color w:val="231F20"/>
          <w:spacing w:val="10"/>
        </w:rPr>
        <w:t>这是迄今所有基于 </w:t>
      </w:r>
      <w:r>
        <w:rPr>
          <w:rFonts w:ascii="Times New Roman" w:hAnsi="Times New Roman" w:eastAsia="Times New Roman"/>
          <w:color w:val="231F20"/>
          <w:spacing w:val="3"/>
        </w:rPr>
        <w:t>Cortex-M </w:t>
      </w:r>
      <w:r>
        <w:rPr>
          <w:color w:val="231F20"/>
          <w:spacing w:val="12"/>
        </w:rPr>
        <w:t>内核的微控制器产品能达到的最高基准测试分数。由于采用</w:t>
      </w:r>
      <w:r>
        <w:rPr>
          <w:color w:val="231F20"/>
          <w:spacing w:val="14"/>
        </w:rPr>
        <w:t>了动态功耗调整功能，通过闪存执行时的电流消耗范围为 </w:t>
      </w:r>
      <w:r>
        <w:rPr>
          <w:rFonts w:ascii="Times New Roman" w:hAnsi="Times New Roman" w:eastAsia="Times New Roman"/>
          <w:color w:val="231F20"/>
          <w:spacing w:val="2"/>
        </w:rPr>
        <w:t>STM32F401 </w:t>
      </w:r>
      <w:r>
        <w:rPr>
          <w:color w:val="231F20"/>
          <w:spacing w:val="4"/>
        </w:rPr>
        <w:t>的 </w:t>
      </w:r>
      <w:r>
        <w:rPr>
          <w:rFonts w:ascii="Times New Roman" w:hAnsi="Times New Roman" w:eastAsia="Times New Roman"/>
          <w:color w:val="231F20"/>
          <w:spacing w:val="3"/>
        </w:rPr>
        <w:t>128</w:t>
      </w:r>
      <w:r>
        <w:rPr>
          <w:rFonts w:ascii="Times New Roman" w:hAnsi="Times New Roman" w:eastAsia="Times New Roman"/>
          <w:color w:val="231F20"/>
          <w:spacing w:val="3"/>
          <w:position w:val="1"/>
        </w:rPr>
        <w:t>μ</w:t>
      </w:r>
      <w:r>
        <w:rPr>
          <w:rFonts w:ascii="Times New Roman" w:hAnsi="Times New Roman" w:eastAsia="Times New Roman"/>
          <w:color w:val="231F20"/>
          <w:spacing w:val="3"/>
        </w:rPr>
        <w:t>A/MHz </w:t>
      </w:r>
      <w:r>
        <w:rPr>
          <w:color w:val="231F20"/>
        </w:rPr>
        <w:t>到</w:t>
      </w:r>
      <w:r>
        <w:rPr>
          <w:rFonts w:ascii="Times New Roman" w:hAnsi="Times New Roman" w:eastAsia="Times New Roman"/>
          <w:color w:val="231F20"/>
          <w:spacing w:val="2"/>
        </w:rPr>
        <w:t>STM32F439 </w:t>
      </w:r>
      <w:r>
        <w:rPr>
          <w:color w:val="231F20"/>
          <w:spacing w:val="2"/>
        </w:rPr>
        <w:t>的 </w:t>
      </w:r>
      <w:r>
        <w:rPr>
          <w:rFonts w:ascii="Times New Roman" w:hAnsi="Times New Roman" w:eastAsia="Times New Roman"/>
          <w:color w:val="231F20"/>
          <w:spacing w:val="3"/>
        </w:rPr>
        <w:t>260</w:t>
      </w:r>
      <w:r>
        <w:rPr>
          <w:rFonts w:ascii="Times New Roman" w:hAnsi="Times New Roman" w:eastAsia="Times New Roman"/>
          <w:color w:val="231F20"/>
          <w:spacing w:val="3"/>
          <w:position w:val="1"/>
        </w:rPr>
        <w:t>μ</w:t>
      </w:r>
      <w:r>
        <w:rPr>
          <w:rFonts w:ascii="Times New Roman" w:hAnsi="Times New Roman" w:eastAsia="Times New Roman"/>
          <w:color w:val="231F20"/>
          <w:spacing w:val="3"/>
        </w:rPr>
        <w:t>A/MHz</w:t>
      </w:r>
      <w:r>
        <w:rPr>
          <w:color w:val="231F20"/>
        </w:rPr>
        <w:t>。</w:t>
      </w:r>
    </w:p>
    <w:p>
      <w:pPr>
        <w:pStyle w:val="BodyText"/>
        <w:spacing w:line="223" w:lineRule="auto" w:before="2"/>
        <w:ind w:left="1187" w:right="1182" w:firstLine="396"/>
        <w:jc w:val="both"/>
      </w:pPr>
      <w:r>
        <w:rPr>
          <w:color w:val="231F20"/>
        </w:rPr>
        <w:t>截至 </w:t>
      </w:r>
      <w:r>
        <w:rPr>
          <w:rFonts w:ascii="Times New Roman" w:eastAsia="Times New Roman"/>
          <w:color w:val="231F20"/>
        </w:rPr>
        <w:t>2016 </w:t>
      </w:r>
      <w:r>
        <w:rPr>
          <w:color w:val="231F20"/>
        </w:rPr>
        <w:t>年 </w:t>
      </w:r>
      <w:r>
        <w:rPr>
          <w:rFonts w:ascii="Times New Roman" w:eastAsia="Times New Roman"/>
          <w:color w:val="231F20"/>
        </w:rPr>
        <w:t>3 </w:t>
      </w:r>
      <w:r>
        <w:rPr>
          <w:color w:val="231F20"/>
        </w:rPr>
        <w:t>月，</w:t>
      </w:r>
      <w:r>
        <w:rPr>
          <w:rFonts w:ascii="Times New Roman" w:eastAsia="Times New Roman"/>
          <w:color w:val="231F20"/>
        </w:rPr>
        <w:t>STM32F4 </w:t>
      </w:r>
      <w:r>
        <w:rPr>
          <w:color w:val="231F20"/>
        </w:rPr>
        <w:t>系列包括 </w:t>
      </w:r>
      <w:r>
        <w:rPr>
          <w:rFonts w:ascii="Times New Roman" w:eastAsia="Times New Roman"/>
          <w:color w:val="231F20"/>
        </w:rPr>
        <w:t>9 </w:t>
      </w:r>
      <w:r>
        <w:rPr>
          <w:color w:val="231F20"/>
        </w:rPr>
        <w:t>条互相兼容的数字信号控制器（</w:t>
      </w:r>
      <w:r>
        <w:rPr>
          <w:rFonts w:ascii="Times New Roman" w:eastAsia="Times New Roman"/>
          <w:color w:val="231F20"/>
        </w:rPr>
        <w:t>Digital Signal Controller</w:t>
      </w:r>
      <w:r>
        <w:rPr>
          <w:color w:val="231F20"/>
        </w:rPr>
        <w:t>，</w:t>
      </w:r>
      <w:r>
        <w:rPr>
          <w:rFonts w:ascii="Times New Roman" w:eastAsia="Times New Roman"/>
          <w:color w:val="231F20"/>
        </w:rPr>
        <w:t>DSC</w:t>
      </w:r>
      <w:r>
        <w:rPr>
          <w:color w:val="231F20"/>
        </w:rPr>
        <w:t>）产品线，是 </w:t>
      </w:r>
      <w:r>
        <w:rPr>
          <w:rFonts w:ascii="Times New Roman" w:eastAsia="Times New Roman"/>
          <w:color w:val="231F20"/>
        </w:rPr>
        <w:t>MCU </w:t>
      </w:r>
      <w:r>
        <w:rPr>
          <w:color w:val="231F20"/>
        </w:rPr>
        <w:t>实时控制功能与 </w:t>
      </w:r>
      <w:r>
        <w:rPr>
          <w:rFonts w:ascii="Times New Roman" w:eastAsia="Times New Roman"/>
          <w:color w:val="231F20"/>
        </w:rPr>
        <w:t>DSP </w:t>
      </w:r>
      <w:r>
        <w:rPr>
          <w:color w:val="231F20"/>
        </w:rPr>
        <w:t>功能的完美结合体。</w:t>
      </w:r>
    </w:p>
    <w:p>
      <w:pPr>
        <w:pStyle w:val="ListParagraph"/>
        <w:numPr>
          <w:ilvl w:val="0"/>
          <w:numId w:val="8"/>
        </w:numPr>
        <w:tabs>
          <w:tab w:pos="1997" w:val="left" w:leader="none"/>
        </w:tabs>
        <w:spacing w:line="223" w:lineRule="auto" w:before="1" w:after="0"/>
        <w:ind w:left="1187" w:right="1174" w:firstLine="296"/>
        <w:jc w:val="both"/>
        <w:rPr>
          <w:sz w:val="20"/>
        </w:rPr>
      </w:pPr>
      <w:r>
        <w:rPr>
          <w:rFonts w:ascii="Times New Roman" w:eastAsia="Times New Roman"/>
          <w:color w:val="231F20"/>
          <w:spacing w:val="3"/>
          <w:sz w:val="20"/>
        </w:rPr>
        <w:t>STM32F401</w:t>
      </w:r>
      <w:r>
        <w:rPr>
          <w:color w:val="231F20"/>
          <w:spacing w:val="3"/>
          <w:sz w:val="20"/>
        </w:rPr>
        <w:t>：</w:t>
      </w:r>
      <w:r>
        <w:rPr>
          <w:rFonts w:ascii="Times New Roman" w:eastAsia="Times New Roman"/>
          <w:color w:val="231F20"/>
          <w:spacing w:val="3"/>
          <w:sz w:val="20"/>
        </w:rPr>
        <w:t>84MHz</w:t>
      </w:r>
      <w:r>
        <w:rPr>
          <w:rFonts w:ascii="Times New Roman" w:eastAsia="Times New Roman"/>
          <w:color w:val="231F20"/>
          <w:spacing w:val="31"/>
          <w:sz w:val="20"/>
        </w:rPr>
        <w:t> </w:t>
      </w:r>
      <w:r>
        <w:rPr>
          <w:rFonts w:ascii="Times New Roman" w:eastAsia="Times New Roman"/>
          <w:color w:val="231F20"/>
          <w:spacing w:val="4"/>
          <w:sz w:val="20"/>
        </w:rPr>
        <w:t>CPU/105DMIPS</w:t>
      </w:r>
      <w:r>
        <w:rPr>
          <w:color w:val="231F20"/>
          <w:spacing w:val="6"/>
          <w:sz w:val="20"/>
        </w:rPr>
        <w:t>，尺寸最小、成本最低的解决方案，具有卓</w:t>
      </w:r>
      <w:r>
        <w:rPr>
          <w:color w:val="231F20"/>
          <w:spacing w:val="4"/>
          <w:sz w:val="20"/>
        </w:rPr>
        <w:t>越的功耗效率（动态效率系列</w:t>
      </w:r>
      <w:r>
        <w:rPr>
          <w:color w:val="231F20"/>
          <w:spacing w:val="-96"/>
          <w:sz w:val="20"/>
        </w:rPr>
        <w:t>）</w:t>
      </w:r>
      <w:r>
        <w:rPr>
          <w:color w:val="231F20"/>
          <w:sz w:val="20"/>
        </w:rPr>
        <w:t>。</w:t>
      </w:r>
    </w:p>
    <w:p>
      <w:pPr>
        <w:pStyle w:val="ListParagraph"/>
        <w:numPr>
          <w:ilvl w:val="0"/>
          <w:numId w:val="8"/>
        </w:numPr>
        <w:tabs>
          <w:tab w:pos="1997" w:val="left" w:leader="none"/>
        </w:tabs>
        <w:spacing w:line="328" w:lineRule="exact" w:before="0" w:after="0"/>
        <w:ind w:left="1996" w:right="0" w:hanging="513"/>
        <w:jc w:val="left"/>
        <w:rPr>
          <w:sz w:val="20"/>
        </w:rPr>
      </w:pPr>
      <w:r>
        <w:rPr>
          <w:rFonts w:ascii="Times New Roman" w:eastAsia="Times New Roman"/>
          <w:color w:val="231F20"/>
          <w:spacing w:val="3"/>
          <w:sz w:val="20"/>
        </w:rPr>
        <w:t>STM32F41</w:t>
      </w:r>
      <w:r>
        <w:rPr>
          <w:rFonts w:ascii="Times New Roman" w:eastAsia="Times New Roman"/>
          <w:color w:val="231F20"/>
          <w:spacing w:val="4"/>
          <w:sz w:val="20"/>
        </w:rPr>
        <w:t>0</w:t>
      </w:r>
      <w:r>
        <w:rPr>
          <w:color w:val="231F20"/>
          <w:spacing w:val="4"/>
          <w:sz w:val="20"/>
        </w:rPr>
        <w:t>：</w:t>
      </w:r>
      <w:r>
        <w:rPr>
          <w:rFonts w:ascii="Times New Roman" w:eastAsia="Times New Roman"/>
          <w:color w:val="231F20"/>
          <w:spacing w:val="4"/>
          <w:sz w:val="20"/>
        </w:rPr>
        <w:t>100MH</w:t>
      </w:r>
      <w:r>
        <w:rPr>
          <w:rFonts w:ascii="Times New Roman" w:eastAsia="Times New Roman"/>
          <w:color w:val="231F20"/>
          <w:sz w:val="20"/>
        </w:rPr>
        <w:t>z</w:t>
      </w:r>
      <w:r>
        <w:rPr>
          <w:rFonts w:ascii="Times New Roman" w:eastAsia="Times New Roman"/>
          <w:color w:val="231F20"/>
          <w:spacing w:val="24"/>
          <w:sz w:val="20"/>
        </w:rPr>
        <w:t> </w:t>
      </w:r>
      <w:r>
        <w:rPr>
          <w:rFonts w:ascii="Times New Roman" w:eastAsia="Times New Roman"/>
          <w:color w:val="231F20"/>
          <w:spacing w:val="4"/>
          <w:sz w:val="20"/>
        </w:rPr>
        <w:t>CPU/125DMIP</w:t>
      </w:r>
      <w:r>
        <w:rPr>
          <w:rFonts w:ascii="Times New Roman" w:eastAsia="Times New Roman"/>
          <w:color w:val="231F20"/>
          <w:spacing w:val="3"/>
          <w:sz w:val="20"/>
        </w:rPr>
        <w:t>S</w:t>
      </w:r>
      <w:r>
        <w:rPr>
          <w:color w:val="231F20"/>
          <w:spacing w:val="7"/>
          <w:sz w:val="20"/>
        </w:rPr>
        <w:t>，采用新型智能 </w:t>
      </w:r>
      <w:r>
        <w:rPr>
          <w:rFonts w:ascii="Times New Roman" w:eastAsia="Times New Roman"/>
          <w:color w:val="231F20"/>
          <w:spacing w:val="3"/>
          <w:sz w:val="20"/>
        </w:rPr>
        <w:t>DM</w:t>
      </w:r>
      <w:r>
        <w:rPr>
          <w:rFonts w:ascii="Times New Roman" w:eastAsia="Times New Roman"/>
          <w:color w:val="231F20"/>
          <w:spacing w:val="4"/>
          <w:sz w:val="20"/>
        </w:rPr>
        <w:t>A</w:t>
      </w:r>
      <w:r>
        <w:rPr>
          <w:color w:val="231F20"/>
          <w:spacing w:val="10"/>
          <w:sz w:val="20"/>
        </w:rPr>
        <w:t>（直接存储器存取</w:t>
      </w:r>
      <w:r>
        <w:rPr>
          <w:color w:val="231F20"/>
          <w:spacing w:val="-96"/>
          <w:sz w:val="20"/>
        </w:rPr>
        <w:t>）</w:t>
      </w:r>
      <w:r>
        <w:rPr>
          <w:color w:val="231F20"/>
          <w:sz w:val="20"/>
        </w:rPr>
        <w:t>，</w:t>
      </w:r>
    </w:p>
    <w:p>
      <w:pPr>
        <w:spacing w:after="0" w:line="328" w:lineRule="exact"/>
        <w:jc w:val="left"/>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4041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4144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4195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13"/>
        <w:rPr>
          <w:sz w:val="23"/>
        </w:rPr>
      </w:pPr>
    </w:p>
    <w:p>
      <w:pPr>
        <w:pStyle w:val="BodyText"/>
        <w:spacing w:line="223" w:lineRule="auto" w:before="59"/>
        <w:ind w:left="1187" w:right="1178"/>
      </w:pPr>
      <w:r>
        <w:rPr/>
        <w:pict>
          <v:group style="position:absolute;margin-left:31.180634pt;margin-top:-44.767906pt;width:541.450pt;height:29.05pt;mso-position-horizontal-relative:page;mso-position-vertical-relative:paragraph;z-index:-19528704" coordorigin="624,-895" coordsize="10829,581">
            <v:shape style="position:absolute;left:10034;top:-896;width:1418;height:581" type="#_x0000_t75" stroked="false">
              <v:imagedata r:id="rId9" o:title=""/>
            </v:shape>
            <v:shape style="position:absolute;left:623;top:-896;width:10829;height:581" type="#_x0000_t75" stroked="false">
              <v:imagedata r:id="rId11" o:title=""/>
            </v:shape>
            <v:shape style="position:absolute;left:1219;top:-607;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66</w:t>
                    </w:r>
                  </w:p>
                </w:txbxContent>
              </v:textbox>
              <w10:wrap type="none"/>
            </v:shape>
            <v:shape style="position:absolute;left:1921;top:-626;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4.175407pt;width:56.7pt;height:28.35pt;mso-position-horizontal-relative:page;mso-position-vertical-relative:paragraph;z-index:15740928" coordorigin="5443,-1884" coordsize="1134,567">
            <v:line style="position:absolute" from="5443,-1600" to="6576,-1600" stroked="true" strokeweight=".283pt" strokecolor="#000000">
              <v:stroke dashstyle="solid"/>
            </v:line>
            <v:line style="position:absolute" from="6009,-1884" to="6009,-1317" stroked="true" strokeweight=".283pt" strokecolor="#000000">
              <v:stroke dashstyle="solid"/>
            </v:line>
            <w10:wrap type="none"/>
          </v:group>
        </w:pict>
      </w:r>
      <w:r>
        <w:rPr>
          <w:color w:val="231F20"/>
          <w:spacing w:val="6"/>
        </w:rPr>
        <w:t>优化了数据批处理的功耗</w:t>
      </w:r>
      <w:r>
        <w:rPr>
          <w:color w:val="231F20"/>
          <w:spacing w:val="7"/>
        </w:rPr>
        <w:t>（采用批采集模式的动态效率系列</w:t>
      </w:r>
      <w:r>
        <w:rPr>
          <w:color w:val="231F20"/>
          <w:spacing w:val="-96"/>
        </w:rPr>
        <w:t>）</w:t>
      </w:r>
      <w:r>
        <w:rPr>
          <w:color w:val="231F20"/>
          <w:spacing w:val="4"/>
        </w:rPr>
        <w:t>，配备的随机数发生器、低功</w:t>
      </w:r>
      <w:r>
        <w:rPr>
          <w:color w:val="231F20"/>
          <w:spacing w:val="3"/>
        </w:rPr>
        <w:t>耗定时器和 </w:t>
      </w:r>
      <w:r>
        <w:rPr>
          <w:rFonts w:ascii="Times New Roman" w:eastAsia="Times New Roman"/>
          <w:color w:val="231F20"/>
          <w:spacing w:val="3"/>
        </w:rPr>
        <w:t>DAC</w:t>
      </w:r>
      <w:r>
        <w:rPr>
          <w:color w:val="231F20"/>
          <w:spacing w:val="3"/>
        </w:rPr>
        <w:t>，为卓越的功率效率性能设立了新的里程碑。</w:t>
      </w:r>
    </w:p>
    <w:p>
      <w:pPr>
        <w:pStyle w:val="ListParagraph"/>
        <w:numPr>
          <w:ilvl w:val="0"/>
          <w:numId w:val="8"/>
        </w:numPr>
        <w:tabs>
          <w:tab w:pos="1997" w:val="left" w:leader="none"/>
        </w:tabs>
        <w:spacing w:line="223" w:lineRule="auto" w:before="1" w:after="0"/>
        <w:ind w:left="1187" w:right="1185" w:firstLine="296"/>
        <w:jc w:val="left"/>
        <w:rPr>
          <w:sz w:val="20"/>
        </w:rPr>
      </w:pPr>
      <w:r>
        <w:rPr>
          <w:rFonts w:ascii="Times New Roman" w:eastAsia="Times New Roman"/>
          <w:color w:val="231F20"/>
          <w:spacing w:val="2"/>
          <w:sz w:val="20"/>
        </w:rPr>
        <w:t>STM32F411</w:t>
      </w:r>
      <w:r>
        <w:rPr>
          <w:color w:val="231F20"/>
          <w:spacing w:val="2"/>
          <w:sz w:val="20"/>
        </w:rPr>
        <w:t>：</w:t>
      </w:r>
      <w:r>
        <w:rPr>
          <w:rFonts w:ascii="Times New Roman" w:eastAsia="Times New Roman"/>
          <w:color w:val="231F20"/>
          <w:spacing w:val="2"/>
          <w:sz w:val="20"/>
        </w:rPr>
        <w:t>100MHz</w:t>
      </w:r>
      <w:r>
        <w:rPr>
          <w:rFonts w:ascii="Times New Roman" w:eastAsia="Times New Roman"/>
          <w:color w:val="231F20"/>
          <w:spacing w:val="33"/>
          <w:sz w:val="20"/>
        </w:rPr>
        <w:t> </w:t>
      </w:r>
      <w:r>
        <w:rPr>
          <w:rFonts w:ascii="Times New Roman" w:eastAsia="Times New Roman"/>
          <w:color w:val="231F20"/>
          <w:spacing w:val="4"/>
          <w:sz w:val="20"/>
        </w:rPr>
        <w:t>CPU/125DMIPS</w:t>
      </w:r>
      <w:r>
        <w:rPr>
          <w:color w:val="231F20"/>
          <w:spacing w:val="11"/>
          <w:sz w:val="20"/>
        </w:rPr>
        <w:t>，具有卓越的功率效率、更大的 </w:t>
      </w:r>
      <w:r>
        <w:rPr>
          <w:rFonts w:ascii="Times New Roman" w:eastAsia="Times New Roman"/>
          <w:color w:val="231F20"/>
          <w:spacing w:val="2"/>
          <w:sz w:val="20"/>
        </w:rPr>
        <w:t>SRAM</w:t>
      </w:r>
      <w:r>
        <w:rPr>
          <w:rFonts w:ascii="Times New Roman" w:eastAsia="Times New Roman"/>
          <w:color w:val="231F20"/>
          <w:spacing w:val="14"/>
          <w:sz w:val="20"/>
        </w:rPr>
        <w:t> </w:t>
      </w:r>
      <w:r>
        <w:rPr>
          <w:color w:val="231F20"/>
          <w:sz w:val="20"/>
        </w:rPr>
        <w:t>和</w:t>
      </w:r>
      <w:r>
        <w:rPr>
          <w:color w:val="231F20"/>
          <w:spacing w:val="3"/>
          <w:sz w:val="20"/>
        </w:rPr>
        <w:t>新型智能 </w:t>
      </w:r>
      <w:r>
        <w:rPr>
          <w:rFonts w:ascii="Times New Roman" w:eastAsia="Times New Roman"/>
          <w:color w:val="231F20"/>
          <w:spacing w:val="3"/>
          <w:sz w:val="20"/>
        </w:rPr>
        <w:t>DMA</w:t>
      </w:r>
      <w:r>
        <w:rPr>
          <w:color w:val="231F20"/>
          <w:spacing w:val="3"/>
          <w:sz w:val="20"/>
        </w:rPr>
        <w:t>，优化了数据批处理的功耗</w:t>
      </w:r>
      <w:r>
        <w:rPr>
          <w:color w:val="231F20"/>
          <w:spacing w:val="4"/>
          <w:sz w:val="20"/>
        </w:rPr>
        <w:t>（采用批采集模式的动态效率系列</w:t>
      </w:r>
      <w:r>
        <w:rPr>
          <w:color w:val="231F20"/>
          <w:spacing w:val="-96"/>
          <w:sz w:val="20"/>
        </w:rPr>
        <w:t>）</w:t>
      </w:r>
      <w:r>
        <w:rPr>
          <w:color w:val="231F20"/>
          <w:sz w:val="20"/>
        </w:rPr>
        <w:t>。</w:t>
      </w:r>
    </w:p>
    <w:p>
      <w:pPr>
        <w:pStyle w:val="ListParagraph"/>
        <w:numPr>
          <w:ilvl w:val="0"/>
          <w:numId w:val="8"/>
        </w:numPr>
        <w:tabs>
          <w:tab w:pos="1997" w:val="left" w:leader="none"/>
        </w:tabs>
        <w:spacing w:line="223" w:lineRule="auto" w:before="0" w:after="0"/>
        <w:ind w:left="1187" w:right="1162" w:firstLine="296"/>
        <w:jc w:val="left"/>
        <w:rPr>
          <w:sz w:val="20"/>
        </w:rPr>
      </w:pPr>
      <w:r>
        <w:rPr>
          <w:rFonts w:ascii="Times New Roman" w:eastAsia="Times New Roman"/>
          <w:color w:val="231F20"/>
          <w:spacing w:val="3"/>
          <w:sz w:val="20"/>
        </w:rPr>
        <w:t>STM32F405/STM32F415</w:t>
      </w:r>
      <w:r>
        <w:rPr>
          <w:color w:val="231F20"/>
          <w:spacing w:val="3"/>
          <w:sz w:val="20"/>
        </w:rPr>
        <w:t>：</w:t>
      </w:r>
      <w:r>
        <w:rPr>
          <w:rFonts w:ascii="Times New Roman" w:eastAsia="Times New Roman"/>
          <w:color w:val="231F20"/>
          <w:spacing w:val="3"/>
          <w:sz w:val="20"/>
        </w:rPr>
        <w:t>168MHz</w:t>
      </w:r>
      <w:r>
        <w:rPr>
          <w:rFonts w:ascii="Times New Roman" w:eastAsia="Times New Roman"/>
          <w:color w:val="231F20"/>
          <w:spacing w:val="27"/>
          <w:sz w:val="20"/>
        </w:rPr>
        <w:t> </w:t>
      </w:r>
      <w:r>
        <w:rPr>
          <w:rFonts w:ascii="Times New Roman" w:eastAsia="Times New Roman"/>
          <w:color w:val="231F20"/>
          <w:spacing w:val="5"/>
          <w:sz w:val="20"/>
        </w:rPr>
        <w:t>CPU/210DMIPS</w:t>
      </w:r>
      <w:r>
        <w:rPr>
          <w:color w:val="231F20"/>
          <w:spacing w:val="9"/>
          <w:sz w:val="20"/>
        </w:rPr>
        <w:t>，高达 </w:t>
      </w:r>
      <w:r>
        <w:rPr>
          <w:rFonts w:ascii="Times New Roman" w:eastAsia="Times New Roman"/>
          <w:color w:val="231F20"/>
          <w:spacing w:val="2"/>
          <w:sz w:val="20"/>
        </w:rPr>
        <w:t>1MB</w:t>
      </w:r>
      <w:r>
        <w:rPr>
          <w:rFonts w:ascii="Times New Roman" w:eastAsia="Times New Roman"/>
          <w:color w:val="231F20"/>
          <w:spacing w:val="11"/>
          <w:sz w:val="20"/>
        </w:rPr>
        <w:t> </w:t>
      </w:r>
      <w:r>
        <w:rPr>
          <w:color w:val="231F20"/>
          <w:spacing w:val="6"/>
          <w:sz w:val="20"/>
        </w:rPr>
        <w:t>的 </w:t>
      </w:r>
      <w:r>
        <w:rPr>
          <w:rFonts w:ascii="Times New Roman" w:eastAsia="Times New Roman"/>
          <w:color w:val="231F20"/>
          <w:spacing w:val="6"/>
          <w:sz w:val="20"/>
        </w:rPr>
        <w:t>Flash</w:t>
      </w:r>
      <w:r>
        <w:rPr>
          <w:color w:val="231F20"/>
          <w:spacing w:val="18"/>
          <w:sz w:val="20"/>
        </w:rPr>
        <w:t>，具有先</w:t>
      </w:r>
      <w:r>
        <w:rPr>
          <w:color w:val="231F20"/>
          <w:spacing w:val="4"/>
          <w:sz w:val="20"/>
        </w:rPr>
        <w:t>进连接功能和加密功能。</w:t>
      </w:r>
    </w:p>
    <w:p>
      <w:pPr>
        <w:pStyle w:val="ListParagraph"/>
        <w:numPr>
          <w:ilvl w:val="0"/>
          <w:numId w:val="8"/>
        </w:numPr>
        <w:tabs>
          <w:tab w:pos="1997" w:val="left" w:leader="none"/>
        </w:tabs>
        <w:spacing w:line="223" w:lineRule="auto" w:before="1" w:after="0"/>
        <w:ind w:left="1187" w:right="1162" w:firstLine="296"/>
        <w:jc w:val="left"/>
        <w:rPr>
          <w:sz w:val="20"/>
        </w:rPr>
      </w:pPr>
      <w:r>
        <w:rPr>
          <w:rFonts w:ascii="Times New Roman" w:eastAsia="Times New Roman"/>
          <w:color w:val="231F20"/>
          <w:spacing w:val="3"/>
          <w:sz w:val="20"/>
        </w:rPr>
        <w:t>STM32F407/STM32F417</w:t>
      </w:r>
      <w:r>
        <w:rPr>
          <w:color w:val="231F20"/>
          <w:spacing w:val="3"/>
          <w:sz w:val="20"/>
        </w:rPr>
        <w:t>：</w:t>
      </w:r>
      <w:r>
        <w:rPr>
          <w:rFonts w:ascii="Times New Roman" w:eastAsia="Times New Roman"/>
          <w:color w:val="231F20"/>
          <w:spacing w:val="3"/>
          <w:sz w:val="20"/>
        </w:rPr>
        <w:t>168MHz</w:t>
      </w:r>
      <w:r>
        <w:rPr>
          <w:rFonts w:ascii="Times New Roman" w:eastAsia="Times New Roman"/>
          <w:color w:val="231F20"/>
          <w:spacing w:val="27"/>
          <w:sz w:val="20"/>
        </w:rPr>
        <w:t> </w:t>
      </w:r>
      <w:r>
        <w:rPr>
          <w:rFonts w:ascii="Times New Roman" w:eastAsia="Times New Roman"/>
          <w:color w:val="231F20"/>
          <w:spacing w:val="5"/>
          <w:sz w:val="20"/>
        </w:rPr>
        <w:t>CPU/210DMIPS</w:t>
      </w:r>
      <w:r>
        <w:rPr>
          <w:color w:val="231F20"/>
          <w:spacing w:val="9"/>
          <w:sz w:val="20"/>
        </w:rPr>
        <w:t>，高达 </w:t>
      </w:r>
      <w:r>
        <w:rPr>
          <w:rFonts w:ascii="Times New Roman" w:eastAsia="Times New Roman"/>
          <w:color w:val="231F20"/>
          <w:spacing w:val="2"/>
          <w:sz w:val="20"/>
        </w:rPr>
        <w:t>1MB</w:t>
      </w:r>
      <w:r>
        <w:rPr>
          <w:rFonts w:ascii="Times New Roman" w:eastAsia="Times New Roman"/>
          <w:color w:val="231F20"/>
          <w:spacing w:val="11"/>
          <w:sz w:val="20"/>
        </w:rPr>
        <w:t> </w:t>
      </w:r>
      <w:r>
        <w:rPr>
          <w:color w:val="231F20"/>
          <w:spacing w:val="6"/>
          <w:sz w:val="20"/>
        </w:rPr>
        <w:t>的 </w:t>
      </w:r>
      <w:r>
        <w:rPr>
          <w:rFonts w:ascii="Times New Roman" w:eastAsia="Times New Roman"/>
          <w:color w:val="231F20"/>
          <w:spacing w:val="6"/>
          <w:sz w:val="20"/>
        </w:rPr>
        <w:t>Flash</w:t>
      </w:r>
      <w:r>
        <w:rPr>
          <w:color w:val="231F20"/>
          <w:spacing w:val="18"/>
          <w:sz w:val="20"/>
        </w:rPr>
        <w:t>，增加了</w:t>
      </w:r>
      <w:r>
        <w:rPr>
          <w:color w:val="231F20"/>
          <w:spacing w:val="2"/>
          <w:sz w:val="20"/>
        </w:rPr>
        <w:t>以太网 </w:t>
      </w:r>
      <w:r>
        <w:rPr>
          <w:rFonts w:ascii="Times New Roman" w:eastAsia="Times New Roman"/>
          <w:color w:val="231F20"/>
          <w:sz w:val="20"/>
        </w:rPr>
        <w:t>MAC</w:t>
      </w:r>
      <w:r>
        <w:rPr>
          <w:rFonts w:ascii="Times New Roman" w:eastAsia="Times New Roman"/>
          <w:color w:val="231F20"/>
          <w:spacing w:val="4"/>
          <w:sz w:val="20"/>
        </w:rPr>
        <w:t> </w:t>
      </w:r>
      <w:r>
        <w:rPr>
          <w:color w:val="231F20"/>
          <w:spacing w:val="4"/>
          <w:sz w:val="20"/>
        </w:rPr>
        <w:t>和照相机接口。</w:t>
      </w:r>
    </w:p>
    <w:p>
      <w:pPr>
        <w:pStyle w:val="ListParagraph"/>
        <w:numPr>
          <w:ilvl w:val="0"/>
          <w:numId w:val="8"/>
        </w:numPr>
        <w:tabs>
          <w:tab w:pos="1997" w:val="left" w:leader="none"/>
        </w:tabs>
        <w:spacing w:line="316" w:lineRule="exact" w:before="0" w:after="0"/>
        <w:ind w:left="1996" w:right="0" w:hanging="1701"/>
        <w:jc w:val="left"/>
        <w:rPr>
          <w:rFonts w:ascii="Times New Roman" w:eastAsia="Times New Roman"/>
          <w:sz w:val="20"/>
        </w:rPr>
      </w:pPr>
      <w:r>
        <w:rPr>
          <w:rFonts w:ascii="Times New Roman" w:eastAsia="Times New Roman"/>
          <w:color w:val="231F20"/>
          <w:sz w:val="20"/>
        </w:rPr>
        <w:t>STM32F446</w:t>
      </w:r>
      <w:r>
        <w:rPr>
          <w:color w:val="231F20"/>
          <w:sz w:val="20"/>
        </w:rPr>
        <w:t>：</w:t>
      </w:r>
      <w:r>
        <w:rPr>
          <w:rFonts w:ascii="Times New Roman" w:eastAsia="Times New Roman"/>
          <w:color w:val="231F20"/>
          <w:sz w:val="20"/>
        </w:rPr>
        <w:t>180MHz</w:t>
      </w:r>
      <w:r>
        <w:rPr>
          <w:rFonts w:ascii="Times New Roman" w:eastAsia="Times New Roman"/>
          <w:color w:val="231F20"/>
          <w:spacing w:val="15"/>
          <w:sz w:val="20"/>
        </w:rPr>
        <w:t> </w:t>
      </w:r>
      <w:r>
        <w:rPr>
          <w:rFonts w:ascii="Times New Roman" w:eastAsia="Times New Roman"/>
          <w:color w:val="231F20"/>
          <w:spacing w:val="2"/>
          <w:sz w:val="20"/>
        </w:rPr>
        <w:t>CPU/225DMIPS</w:t>
      </w:r>
      <w:r>
        <w:rPr>
          <w:color w:val="231F20"/>
          <w:spacing w:val="9"/>
          <w:sz w:val="20"/>
        </w:rPr>
        <w:t>，高达 </w:t>
      </w:r>
      <w:r>
        <w:rPr>
          <w:rFonts w:ascii="Times New Roman" w:eastAsia="Times New Roman"/>
          <w:color w:val="231F20"/>
          <w:sz w:val="20"/>
        </w:rPr>
        <w:t>512KB</w:t>
      </w:r>
      <w:r>
        <w:rPr>
          <w:rFonts w:ascii="Times New Roman" w:eastAsia="Times New Roman"/>
          <w:color w:val="231F20"/>
          <w:spacing w:val="6"/>
          <w:sz w:val="20"/>
        </w:rPr>
        <w:t> </w:t>
      </w:r>
      <w:r>
        <w:rPr>
          <w:color w:val="231F20"/>
          <w:spacing w:val="3"/>
          <w:sz w:val="20"/>
        </w:rPr>
        <w:t>的 </w:t>
      </w:r>
      <w:r>
        <w:rPr>
          <w:rFonts w:ascii="Times New Roman" w:eastAsia="Times New Roman"/>
          <w:color w:val="231F20"/>
          <w:spacing w:val="4"/>
          <w:sz w:val="20"/>
        </w:rPr>
        <w:t>Flash</w:t>
      </w:r>
      <w:r>
        <w:rPr>
          <w:color w:val="231F20"/>
          <w:spacing w:val="9"/>
          <w:sz w:val="20"/>
        </w:rPr>
        <w:t>，具有 </w:t>
      </w:r>
      <w:r>
        <w:rPr>
          <w:rFonts w:ascii="Times New Roman" w:eastAsia="Times New Roman"/>
          <w:color w:val="231F20"/>
          <w:sz w:val="20"/>
        </w:rPr>
        <w:t>Dual</w:t>
      </w:r>
      <w:r>
        <w:rPr>
          <w:rFonts w:ascii="Times New Roman" w:eastAsia="Times New Roman"/>
          <w:color w:val="231F20"/>
          <w:spacing w:val="15"/>
          <w:sz w:val="20"/>
        </w:rPr>
        <w:t> </w:t>
      </w:r>
      <w:r>
        <w:rPr>
          <w:rFonts w:ascii="Times New Roman" w:eastAsia="Times New Roman"/>
          <w:color w:val="231F20"/>
          <w:sz w:val="20"/>
        </w:rPr>
        <w:t>Quad</w:t>
      </w:r>
      <w:r>
        <w:rPr>
          <w:rFonts w:ascii="Times New Roman" w:eastAsia="Times New Roman"/>
          <w:color w:val="231F20"/>
          <w:spacing w:val="16"/>
          <w:sz w:val="20"/>
        </w:rPr>
        <w:t> </w:t>
      </w:r>
      <w:r>
        <w:rPr>
          <w:rFonts w:ascii="Times New Roman" w:eastAsia="Times New Roman"/>
          <w:color w:val="231F20"/>
          <w:sz w:val="20"/>
        </w:rPr>
        <w:t>SPI</w:t>
      </w:r>
    </w:p>
    <w:p>
      <w:pPr>
        <w:pStyle w:val="BodyText"/>
        <w:spacing w:line="320" w:lineRule="exact"/>
        <w:ind w:left="1186" w:right="7700"/>
        <w:jc w:val="center"/>
      </w:pPr>
      <w:r>
        <w:rPr>
          <w:color w:val="231F20"/>
        </w:rPr>
        <w:t>和 </w:t>
      </w:r>
      <w:r>
        <w:rPr>
          <w:rFonts w:ascii="Times New Roman" w:eastAsia="Times New Roman"/>
          <w:color w:val="231F20"/>
        </w:rPr>
        <w:t>SDRAM </w:t>
      </w:r>
      <w:r>
        <w:rPr>
          <w:color w:val="231F20"/>
        </w:rPr>
        <w:t>接口。</w:t>
      </w:r>
    </w:p>
    <w:p>
      <w:pPr>
        <w:pStyle w:val="ListParagraph"/>
        <w:numPr>
          <w:ilvl w:val="0"/>
          <w:numId w:val="8"/>
        </w:numPr>
        <w:tabs>
          <w:tab w:pos="1997" w:val="left" w:leader="none"/>
        </w:tabs>
        <w:spacing w:line="320" w:lineRule="exact" w:before="0" w:after="0"/>
        <w:ind w:left="1996" w:right="0" w:hanging="1696"/>
        <w:jc w:val="left"/>
        <w:rPr>
          <w:sz w:val="20"/>
        </w:rPr>
      </w:pPr>
      <w:r>
        <w:rPr>
          <w:rFonts w:ascii="Times New Roman" w:eastAsia="Times New Roman"/>
          <w:color w:val="231F20"/>
          <w:spacing w:val="3"/>
          <w:sz w:val="20"/>
        </w:rPr>
        <w:t>STM32F429/STM32F439</w:t>
      </w:r>
      <w:r>
        <w:rPr>
          <w:color w:val="231F20"/>
          <w:spacing w:val="3"/>
          <w:sz w:val="20"/>
        </w:rPr>
        <w:t>：</w:t>
      </w:r>
      <w:r>
        <w:rPr>
          <w:rFonts w:ascii="Times New Roman" w:eastAsia="Times New Roman"/>
          <w:color w:val="231F20"/>
          <w:spacing w:val="3"/>
          <w:sz w:val="20"/>
        </w:rPr>
        <w:t>180MHz</w:t>
      </w:r>
      <w:r>
        <w:rPr>
          <w:rFonts w:ascii="Times New Roman" w:eastAsia="Times New Roman"/>
          <w:color w:val="231F20"/>
          <w:spacing w:val="24"/>
          <w:sz w:val="20"/>
        </w:rPr>
        <w:t> </w:t>
      </w:r>
      <w:r>
        <w:rPr>
          <w:rFonts w:ascii="Times New Roman" w:eastAsia="Times New Roman"/>
          <w:color w:val="231F20"/>
          <w:spacing w:val="3"/>
          <w:sz w:val="20"/>
        </w:rPr>
        <w:t>CPU/225DMIPS</w:t>
      </w:r>
      <w:r>
        <w:rPr>
          <w:color w:val="231F20"/>
          <w:spacing w:val="2"/>
          <w:sz w:val="20"/>
        </w:rPr>
        <w:t>，高达 </w:t>
      </w:r>
      <w:r>
        <w:rPr>
          <w:rFonts w:ascii="Times New Roman" w:eastAsia="Times New Roman"/>
          <w:color w:val="231F20"/>
          <w:spacing w:val="2"/>
          <w:sz w:val="20"/>
        </w:rPr>
        <w:t>2MB</w:t>
      </w:r>
      <w:r>
        <w:rPr>
          <w:rFonts w:ascii="Times New Roman" w:eastAsia="Times New Roman"/>
          <w:color w:val="231F20"/>
          <w:spacing w:val="5"/>
          <w:sz w:val="20"/>
        </w:rPr>
        <w:t> </w:t>
      </w:r>
      <w:r>
        <w:rPr>
          <w:color w:val="231F20"/>
          <w:spacing w:val="4"/>
          <w:sz w:val="20"/>
        </w:rPr>
        <w:t>的双区闪存，具有</w:t>
      </w:r>
    </w:p>
    <w:p>
      <w:pPr>
        <w:pStyle w:val="BodyText"/>
        <w:spacing w:line="320" w:lineRule="exact"/>
        <w:ind w:left="1186" w:right="4276"/>
        <w:jc w:val="center"/>
      </w:pPr>
      <w:r>
        <w:rPr>
          <w:rFonts w:ascii="Times New Roman" w:eastAsia="Times New Roman"/>
          <w:color w:val="231F20"/>
        </w:rPr>
        <w:t>SDRAM </w:t>
      </w:r>
      <w:r>
        <w:rPr>
          <w:color w:val="231F20"/>
        </w:rPr>
        <w:t>接口、</w:t>
      </w:r>
      <w:r>
        <w:rPr>
          <w:rFonts w:ascii="Times New Roman" w:eastAsia="Times New Roman"/>
          <w:color w:val="231F20"/>
        </w:rPr>
        <w:t>Chrom-ART </w:t>
      </w:r>
      <w:r>
        <w:rPr>
          <w:color w:val="231F20"/>
        </w:rPr>
        <w:t>加速器和 </w:t>
      </w:r>
      <w:r>
        <w:rPr>
          <w:rFonts w:ascii="Times New Roman" w:eastAsia="Times New Roman"/>
          <w:color w:val="231F20"/>
        </w:rPr>
        <w:t>LCD-TFT </w:t>
      </w:r>
      <w:r>
        <w:rPr>
          <w:color w:val="231F20"/>
        </w:rPr>
        <w:t>控制器。</w:t>
      </w:r>
    </w:p>
    <w:p>
      <w:pPr>
        <w:pStyle w:val="ListParagraph"/>
        <w:numPr>
          <w:ilvl w:val="0"/>
          <w:numId w:val="8"/>
        </w:numPr>
        <w:tabs>
          <w:tab w:pos="1997" w:val="left" w:leader="none"/>
        </w:tabs>
        <w:spacing w:line="320" w:lineRule="exact" w:before="0" w:after="0"/>
        <w:ind w:left="1996" w:right="0" w:hanging="1696"/>
        <w:jc w:val="left"/>
        <w:rPr>
          <w:sz w:val="20"/>
        </w:rPr>
      </w:pPr>
      <w:r>
        <w:rPr>
          <w:rFonts w:ascii="Times New Roman" w:eastAsia="Times New Roman"/>
          <w:color w:val="231F20"/>
          <w:spacing w:val="3"/>
          <w:sz w:val="20"/>
        </w:rPr>
        <w:t>STM32F427/STM32F437</w:t>
      </w:r>
      <w:r>
        <w:rPr>
          <w:color w:val="231F20"/>
          <w:spacing w:val="3"/>
          <w:sz w:val="20"/>
        </w:rPr>
        <w:t>：</w:t>
      </w:r>
      <w:r>
        <w:rPr>
          <w:rFonts w:ascii="Times New Roman" w:eastAsia="Times New Roman"/>
          <w:color w:val="231F20"/>
          <w:spacing w:val="3"/>
          <w:sz w:val="20"/>
        </w:rPr>
        <w:t>180MHz</w:t>
      </w:r>
      <w:r>
        <w:rPr>
          <w:rFonts w:ascii="Times New Roman" w:eastAsia="Times New Roman"/>
          <w:color w:val="231F20"/>
          <w:spacing w:val="24"/>
          <w:sz w:val="20"/>
        </w:rPr>
        <w:t> </w:t>
      </w:r>
      <w:r>
        <w:rPr>
          <w:rFonts w:ascii="Times New Roman" w:eastAsia="Times New Roman"/>
          <w:color w:val="231F20"/>
          <w:spacing w:val="3"/>
          <w:sz w:val="20"/>
        </w:rPr>
        <w:t>CPU/225DMIPS</w:t>
      </w:r>
      <w:r>
        <w:rPr>
          <w:color w:val="231F20"/>
          <w:spacing w:val="2"/>
          <w:sz w:val="20"/>
        </w:rPr>
        <w:t>，高达 </w:t>
      </w:r>
      <w:r>
        <w:rPr>
          <w:rFonts w:ascii="Times New Roman" w:eastAsia="Times New Roman"/>
          <w:color w:val="231F20"/>
          <w:spacing w:val="2"/>
          <w:sz w:val="20"/>
        </w:rPr>
        <w:t>2MB</w:t>
      </w:r>
      <w:r>
        <w:rPr>
          <w:rFonts w:ascii="Times New Roman" w:eastAsia="Times New Roman"/>
          <w:color w:val="231F20"/>
          <w:spacing w:val="5"/>
          <w:sz w:val="20"/>
        </w:rPr>
        <w:t> </w:t>
      </w:r>
      <w:r>
        <w:rPr>
          <w:color w:val="231F20"/>
          <w:spacing w:val="4"/>
          <w:sz w:val="20"/>
        </w:rPr>
        <w:t>的双区闪存，具有</w:t>
      </w:r>
    </w:p>
    <w:p>
      <w:pPr>
        <w:pStyle w:val="BodyText"/>
        <w:spacing w:line="320" w:lineRule="exact"/>
        <w:ind w:left="1187"/>
      </w:pPr>
      <w:r>
        <w:rPr>
          <w:rFonts w:ascii="Times New Roman" w:eastAsia="Times New Roman"/>
          <w:color w:val="231F20"/>
        </w:rPr>
        <w:t>SDRAM </w:t>
      </w:r>
      <w:r>
        <w:rPr>
          <w:color w:val="231F20"/>
        </w:rPr>
        <w:t>接口、</w:t>
      </w:r>
      <w:r>
        <w:rPr>
          <w:rFonts w:ascii="Times New Roman" w:eastAsia="Times New Roman"/>
          <w:color w:val="231F20"/>
        </w:rPr>
        <w:t>Chrom-ART </w:t>
      </w:r>
      <w:r>
        <w:rPr>
          <w:color w:val="231F20"/>
        </w:rPr>
        <w:t>加速器、串行音频接口，性能更高，静态功耗更低。</w:t>
      </w:r>
    </w:p>
    <w:p>
      <w:pPr>
        <w:pStyle w:val="ListParagraph"/>
        <w:numPr>
          <w:ilvl w:val="0"/>
          <w:numId w:val="8"/>
        </w:numPr>
        <w:tabs>
          <w:tab w:pos="1997" w:val="left" w:leader="none"/>
        </w:tabs>
        <w:spacing w:line="320" w:lineRule="exact" w:before="0" w:after="0"/>
        <w:ind w:left="1996" w:right="0" w:hanging="1696"/>
        <w:jc w:val="left"/>
        <w:rPr>
          <w:sz w:val="20"/>
        </w:rPr>
      </w:pPr>
      <w:r>
        <w:rPr>
          <w:rFonts w:ascii="Times New Roman" w:eastAsia="Times New Roman"/>
          <w:color w:val="231F20"/>
          <w:spacing w:val="3"/>
          <w:sz w:val="20"/>
        </w:rPr>
        <w:t>STM32F469/STM32F479</w:t>
      </w:r>
      <w:r>
        <w:rPr>
          <w:color w:val="231F20"/>
          <w:spacing w:val="3"/>
          <w:sz w:val="20"/>
        </w:rPr>
        <w:t>：</w:t>
      </w:r>
      <w:r>
        <w:rPr>
          <w:rFonts w:ascii="Times New Roman" w:eastAsia="Times New Roman"/>
          <w:color w:val="231F20"/>
          <w:spacing w:val="3"/>
          <w:sz w:val="20"/>
        </w:rPr>
        <w:t>180MHz</w:t>
      </w:r>
      <w:r>
        <w:rPr>
          <w:rFonts w:ascii="Times New Roman" w:eastAsia="Times New Roman"/>
          <w:color w:val="231F20"/>
          <w:spacing w:val="24"/>
          <w:sz w:val="20"/>
        </w:rPr>
        <w:t> </w:t>
      </w:r>
      <w:r>
        <w:rPr>
          <w:rFonts w:ascii="Times New Roman" w:eastAsia="Times New Roman"/>
          <w:color w:val="231F20"/>
          <w:spacing w:val="3"/>
          <w:sz w:val="20"/>
        </w:rPr>
        <w:t>CPU/225DMIPS</w:t>
      </w:r>
      <w:r>
        <w:rPr>
          <w:color w:val="231F20"/>
          <w:spacing w:val="2"/>
          <w:sz w:val="20"/>
        </w:rPr>
        <w:t>，高达 </w:t>
      </w:r>
      <w:r>
        <w:rPr>
          <w:rFonts w:ascii="Times New Roman" w:eastAsia="Times New Roman"/>
          <w:color w:val="231F20"/>
          <w:spacing w:val="2"/>
          <w:sz w:val="20"/>
        </w:rPr>
        <w:t>2MB</w:t>
      </w:r>
      <w:r>
        <w:rPr>
          <w:rFonts w:ascii="Times New Roman" w:eastAsia="Times New Roman"/>
          <w:color w:val="231F20"/>
          <w:spacing w:val="5"/>
          <w:sz w:val="20"/>
        </w:rPr>
        <w:t> </w:t>
      </w:r>
      <w:r>
        <w:rPr>
          <w:color w:val="231F20"/>
          <w:spacing w:val="4"/>
          <w:sz w:val="20"/>
        </w:rPr>
        <w:t>的双区闪存，具有</w:t>
      </w:r>
    </w:p>
    <w:p>
      <w:pPr>
        <w:pStyle w:val="BodyText"/>
        <w:spacing w:line="332" w:lineRule="exact"/>
        <w:ind w:left="1187"/>
      </w:pPr>
      <w:r>
        <w:rPr>
          <w:rFonts w:ascii="Times New Roman" w:eastAsia="Times New Roman"/>
          <w:color w:val="231F20"/>
        </w:rPr>
        <w:t>SDRAM </w:t>
      </w:r>
      <w:r>
        <w:rPr>
          <w:color w:val="231F20"/>
        </w:rPr>
        <w:t>和 </w:t>
      </w:r>
      <w:r>
        <w:rPr>
          <w:rFonts w:ascii="Times New Roman" w:eastAsia="Times New Roman"/>
          <w:color w:val="231F20"/>
        </w:rPr>
        <w:t>QSPI </w:t>
      </w:r>
      <w:r>
        <w:rPr>
          <w:color w:val="231F20"/>
        </w:rPr>
        <w:t>接口、</w:t>
      </w:r>
      <w:r>
        <w:rPr>
          <w:rFonts w:ascii="Times New Roman" w:eastAsia="Times New Roman"/>
          <w:color w:val="231F20"/>
        </w:rPr>
        <w:t>Chrom-ART </w:t>
      </w:r>
      <w:r>
        <w:rPr>
          <w:color w:val="231F20"/>
        </w:rPr>
        <w:t>加速器、</w:t>
      </w:r>
      <w:r>
        <w:rPr>
          <w:rFonts w:ascii="Times New Roman" w:eastAsia="Times New Roman"/>
          <w:color w:val="231F20"/>
        </w:rPr>
        <w:t>LCD-TFT </w:t>
      </w:r>
      <w:r>
        <w:rPr>
          <w:color w:val="231F20"/>
        </w:rPr>
        <w:t>控制器和 </w:t>
      </w:r>
      <w:r>
        <w:rPr>
          <w:rFonts w:ascii="Times New Roman" w:eastAsia="Times New Roman"/>
          <w:color w:val="231F20"/>
        </w:rPr>
        <w:t>MPI-DSI </w:t>
      </w:r>
      <w:r>
        <w:rPr>
          <w:color w:val="231F20"/>
        </w:rPr>
        <w:t>接口。</w:t>
      </w:r>
    </w:p>
    <w:p>
      <w:pPr>
        <w:pStyle w:val="ListParagraph"/>
        <w:numPr>
          <w:ilvl w:val="0"/>
          <w:numId w:val="5"/>
        </w:numPr>
        <w:tabs>
          <w:tab w:pos="1904" w:val="left" w:leader="none"/>
        </w:tabs>
        <w:spacing w:line="315" w:lineRule="exact" w:before="9" w:after="0"/>
        <w:ind w:left="1903" w:right="0" w:hanging="320"/>
        <w:jc w:val="left"/>
        <w:rPr>
          <w:rFonts w:ascii="方正黑体_GBK" w:eastAsia="方正黑体_GBK" w:hint="eastAsia"/>
          <w:sz w:val="20"/>
        </w:rPr>
      </w:pPr>
      <w:r>
        <w:rPr>
          <w:rFonts w:ascii="Arial" w:eastAsia="Arial"/>
          <w:color w:val="00AEEF"/>
          <w:spacing w:val="3"/>
          <w:sz w:val="20"/>
        </w:rPr>
        <w:t>STM32F7</w:t>
      </w:r>
      <w:r>
        <w:rPr>
          <w:rFonts w:ascii="Arial" w:eastAsia="Arial"/>
          <w:color w:val="00AEEF"/>
          <w:spacing w:val="-2"/>
          <w:sz w:val="20"/>
        </w:rPr>
        <w:t> </w:t>
      </w:r>
      <w:r>
        <w:rPr>
          <w:rFonts w:ascii="方正黑体_GBK" w:eastAsia="方正黑体_GBK" w:hint="eastAsia"/>
          <w:color w:val="00AEEF"/>
          <w:spacing w:val="4"/>
          <w:sz w:val="20"/>
        </w:rPr>
        <w:t>系列（高性能类型）</w:t>
      </w:r>
    </w:p>
    <w:p>
      <w:pPr>
        <w:pStyle w:val="BodyText"/>
        <w:spacing w:line="223" w:lineRule="auto" w:before="16"/>
        <w:ind w:left="1187" w:right="1086" w:firstLine="396"/>
      </w:pPr>
      <w:r>
        <w:rPr>
          <w:rFonts w:ascii="Times New Roman" w:hAnsi="Times New Roman" w:eastAsia="Times New Roman"/>
          <w:color w:val="231F20"/>
        </w:rPr>
        <w:t>STM32F7 </w:t>
      </w:r>
      <w:r>
        <w:rPr>
          <w:color w:val="231F20"/>
        </w:rPr>
        <w:t>是世界上第 </w:t>
      </w:r>
      <w:r>
        <w:rPr>
          <w:rFonts w:ascii="Times New Roman" w:hAnsi="Times New Roman" w:eastAsia="Times New Roman"/>
          <w:color w:val="231F20"/>
        </w:rPr>
        <w:t>1 </w:t>
      </w:r>
      <w:r>
        <w:rPr>
          <w:color w:val="231F20"/>
        </w:rPr>
        <w:t>款基于 </w:t>
      </w:r>
      <w:r>
        <w:rPr>
          <w:rFonts w:ascii="Times New Roman" w:hAnsi="Times New Roman" w:eastAsia="Times New Roman"/>
          <w:color w:val="231F20"/>
        </w:rPr>
        <w:t>Cortex-M7 </w:t>
      </w:r>
      <w:r>
        <w:rPr>
          <w:color w:val="231F20"/>
        </w:rPr>
        <w:t>内核的微控制器。它采用 </w:t>
      </w:r>
      <w:r>
        <w:rPr>
          <w:rFonts w:ascii="Times New Roman" w:hAnsi="Times New Roman" w:eastAsia="Times New Roman"/>
          <w:color w:val="231F20"/>
        </w:rPr>
        <w:t>6 </w:t>
      </w:r>
      <w:r>
        <w:rPr>
          <w:color w:val="231F20"/>
        </w:rPr>
        <w:t>级超标量流水线和浮点单元，并利用 </w:t>
      </w:r>
      <w:r>
        <w:rPr>
          <w:rFonts w:ascii="Times New Roman" w:hAnsi="Times New Roman" w:eastAsia="Times New Roman"/>
          <w:color w:val="231F20"/>
        </w:rPr>
        <w:t>ART </w:t>
      </w:r>
      <w:r>
        <w:rPr>
          <w:color w:val="231F20"/>
        </w:rPr>
        <w:t>加速器和 </w:t>
      </w:r>
      <w:r>
        <w:rPr>
          <w:rFonts w:ascii="Times New Roman" w:hAnsi="Times New Roman" w:eastAsia="Times New Roman"/>
          <w:color w:val="231F20"/>
        </w:rPr>
        <w:t>L1 </w:t>
      </w:r>
      <w:r>
        <w:rPr>
          <w:color w:val="231F20"/>
        </w:rPr>
        <w:t>缓存，实现了 </w:t>
      </w:r>
      <w:r>
        <w:rPr>
          <w:rFonts w:ascii="Times New Roman" w:hAnsi="Times New Roman" w:eastAsia="Times New Roman"/>
          <w:color w:val="231F20"/>
        </w:rPr>
        <w:t>Cortex-M7 </w:t>
      </w:r>
      <w:r>
        <w:rPr>
          <w:color w:val="231F20"/>
        </w:rPr>
        <w:t>的最大理论性能</w:t>
      </w:r>
      <w:r>
        <w:rPr>
          <w:color w:val="231F20"/>
          <w:w w:val="170"/>
        </w:rPr>
        <w:t>—</w:t>
      </w:r>
      <w:r>
        <w:rPr>
          <w:color w:val="231F20"/>
        </w:rPr>
        <w:t>无论是从嵌入式闪存还是外部存储器执行代码，都能在 </w:t>
      </w:r>
      <w:r>
        <w:rPr>
          <w:rFonts w:ascii="Times New Roman" w:hAnsi="Times New Roman" w:eastAsia="Times New Roman"/>
          <w:color w:val="231F20"/>
        </w:rPr>
        <w:t>216MHz </w:t>
      </w:r>
      <w:r>
        <w:rPr>
          <w:color w:val="231F20"/>
        </w:rPr>
        <w:t>处理器频率下使性能达到</w:t>
      </w:r>
      <w:r>
        <w:rPr>
          <w:rFonts w:ascii="Times New Roman" w:hAnsi="Times New Roman" w:eastAsia="Times New Roman"/>
          <w:color w:val="231F20"/>
        </w:rPr>
        <w:t>462DMIPS/1082CoreMark</w:t>
      </w:r>
      <w:r>
        <w:rPr>
          <w:color w:val="231F20"/>
        </w:rPr>
        <w:t>。由此可见，相对于意法半导体公司以前推出的高性能微控制器， 如 </w:t>
      </w:r>
      <w:r>
        <w:rPr>
          <w:rFonts w:ascii="Times New Roman" w:hAnsi="Times New Roman" w:eastAsia="Times New Roman"/>
          <w:color w:val="231F20"/>
        </w:rPr>
        <w:t>STM32F2 </w:t>
      </w:r>
      <w:r>
        <w:rPr>
          <w:color w:val="231F20"/>
        </w:rPr>
        <w:t>应用，对于目前还在使用简单计算功能的可穿戴设备和健身应用，</w:t>
      </w:r>
      <w:r>
        <w:rPr>
          <w:rFonts w:ascii="Times New Roman" w:hAnsi="Times New Roman" w:eastAsia="Times New Roman"/>
          <w:color w:val="231F20"/>
        </w:rPr>
        <w:t>STM32F7 </w:t>
      </w:r>
      <w:r>
        <w:rPr>
          <w:color w:val="231F20"/>
        </w:rPr>
        <w:t>系列将会带来革命性的颠覆，起到巨大的推动作用。</w:t>
      </w:r>
    </w:p>
    <w:p>
      <w:pPr>
        <w:pStyle w:val="ListParagraph"/>
        <w:numPr>
          <w:ilvl w:val="0"/>
          <w:numId w:val="5"/>
        </w:numPr>
        <w:tabs>
          <w:tab w:pos="1904" w:val="left" w:leader="none"/>
        </w:tabs>
        <w:spacing w:line="315" w:lineRule="exact" w:before="19" w:after="0"/>
        <w:ind w:left="1903" w:right="0" w:hanging="320"/>
        <w:jc w:val="left"/>
        <w:rPr>
          <w:rFonts w:ascii="方正黑体_GBK" w:eastAsia="方正黑体_GBK" w:hint="eastAsia"/>
          <w:sz w:val="20"/>
        </w:rPr>
      </w:pPr>
      <w:r>
        <w:rPr>
          <w:rFonts w:ascii="Arial" w:eastAsia="Arial"/>
          <w:color w:val="00AEEF"/>
          <w:spacing w:val="3"/>
          <w:sz w:val="20"/>
        </w:rPr>
        <w:t>STM32L1</w:t>
      </w:r>
      <w:r>
        <w:rPr>
          <w:rFonts w:ascii="Arial" w:eastAsia="Arial"/>
          <w:color w:val="00AEEF"/>
          <w:spacing w:val="-2"/>
          <w:sz w:val="20"/>
        </w:rPr>
        <w:t> </w:t>
      </w:r>
      <w:r>
        <w:rPr>
          <w:rFonts w:ascii="方正黑体_GBK" w:eastAsia="方正黑体_GBK" w:hint="eastAsia"/>
          <w:color w:val="00AEEF"/>
          <w:spacing w:val="4"/>
          <w:sz w:val="20"/>
        </w:rPr>
        <w:t>系列（超低功耗类型）</w:t>
      </w:r>
    </w:p>
    <w:p>
      <w:pPr>
        <w:pStyle w:val="BodyText"/>
        <w:spacing w:line="223" w:lineRule="auto" w:before="16"/>
        <w:ind w:left="1187" w:right="1081" w:firstLine="396"/>
      </w:pPr>
      <w:r>
        <w:rPr>
          <w:rFonts w:ascii="Times New Roman" w:eastAsia="Times New Roman"/>
          <w:color w:val="231F20"/>
        </w:rPr>
        <w:t>STM32L1 </w:t>
      </w:r>
      <w:r>
        <w:rPr>
          <w:color w:val="231F20"/>
        </w:rPr>
        <w:t>系列微控制器基于 </w:t>
      </w:r>
      <w:r>
        <w:rPr>
          <w:rFonts w:ascii="Times New Roman" w:eastAsia="Times New Roman"/>
          <w:color w:val="231F20"/>
        </w:rPr>
        <w:t>Cortex-M3 </w:t>
      </w:r>
      <w:r>
        <w:rPr>
          <w:color w:val="231F20"/>
        </w:rPr>
        <w:t>内核，采用意法半导体公司专有的超低泄漏制程，具有创新型自主动态电压调节功能和 </w:t>
      </w:r>
      <w:r>
        <w:rPr>
          <w:rFonts w:ascii="Times New Roman" w:eastAsia="Times New Roman"/>
          <w:color w:val="231F20"/>
        </w:rPr>
        <w:t>5 </w:t>
      </w:r>
      <w:r>
        <w:rPr>
          <w:color w:val="231F20"/>
        </w:rPr>
        <w:t>种低功耗模式，为各种应用提供了无与伦比的平台灵活性。</w:t>
      </w:r>
      <w:r>
        <w:rPr>
          <w:rFonts w:ascii="Times New Roman" w:eastAsia="Times New Roman"/>
          <w:color w:val="231F20"/>
        </w:rPr>
        <w:t>STM32L1 </w:t>
      </w:r>
      <w:r>
        <w:rPr>
          <w:color w:val="231F20"/>
        </w:rPr>
        <w:t>系列微控制器扩展了超低功耗的理念，并且不会牺牲性能。与</w:t>
      </w:r>
      <w:r>
        <w:rPr>
          <w:rFonts w:ascii="Times New Roman" w:eastAsia="Times New Roman"/>
          <w:color w:val="231F20"/>
        </w:rPr>
        <w:t>STM32L0 </w:t>
      </w:r>
      <w:r>
        <w:rPr>
          <w:color w:val="231F20"/>
        </w:rPr>
        <w:t>一样，</w:t>
      </w:r>
      <w:r>
        <w:rPr>
          <w:rFonts w:ascii="Times New Roman" w:eastAsia="Times New Roman"/>
          <w:color w:val="231F20"/>
        </w:rPr>
        <w:t>STM32L1 </w:t>
      </w:r>
      <w:r>
        <w:rPr>
          <w:color w:val="231F20"/>
        </w:rPr>
        <w:t>提供了动态电压调节、超低功耗时钟振荡器、</w:t>
      </w:r>
      <w:r>
        <w:rPr>
          <w:rFonts w:ascii="Times New Roman" w:eastAsia="Times New Roman"/>
          <w:color w:val="231F20"/>
        </w:rPr>
        <w:t>LCD </w:t>
      </w:r>
      <w:r>
        <w:rPr>
          <w:color w:val="231F20"/>
        </w:rPr>
        <w:t>接口、比较器、</w:t>
      </w:r>
      <w:r>
        <w:rPr>
          <w:rFonts w:ascii="Times New Roman" w:eastAsia="Times New Roman"/>
          <w:color w:val="231F20"/>
        </w:rPr>
        <w:t>DAC </w:t>
      </w:r>
      <w:r>
        <w:rPr>
          <w:color w:val="231F20"/>
        </w:rPr>
        <w:t>及硬件加密等部件。</w:t>
      </w:r>
    </w:p>
    <w:p>
      <w:pPr>
        <w:pStyle w:val="BodyText"/>
        <w:spacing w:line="223" w:lineRule="auto" w:before="2"/>
        <w:ind w:left="1187" w:right="1179" w:firstLine="396"/>
      </w:pPr>
      <w:r>
        <w:rPr>
          <w:rFonts w:ascii="Times New Roman" w:eastAsia="Times New Roman"/>
          <w:color w:val="231F20"/>
        </w:rPr>
        <w:t>STM32L1 </w:t>
      </w:r>
      <w:r>
        <w:rPr>
          <w:color w:val="231F20"/>
        </w:rPr>
        <w:t>系列微控制器可以实现在 </w:t>
      </w:r>
      <w:r>
        <w:rPr>
          <w:rFonts w:ascii="Times New Roman" w:eastAsia="Times New Roman"/>
          <w:color w:val="231F20"/>
        </w:rPr>
        <w:t>1.65 </w:t>
      </w:r>
      <w:r>
        <w:rPr>
          <w:rFonts w:ascii="宋体" w:eastAsia="宋体" w:hint="eastAsia"/>
          <w:color w:val="231F20"/>
        </w:rPr>
        <w:t>～ </w:t>
      </w:r>
      <w:r>
        <w:rPr>
          <w:rFonts w:ascii="Times New Roman" w:eastAsia="Times New Roman"/>
          <w:color w:val="231F20"/>
        </w:rPr>
        <w:t>3.6V </w:t>
      </w:r>
      <w:r>
        <w:rPr>
          <w:color w:val="231F20"/>
        </w:rPr>
        <w:t>以 </w:t>
      </w:r>
      <w:r>
        <w:rPr>
          <w:rFonts w:ascii="Times New Roman" w:eastAsia="Times New Roman"/>
          <w:color w:val="231F20"/>
        </w:rPr>
        <w:t>32MHz </w:t>
      </w:r>
      <w:r>
        <w:rPr>
          <w:color w:val="231F20"/>
        </w:rPr>
        <w:t>的频率全速运行，其功耗参考值如下。</w:t>
      </w:r>
    </w:p>
    <w:p>
      <w:pPr>
        <w:pStyle w:val="ListParagraph"/>
        <w:numPr>
          <w:ilvl w:val="0"/>
          <w:numId w:val="9"/>
        </w:numPr>
        <w:tabs>
          <w:tab w:pos="1997" w:val="left" w:leader="none"/>
        </w:tabs>
        <w:spacing w:line="316" w:lineRule="exact" w:before="0" w:after="0"/>
        <w:ind w:left="1996" w:right="0" w:hanging="513"/>
        <w:jc w:val="left"/>
        <w:rPr>
          <w:sz w:val="20"/>
        </w:rPr>
      </w:pPr>
      <w:r>
        <w:rPr>
          <w:color w:val="231F20"/>
          <w:spacing w:val="3"/>
          <w:sz w:val="20"/>
        </w:rPr>
        <w:t>动态运行模式：功耗低至 </w:t>
      </w:r>
      <w:r>
        <w:rPr>
          <w:rFonts w:ascii="Times New Roman" w:hAnsi="Times New Roman" w:eastAsia="Times New Roman"/>
          <w:color w:val="231F20"/>
          <w:spacing w:val="3"/>
          <w:sz w:val="20"/>
        </w:rPr>
        <w:t>177</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A/MHz</w:t>
      </w:r>
      <w:r>
        <w:rPr>
          <w:color w:val="231F20"/>
          <w:sz w:val="20"/>
        </w:rPr>
        <w:t>。</w:t>
      </w:r>
    </w:p>
    <w:p>
      <w:pPr>
        <w:pStyle w:val="ListParagraph"/>
        <w:numPr>
          <w:ilvl w:val="0"/>
          <w:numId w:val="9"/>
        </w:numPr>
        <w:tabs>
          <w:tab w:pos="1997" w:val="left" w:leader="none"/>
        </w:tabs>
        <w:spacing w:line="320" w:lineRule="exact" w:before="0" w:after="0"/>
        <w:ind w:left="1996" w:right="0" w:hanging="513"/>
        <w:jc w:val="left"/>
        <w:rPr>
          <w:sz w:val="20"/>
        </w:rPr>
      </w:pPr>
      <w:r>
        <w:rPr>
          <w:color w:val="231F20"/>
          <w:spacing w:val="3"/>
          <w:sz w:val="20"/>
        </w:rPr>
        <w:t>低功耗运行模式：功耗低至 </w:t>
      </w:r>
      <w:r>
        <w:rPr>
          <w:rFonts w:ascii="Times New Roman" w:hAnsi="Times New Roman" w:eastAsia="Times New Roman"/>
          <w:color w:val="231F20"/>
          <w:spacing w:val="3"/>
          <w:sz w:val="20"/>
        </w:rPr>
        <w:t>9</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A/MHz</w:t>
      </w:r>
      <w:r>
        <w:rPr>
          <w:color w:val="231F20"/>
          <w:sz w:val="20"/>
        </w:rPr>
        <w:t>。</w:t>
      </w:r>
    </w:p>
    <w:p>
      <w:pPr>
        <w:pStyle w:val="BodyText"/>
        <w:spacing w:line="320" w:lineRule="exact"/>
        <w:ind w:left="1484"/>
      </w:pPr>
      <w:r>
        <w:rPr>
          <w:color w:val="231F20"/>
          <w:spacing w:val="4"/>
        </w:rPr>
        <w:t>（</w:t>
      </w:r>
      <w:r>
        <w:rPr>
          <w:rFonts w:ascii="Times New Roman" w:eastAsia="Times New Roman"/>
          <w:color w:val="231F20"/>
          <w:spacing w:val="4"/>
        </w:rPr>
        <w:t>3</w:t>
      </w:r>
      <w:r>
        <w:rPr>
          <w:color w:val="231F20"/>
          <w:spacing w:val="4"/>
        </w:rPr>
        <w:t>）</w:t>
      </w:r>
      <w:r>
        <w:rPr>
          <w:color w:val="231F20"/>
          <w:spacing w:val="3"/>
        </w:rPr>
        <w:t>超低功耗模式 </w:t>
      </w:r>
      <w:r>
        <w:rPr>
          <w:rFonts w:ascii="Times New Roman" w:eastAsia="Times New Roman"/>
          <w:color w:val="231F20"/>
          <w:spacing w:val="2"/>
        </w:rPr>
        <w:t>+ </w:t>
      </w:r>
      <w:r>
        <w:rPr>
          <w:color w:val="231F20"/>
          <w:spacing w:val="3"/>
        </w:rPr>
        <w:t>备份寄存器 </w:t>
      </w:r>
      <w:r>
        <w:rPr>
          <w:rFonts w:ascii="Times New Roman" w:eastAsia="Times New Roman"/>
          <w:color w:val="231F20"/>
        </w:rPr>
        <w:t>+RTC</w:t>
      </w:r>
      <w:r>
        <w:rPr>
          <w:color w:val="231F20"/>
          <w:spacing w:val="1"/>
        </w:rPr>
        <w:t>：功耗低至 </w:t>
      </w:r>
      <w:r>
        <w:rPr>
          <w:rFonts w:ascii="Times New Roman" w:eastAsia="Times New Roman"/>
          <w:color w:val="231F20"/>
          <w:spacing w:val="3"/>
        </w:rPr>
        <w:t>900nA</w:t>
      </w:r>
      <w:r>
        <w:rPr>
          <w:color w:val="231F20"/>
          <w:spacing w:val="3"/>
        </w:rPr>
        <w:t>（</w:t>
      </w:r>
      <w:r>
        <w:rPr>
          <w:rFonts w:ascii="Times New Roman" w:eastAsia="Times New Roman"/>
          <w:color w:val="231F20"/>
          <w:spacing w:val="3"/>
        </w:rPr>
        <w:t>3 </w:t>
      </w:r>
      <w:r>
        <w:rPr>
          <w:color w:val="231F20"/>
          <w:spacing w:val="4"/>
        </w:rPr>
        <w:t>个唤醒引脚</w:t>
      </w:r>
      <w:r>
        <w:rPr>
          <w:color w:val="231F20"/>
          <w:spacing w:val="-96"/>
        </w:rPr>
        <w:t>）</w:t>
      </w:r>
      <w:r>
        <w:rPr>
          <w:color w:val="231F20"/>
        </w:rPr>
        <w:t>。</w:t>
      </w:r>
    </w:p>
    <w:p>
      <w:pPr>
        <w:pStyle w:val="BodyText"/>
        <w:spacing w:line="332" w:lineRule="exact"/>
        <w:ind w:left="1484"/>
      </w:pPr>
      <w:r>
        <w:rPr>
          <w:color w:val="231F20"/>
          <w:spacing w:val="4"/>
        </w:rPr>
        <w:t>（</w:t>
      </w:r>
      <w:r>
        <w:rPr>
          <w:rFonts w:ascii="Times New Roman" w:eastAsia="Times New Roman"/>
          <w:color w:val="231F20"/>
          <w:spacing w:val="4"/>
        </w:rPr>
        <w:t>4</w:t>
      </w:r>
      <w:r>
        <w:rPr>
          <w:color w:val="231F20"/>
          <w:spacing w:val="4"/>
        </w:rPr>
        <w:t>）</w:t>
      </w:r>
      <w:r>
        <w:rPr>
          <w:color w:val="231F20"/>
          <w:spacing w:val="3"/>
        </w:rPr>
        <w:t>超低功耗模式 </w:t>
      </w:r>
      <w:r>
        <w:rPr>
          <w:rFonts w:ascii="Times New Roman" w:eastAsia="Times New Roman"/>
          <w:color w:val="231F20"/>
          <w:spacing w:val="2"/>
        </w:rPr>
        <w:t>+ </w:t>
      </w:r>
      <w:r>
        <w:rPr>
          <w:color w:val="231F20"/>
          <w:spacing w:val="3"/>
        </w:rPr>
        <w:t>备份寄存器：</w:t>
      </w:r>
      <w:r>
        <w:rPr>
          <w:rFonts w:ascii="Times New Roman" w:eastAsia="Times New Roman"/>
          <w:color w:val="231F20"/>
          <w:spacing w:val="3"/>
        </w:rPr>
        <w:t>280nA</w:t>
      </w:r>
      <w:r>
        <w:rPr>
          <w:color w:val="231F20"/>
          <w:spacing w:val="3"/>
        </w:rPr>
        <w:t>（</w:t>
      </w:r>
      <w:r>
        <w:rPr>
          <w:rFonts w:ascii="Times New Roman" w:eastAsia="Times New Roman"/>
          <w:color w:val="231F20"/>
          <w:spacing w:val="3"/>
        </w:rPr>
        <w:t>3 </w:t>
      </w:r>
      <w:r>
        <w:rPr>
          <w:color w:val="231F20"/>
          <w:spacing w:val="4"/>
        </w:rPr>
        <w:t>个唤醒引脚</w:t>
      </w:r>
      <w:r>
        <w:rPr>
          <w:color w:val="231F20"/>
          <w:spacing w:val="-96"/>
        </w:rPr>
        <w:t>）</w:t>
      </w:r>
      <w:r>
        <w:rPr>
          <w:color w:val="231F20"/>
        </w:rPr>
        <w:t>。</w:t>
      </w:r>
    </w:p>
    <w:p>
      <w:pPr>
        <w:spacing w:after="0" w:line="332" w:lineRule="exact"/>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4348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4451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4502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42464"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790848">
            <wp:simplePos x="0" y="0"/>
            <wp:positionH relativeFrom="page">
              <wp:posOffset>359994</wp:posOffset>
            </wp:positionH>
            <wp:positionV relativeFrom="paragraph">
              <wp:posOffset>-119969</wp:posOffset>
            </wp:positionV>
            <wp:extent cx="899998" cy="368634"/>
            <wp:effectExtent l="0" t="0" r="0" b="0"/>
            <wp:wrapNone/>
            <wp:docPr id="11" name="image7.png"/>
            <wp:cNvGraphicFramePr>
              <a:graphicFrameLocks noChangeAspect="1"/>
            </wp:cNvGraphicFramePr>
            <a:graphic>
              <a:graphicData uri="http://schemas.openxmlformats.org/drawingml/2006/picture">
                <pic:pic>
                  <pic:nvPicPr>
                    <pic:cNvPr id="12"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4400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67</w:t>
      </w:r>
    </w:p>
    <w:p>
      <w:pPr>
        <w:pStyle w:val="BodyText"/>
        <w:rPr>
          <w:rFonts w:ascii="Arial"/>
        </w:rPr>
      </w:pPr>
    </w:p>
    <w:p>
      <w:pPr>
        <w:pStyle w:val="BodyText"/>
        <w:spacing w:before="5"/>
        <w:rPr>
          <w:rFonts w:ascii="Arial"/>
        </w:rPr>
      </w:pPr>
    </w:p>
    <w:p>
      <w:pPr>
        <w:pStyle w:val="BodyText"/>
        <w:spacing w:line="223" w:lineRule="auto"/>
        <w:ind w:left="1187" w:right="1154" w:firstLine="396"/>
        <w:jc w:val="both"/>
      </w:pPr>
      <w:r>
        <w:rPr>
          <w:color w:val="231F20"/>
        </w:rPr>
        <w:t>除了超低功耗 </w:t>
      </w:r>
      <w:r>
        <w:rPr>
          <w:rFonts w:ascii="Times New Roman" w:eastAsia="Times New Roman"/>
          <w:color w:val="231F20"/>
        </w:rPr>
        <w:t>MCU </w:t>
      </w:r>
      <w:r>
        <w:rPr>
          <w:color w:val="231F20"/>
        </w:rPr>
        <w:t>以外，</w:t>
      </w:r>
      <w:r>
        <w:rPr>
          <w:rFonts w:ascii="Times New Roman" w:eastAsia="Times New Roman"/>
          <w:color w:val="231F20"/>
        </w:rPr>
        <w:t>STM32L1 </w:t>
      </w:r>
      <w:r>
        <w:rPr>
          <w:color w:val="231F20"/>
        </w:rPr>
        <w:t>系列微控制器还提供了特性、存储容量和封装引脚数等选项，如 </w:t>
      </w:r>
      <w:r>
        <w:rPr>
          <w:rFonts w:ascii="Times New Roman" w:eastAsia="Times New Roman"/>
          <w:color w:val="231F20"/>
        </w:rPr>
        <w:t>32 </w:t>
      </w:r>
      <w:r>
        <w:rPr>
          <w:rFonts w:ascii="宋体" w:eastAsia="宋体" w:hint="eastAsia"/>
          <w:color w:val="231F20"/>
        </w:rPr>
        <w:t>～ </w:t>
      </w:r>
      <w:r>
        <w:rPr>
          <w:rFonts w:ascii="Times New Roman" w:eastAsia="Times New Roman"/>
          <w:color w:val="231F20"/>
        </w:rPr>
        <w:t>512KB Flash</w:t>
      </w:r>
      <w:r>
        <w:rPr>
          <w:color w:val="231F20"/>
        </w:rPr>
        <w:t>、高达 </w:t>
      </w:r>
      <w:r>
        <w:rPr>
          <w:rFonts w:ascii="Times New Roman" w:eastAsia="Times New Roman"/>
          <w:color w:val="231F20"/>
        </w:rPr>
        <w:t>80KB </w:t>
      </w:r>
      <w:r>
        <w:rPr>
          <w:color w:val="231F20"/>
        </w:rPr>
        <w:t>的 </w:t>
      </w:r>
      <w:r>
        <w:rPr>
          <w:rFonts w:ascii="Times New Roman" w:eastAsia="Times New Roman"/>
          <w:color w:val="231F20"/>
        </w:rPr>
        <w:t>SDRAM</w:t>
      </w:r>
      <w:r>
        <w:rPr>
          <w:color w:val="231F20"/>
        </w:rPr>
        <w:t>、真正的 </w:t>
      </w:r>
      <w:r>
        <w:rPr>
          <w:rFonts w:ascii="Times New Roman" w:eastAsia="Times New Roman"/>
          <w:color w:val="231F20"/>
        </w:rPr>
        <w:t>16KB </w:t>
      </w:r>
      <w:r>
        <w:rPr>
          <w:color w:val="231F20"/>
        </w:rPr>
        <w:t>嵌入式</w:t>
      </w:r>
      <w:r>
        <w:rPr>
          <w:rFonts w:ascii="Times New Roman" w:eastAsia="Times New Roman"/>
          <w:color w:val="231F20"/>
        </w:rPr>
        <w:t>EEPROM</w:t>
      </w:r>
      <w:r>
        <w:rPr>
          <w:color w:val="231F20"/>
        </w:rPr>
        <w:t>、</w:t>
      </w:r>
      <w:r>
        <w:rPr>
          <w:rFonts w:ascii="Times New Roman" w:eastAsia="Times New Roman"/>
          <w:color w:val="231F20"/>
        </w:rPr>
        <w:t>48 </w:t>
      </w:r>
      <w:r>
        <w:rPr>
          <w:rFonts w:ascii="宋体" w:eastAsia="宋体" w:hint="eastAsia"/>
          <w:color w:val="231F20"/>
        </w:rPr>
        <w:t>～ </w:t>
      </w:r>
      <w:r>
        <w:rPr>
          <w:rFonts w:ascii="Times New Roman" w:eastAsia="Times New Roman"/>
          <w:color w:val="231F20"/>
        </w:rPr>
        <w:t>144 </w:t>
      </w:r>
      <w:r>
        <w:rPr>
          <w:color w:val="231F20"/>
        </w:rPr>
        <w:t>个引脚。为了简化移植步骤和为工程师提供所需的灵活性，</w:t>
      </w:r>
      <w:r>
        <w:rPr>
          <w:rFonts w:ascii="Times New Roman" w:eastAsia="Times New Roman"/>
          <w:color w:val="231F20"/>
        </w:rPr>
        <w:t>STM32L1 </w:t>
      </w:r>
      <w:r>
        <w:rPr>
          <w:color w:val="231F20"/>
        </w:rPr>
        <w:t>系列与不同的 </w:t>
      </w:r>
      <w:r>
        <w:rPr>
          <w:rFonts w:ascii="Times New Roman" w:eastAsia="Times New Roman"/>
          <w:color w:val="231F20"/>
        </w:rPr>
        <w:t>STM32F </w:t>
      </w:r>
      <w:r>
        <w:rPr>
          <w:color w:val="231F20"/>
        </w:rPr>
        <w:t>系列均引脚兼容。</w:t>
      </w:r>
    </w:p>
    <w:p>
      <w:pPr>
        <w:pStyle w:val="ListParagraph"/>
        <w:numPr>
          <w:ilvl w:val="2"/>
          <w:numId w:val="1"/>
        </w:numPr>
        <w:tabs>
          <w:tab w:pos="2395" w:val="left" w:leader="none"/>
          <w:tab w:pos="2396" w:val="left" w:leader="none"/>
        </w:tabs>
        <w:spacing w:line="240" w:lineRule="auto" w:before="127" w:after="0"/>
        <w:ind w:left="2395" w:right="0" w:hanging="812"/>
        <w:jc w:val="left"/>
        <w:rPr>
          <w:rFonts w:ascii="方正小标宋_GBK" w:eastAsia="方正小标宋_GBK" w:hint="eastAsia"/>
          <w:sz w:val="26"/>
        </w:rPr>
      </w:pPr>
      <w:r>
        <w:rPr>
          <w:rFonts w:ascii="Times New Roman" w:eastAsia="Times New Roman"/>
          <w:b/>
          <w:color w:val="00AEEF"/>
          <w:spacing w:val="4"/>
          <w:sz w:val="26"/>
        </w:rPr>
        <w:t>STM32</w:t>
      </w:r>
      <w:r>
        <w:rPr>
          <w:rFonts w:ascii="Times New Roman" w:eastAsia="Times New Roman"/>
          <w:b/>
          <w:color w:val="00AEEF"/>
          <w:spacing w:val="5"/>
          <w:sz w:val="26"/>
        </w:rPr>
        <w:t> </w:t>
      </w:r>
      <w:r>
        <w:rPr>
          <w:rFonts w:ascii="方正小标宋_GBK" w:eastAsia="方正小标宋_GBK" w:hint="eastAsia"/>
          <w:color w:val="00AEEF"/>
          <w:spacing w:val="5"/>
          <w:sz w:val="26"/>
        </w:rPr>
        <w:t>系统性能分析</w:t>
      </w:r>
    </w:p>
    <w:p>
      <w:pPr>
        <w:pStyle w:val="BodyText"/>
        <w:spacing w:line="332" w:lineRule="exact" w:before="95"/>
        <w:ind w:left="1584"/>
      </w:pPr>
      <w:r>
        <w:rPr>
          <w:color w:val="231F20"/>
        </w:rPr>
        <w:t>下面对 </w:t>
      </w:r>
      <w:r>
        <w:rPr>
          <w:rFonts w:ascii="Times New Roman" w:eastAsia="Times New Roman"/>
          <w:color w:val="231F20"/>
        </w:rPr>
        <w:t>STM32 </w:t>
      </w:r>
      <w:r>
        <w:rPr>
          <w:color w:val="231F20"/>
        </w:rPr>
        <w:t>系统进行性能分析。</w:t>
      </w:r>
    </w:p>
    <w:p>
      <w:pPr>
        <w:pStyle w:val="ListParagraph"/>
        <w:numPr>
          <w:ilvl w:val="0"/>
          <w:numId w:val="10"/>
        </w:numPr>
        <w:tabs>
          <w:tab w:pos="2022" w:val="left" w:leader="none"/>
        </w:tabs>
        <w:spacing w:line="223" w:lineRule="auto" w:before="4" w:after="0"/>
        <w:ind w:left="1187" w:right="1174" w:firstLine="296"/>
        <w:jc w:val="both"/>
        <w:rPr>
          <w:sz w:val="20"/>
        </w:rPr>
      </w:pPr>
      <w:r>
        <w:rPr>
          <w:color w:val="231F20"/>
          <w:spacing w:val="21"/>
          <w:sz w:val="20"/>
        </w:rPr>
        <w:t>集成嵌入式 </w:t>
      </w:r>
      <w:r>
        <w:rPr>
          <w:rFonts w:ascii="Times New Roman" w:eastAsia="Times New Roman"/>
          <w:color w:val="231F20"/>
          <w:spacing w:val="2"/>
          <w:sz w:val="20"/>
        </w:rPr>
        <w:t>Flash</w:t>
      </w:r>
      <w:r>
        <w:rPr>
          <w:rFonts w:ascii="Times New Roman" w:eastAsia="Times New Roman"/>
          <w:color w:val="231F20"/>
          <w:spacing w:val="12"/>
          <w:sz w:val="20"/>
        </w:rPr>
        <w:t> </w:t>
      </w:r>
      <w:r>
        <w:rPr>
          <w:color w:val="231F20"/>
          <w:spacing w:val="6"/>
          <w:sz w:val="20"/>
        </w:rPr>
        <w:t>和 </w:t>
      </w:r>
      <w:r>
        <w:rPr>
          <w:rFonts w:ascii="Times New Roman" w:eastAsia="Times New Roman"/>
          <w:color w:val="231F20"/>
          <w:spacing w:val="2"/>
          <w:sz w:val="20"/>
        </w:rPr>
        <w:t>SRAM</w:t>
      </w:r>
      <w:r>
        <w:rPr>
          <w:rFonts w:ascii="Times New Roman" w:eastAsia="Times New Roman"/>
          <w:color w:val="231F20"/>
          <w:spacing w:val="12"/>
          <w:sz w:val="20"/>
        </w:rPr>
        <w:t> </w:t>
      </w:r>
      <w:r>
        <w:rPr>
          <w:color w:val="231F20"/>
          <w:spacing w:val="6"/>
          <w:sz w:val="20"/>
        </w:rPr>
        <w:t>的 </w:t>
      </w:r>
      <w:r>
        <w:rPr>
          <w:rFonts w:ascii="Times New Roman" w:eastAsia="Times New Roman"/>
          <w:color w:val="231F20"/>
          <w:sz w:val="20"/>
        </w:rPr>
        <w:t>Arm</w:t>
      </w:r>
      <w:r>
        <w:rPr>
          <w:rFonts w:ascii="Times New Roman" w:eastAsia="Times New Roman"/>
          <w:color w:val="231F20"/>
          <w:spacing w:val="26"/>
          <w:sz w:val="20"/>
        </w:rPr>
        <w:t> </w:t>
      </w:r>
      <w:r>
        <w:rPr>
          <w:rFonts w:ascii="Times New Roman" w:eastAsia="Times New Roman"/>
          <w:color w:val="231F20"/>
          <w:spacing w:val="3"/>
          <w:sz w:val="20"/>
        </w:rPr>
        <w:t>Cortex-M3</w:t>
      </w:r>
      <w:r>
        <w:rPr>
          <w:rFonts w:ascii="Times New Roman" w:eastAsia="Times New Roman"/>
          <w:color w:val="231F20"/>
          <w:spacing w:val="12"/>
          <w:sz w:val="20"/>
        </w:rPr>
        <w:t> </w:t>
      </w:r>
      <w:r>
        <w:rPr>
          <w:color w:val="231F20"/>
          <w:spacing w:val="14"/>
          <w:sz w:val="20"/>
        </w:rPr>
        <w:t>内核：和 </w:t>
      </w:r>
      <w:r>
        <w:rPr>
          <w:rFonts w:ascii="Times New Roman" w:eastAsia="Times New Roman"/>
          <w:color w:val="231F20"/>
          <w:spacing w:val="3"/>
          <w:sz w:val="20"/>
        </w:rPr>
        <w:t>8/16</w:t>
      </w:r>
      <w:r>
        <w:rPr>
          <w:rFonts w:ascii="Times New Roman" w:eastAsia="Times New Roman"/>
          <w:color w:val="231F20"/>
          <w:spacing w:val="12"/>
          <w:sz w:val="20"/>
        </w:rPr>
        <w:t> </w:t>
      </w:r>
      <w:r>
        <w:rPr>
          <w:color w:val="231F20"/>
          <w:spacing w:val="20"/>
          <w:sz w:val="20"/>
        </w:rPr>
        <w:t>位设备相比，</w:t>
      </w:r>
      <w:r>
        <w:rPr>
          <w:rFonts w:ascii="Times New Roman" w:eastAsia="Times New Roman"/>
          <w:color w:val="231F20"/>
          <w:spacing w:val="3"/>
          <w:sz w:val="20"/>
        </w:rPr>
        <w:t>Arm Cortex-M3</w:t>
      </w:r>
      <w:r>
        <w:rPr>
          <w:rFonts w:ascii="Times New Roman" w:eastAsia="Times New Roman"/>
          <w:color w:val="231F20"/>
          <w:spacing w:val="27"/>
          <w:sz w:val="20"/>
        </w:rPr>
        <w:t> </w:t>
      </w:r>
      <w:r>
        <w:rPr>
          <w:rFonts w:ascii="Times New Roman" w:eastAsia="Times New Roman"/>
          <w:color w:val="231F20"/>
          <w:sz w:val="20"/>
        </w:rPr>
        <w:t>32</w:t>
      </w:r>
      <w:r>
        <w:rPr>
          <w:rFonts w:ascii="Times New Roman" w:eastAsia="Times New Roman"/>
          <w:color w:val="231F20"/>
          <w:spacing w:val="8"/>
          <w:sz w:val="20"/>
        </w:rPr>
        <w:t> </w:t>
      </w:r>
      <w:r>
        <w:rPr>
          <w:color w:val="231F20"/>
          <w:spacing w:val="4"/>
          <w:sz w:val="20"/>
        </w:rPr>
        <w:t>位 </w:t>
      </w:r>
      <w:r>
        <w:rPr>
          <w:rFonts w:ascii="Times New Roman" w:eastAsia="Times New Roman"/>
          <w:color w:val="231F20"/>
          <w:spacing w:val="3"/>
          <w:sz w:val="20"/>
        </w:rPr>
        <w:t>RISC</w:t>
      </w:r>
      <w:r>
        <w:rPr>
          <w:rFonts w:ascii="Times New Roman" w:eastAsia="Times New Roman"/>
          <w:color w:val="231F20"/>
          <w:spacing w:val="8"/>
          <w:sz w:val="20"/>
        </w:rPr>
        <w:t> </w:t>
      </w:r>
      <w:r>
        <w:rPr>
          <w:color w:val="231F20"/>
          <w:spacing w:val="8"/>
          <w:sz w:val="20"/>
        </w:rPr>
        <w:t>处理器提供了更高的代码效率。</w:t>
      </w:r>
      <w:r>
        <w:rPr>
          <w:rFonts w:ascii="Times New Roman" w:eastAsia="Times New Roman"/>
          <w:color w:val="231F20"/>
          <w:spacing w:val="2"/>
          <w:sz w:val="20"/>
        </w:rPr>
        <w:t>STM32F103xx</w:t>
      </w:r>
      <w:r>
        <w:rPr>
          <w:rFonts w:ascii="Times New Roman" w:eastAsia="Times New Roman"/>
          <w:color w:val="231F20"/>
          <w:spacing w:val="9"/>
          <w:sz w:val="20"/>
        </w:rPr>
        <w:t> </w:t>
      </w:r>
      <w:r>
        <w:rPr>
          <w:color w:val="231F20"/>
          <w:spacing w:val="10"/>
          <w:sz w:val="20"/>
        </w:rPr>
        <w:t>微控制器带有一个嵌</w:t>
      </w:r>
      <w:r>
        <w:rPr>
          <w:color w:val="231F20"/>
          <w:spacing w:val="2"/>
          <w:sz w:val="20"/>
        </w:rPr>
        <w:t>入式的 </w:t>
      </w:r>
      <w:r>
        <w:rPr>
          <w:rFonts w:ascii="Times New Roman" w:eastAsia="Times New Roman"/>
          <w:color w:val="231F20"/>
          <w:sz w:val="20"/>
        </w:rPr>
        <w:t>Arm</w:t>
      </w:r>
      <w:r>
        <w:rPr>
          <w:rFonts w:ascii="Times New Roman" w:eastAsia="Times New Roman"/>
          <w:color w:val="231F20"/>
          <w:spacing w:val="4"/>
          <w:sz w:val="20"/>
        </w:rPr>
        <w:t> </w:t>
      </w:r>
      <w:r>
        <w:rPr>
          <w:color w:val="231F20"/>
          <w:spacing w:val="3"/>
          <w:sz w:val="20"/>
        </w:rPr>
        <w:t>核，可以兼容所有 </w:t>
      </w:r>
      <w:r>
        <w:rPr>
          <w:rFonts w:ascii="Times New Roman" w:eastAsia="Times New Roman"/>
          <w:color w:val="231F20"/>
          <w:sz w:val="20"/>
        </w:rPr>
        <w:t>Arm</w:t>
      </w:r>
      <w:r>
        <w:rPr>
          <w:rFonts w:ascii="Times New Roman" w:eastAsia="Times New Roman"/>
          <w:color w:val="231F20"/>
          <w:spacing w:val="4"/>
          <w:sz w:val="20"/>
        </w:rPr>
        <w:t> </w:t>
      </w:r>
      <w:r>
        <w:rPr>
          <w:color w:val="231F20"/>
          <w:spacing w:val="4"/>
          <w:sz w:val="20"/>
        </w:rPr>
        <w:t>工具和软件。</w:t>
      </w:r>
    </w:p>
    <w:p>
      <w:pPr>
        <w:pStyle w:val="ListParagraph"/>
        <w:numPr>
          <w:ilvl w:val="0"/>
          <w:numId w:val="10"/>
        </w:numPr>
        <w:tabs>
          <w:tab w:pos="2003" w:val="left" w:leader="none"/>
        </w:tabs>
        <w:spacing w:line="223" w:lineRule="auto" w:before="1" w:after="0"/>
        <w:ind w:left="1187" w:right="1035" w:firstLine="296"/>
        <w:jc w:val="left"/>
        <w:rPr>
          <w:sz w:val="20"/>
        </w:rPr>
      </w:pPr>
      <w:r>
        <w:rPr>
          <w:color w:val="231F20"/>
          <w:spacing w:val="6"/>
          <w:sz w:val="20"/>
        </w:rPr>
        <w:t>嵌入式 </w:t>
      </w:r>
      <w:r>
        <w:rPr>
          <w:rFonts w:ascii="Times New Roman" w:eastAsia="Times New Roman"/>
          <w:color w:val="231F20"/>
          <w:spacing w:val="2"/>
          <w:sz w:val="20"/>
        </w:rPr>
        <w:t>Flash</w:t>
      </w:r>
      <w:r>
        <w:rPr>
          <w:rFonts w:ascii="Times New Roman" w:eastAsia="Times New Roman"/>
          <w:color w:val="231F20"/>
          <w:spacing w:val="6"/>
          <w:sz w:val="20"/>
        </w:rPr>
        <w:t> </w:t>
      </w:r>
      <w:r>
        <w:rPr>
          <w:color w:val="231F20"/>
          <w:spacing w:val="3"/>
          <w:sz w:val="20"/>
        </w:rPr>
        <w:t>和 </w:t>
      </w:r>
      <w:r>
        <w:rPr>
          <w:rFonts w:ascii="Times New Roman" w:eastAsia="Times New Roman"/>
          <w:color w:val="231F20"/>
          <w:spacing w:val="5"/>
          <w:sz w:val="20"/>
        </w:rPr>
        <w:t>RAM</w:t>
      </w:r>
      <w:r>
        <w:rPr>
          <w:color w:val="231F20"/>
          <w:spacing w:val="6"/>
          <w:sz w:val="20"/>
        </w:rPr>
        <w:t>：内置高达 </w:t>
      </w:r>
      <w:r>
        <w:rPr>
          <w:rFonts w:ascii="Times New Roman" w:eastAsia="Times New Roman"/>
          <w:color w:val="231F20"/>
          <w:spacing w:val="3"/>
          <w:sz w:val="20"/>
        </w:rPr>
        <w:t>512KB</w:t>
      </w:r>
      <w:r>
        <w:rPr>
          <w:rFonts w:ascii="Times New Roman" w:eastAsia="Times New Roman"/>
          <w:color w:val="231F20"/>
          <w:spacing w:val="6"/>
          <w:sz w:val="20"/>
        </w:rPr>
        <w:t> </w:t>
      </w:r>
      <w:r>
        <w:rPr>
          <w:color w:val="231F20"/>
          <w:spacing w:val="7"/>
          <w:sz w:val="20"/>
        </w:rPr>
        <w:t>的嵌入式 </w:t>
      </w:r>
      <w:r>
        <w:rPr>
          <w:rFonts w:ascii="Times New Roman" w:eastAsia="Times New Roman"/>
          <w:color w:val="231F20"/>
          <w:spacing w:val="4"/>
          <w:sz w:val="20"/>
        </w:rPr>
        <w:t>Flash</w:t>
      </w:r>
      <w:r>
        <w:rPr>
          <w:color w:val="231F20"/>
          <w:spacing w:val="6"/>
          <w:sz w:val="20"/>
        </w:rPr>
        <w:t>，可用于存储程序和数据； </w:t>
      </w:r>
      <w:r>
        <w:rPr>
          <w:color w:val="231F20"/>
          <w:spacing w:val="2"/>
          <w:sz w:val="20"/>
        </w:rPr>
        <w:t>高达 </w:t>
      </w:r>
      <w:r>
        <w:rPr>
          <w:rFonts w:ascii="Times New Roman" w:eastAsia="Times New Roman"/>
          <w:color w:val="231F20"/>
          <w:spacing w:val="3"/>
          <w:sz w:val="20"/>
        </w:rPr>
        <w:t>64KB </w:t>
      </w:r>
      <w:r>
        <w:rPr>
          <w:color w:val="231F20"/>
          <w:spacing w:val="3"/>
          <w:sz w:val="20"/>
        </w:rPr>
        <w:t>的嵌入式 </w:t>
      </w:r>
      <w:r>
        <w:rPr>
          <w:rFonts w:ascii="Times New Roman" w:eastAsia="Times New Roman"/>
          <w:color w:val="231F20"/>
          <w:spacing w:val="2"/>
          <w:sz w:val="20"/>
        </w:rPr>
        <w:t>SRAM</w:t>
      </w:r>
      <w:r>
        <w:rPr>
          <w:rFonts w:ascii="Times New Roman" w:eastAsia="Times New Roman"/>
          <w:color w:val="231F20"/>
          <w:spacing w:val="4"/>
          <w:sz w:val="20"/>
        </w:rPr>
        <w:t> </w:t>
      </w:r>
      <w:r>
        <w:rPr>
          <w:color w:val="231F20"/>
          <w:spacing w:val="2"/>
          <w:sz w:val="20"/>
        </w:rPr>
        <w:t>可以以 </w:t>
      </w:r>
      <w:r>
        <w:rPr>
          <w:rFonts w:ascii="Times New Roman" w:eastAsia="Times New Roman"/>
          <w:color w:val="231F20"/>
          <w:spacing w:val="2"/>
          <w:sz w:val="20"/>
        </w:rPr>
        <w:t>CPU</w:t>
      </w:r>
      <w:r>
        <w:rPr>
          <w:rFonts w:ascii="Times New Roman" w:eastAsia="Times New Roman"/>
          <w:color w:val="231F20"/>
          <w:spacing w:val="3"/>
          <w:sz w:val="20"/>
        </w:rPr>
        <w:t> </w:t>
      </w:r>
      <w:r>
        <w:rPr>
          <w:color w:val="231F20"/>
          <w:spacing w:val="4"/>
          <w:sz w:val="20"/>
        </w:rPr>
        <w:t>的时钟速度进行读写。</w:t>
      </w:r>
    </w:p>
    <w:p>
      <w:pPr>
        <w:pStyle w:val="ListParagraph"/>
        <w:numPr>
          <w:ilvl w:val="0"/>
          <w:numId w:val="10"/>
        </w:numPr>
        <w:tabs>
          <w:tab w:pos="2005" w:val="left" w:leader="none"/>
        </w:tabs>
        <w:spacing w:line="223" w:lineRule="auto" w:before="1" w:after="0"/>
        <w:ind w:left="1187" w:right="1173" w:firstLine="296"/>
        <w:jc w:val="both"/>
        <w:rPr>
          <w:sz w:val="20"/>
        </w:rPr>
      </w:pPr>
      <w:r>
        <w:rPr>
          <w:color w:val="231F20"/>
          <w:spacing w:val="11"/>
          <w:sz w:val="20"/>
        </w:rPr>
        <w:t>可变静态存储控制器</w:t>
      </w:r>
      <w:r>
        <w:rPr>
          <w:color w:val="231F20"/>
          <w:spacing w:val="4"/>
          <w:sz w:val="20"/>
        </w:rPr>
        <w:t>（</w:t>
      </w:r>
      <w:r>
        <w:rPr>
          <w:rFonts w:ascii="Times New Roman" w:eastAsia="Times New Roman"/>
          <w:color w:val="231F20"/>
          <w:spacing w:val="3"/>
          <w:sz w:val="20"/>
        </w:rPr>
        <w:t>Flexibl</w:t>
      </w:r>
      <w:r>
        <w:rPr>
          <w:rFonts w:ascii="Times New Roman" w:eastAsia="Times New Roman"/>
          <w:color w:val="231F20"/>
          <w:sz w:val="20"/>
        </w:rPr>
        <w:t>e</w:t>
      </w:r>
      <w:r>
        <w:rPr>
          <w:rFonts w:ascii="Times New Roman" w:eastAsia="Times New Roman"/>
          <w:color w:val="231F20"/>
          <w:spacing w:val="24"/>
          <w:sz w:val="20"/>
        </w:rPr>
        <w:t> </w:t>
      </w:r>
      <w:r>
        <w:rPr>
          <w:rFonts w:ascii="Times New Roman" w:eastAsia="Times New Roman"/>
          <w:color w:val="231F20"/>
          <w:spacing w:val="3"/>
          <w:sz w:val="20"/>
        </w:rPr>
        <w:t>Stati</w:t>
      </w:r>
      <w:r>
        <w:rPr>
          <w:rFonts w:ascii="Times New Roman" w:eastAsia="Times New Roman"/>
          <w:color w:val="231F20"/>
          <w:sz w:val="20"/>
        </w:rPr>
        <w:t>c</w:t>
      </w:r>
      <w:r>
        <w:rPr>
          <w:rFonts w:ascii="Times New Roman" w:eastAsia="Times New Roman"/>
          <w:color w:val="231F20"/>
          <w:spacing w:val="24"/>
          <w:sz w:val="20"/>
        </w:rPr>
        <w:t> </w:t>
      </w:r>
      <w:r>
        <w:rPr>
          <w:rFonts w:ascii="Times New Roman" w:eastAsia="Times New Roman"/>
          <w:color w:val="231F20"/>
          <w:spacing w:val="3"/>
          <w:sz w:val="20"/>
        </w:rPr>
        <w:t>Memor</w:t>
      </w:r>
      <w:r>
        <w:rPr>
          <w:rFonts w:ascii="Times New Roman" w:eastAsia="Times New Roman"/>
          <w:color w:val="231F20"/>
          <w:sz w:val="20"/>
        </w:rPr>
        <w:t>y</w:t>
      </w:r>
      <w:r>
        <w:rPr>
          <w:rFonts w:ascii="Times New Roman" w:eastAsia="Times New Roman"/>
          <w:color w:val="231F20"/>
          <w:spacing w:val="24"/>
          <w:sz w:val="20"/>
        </w:rPr>
        <w:t> </w:t>
      </w:r>
      <w:r>
        <w:rPr>
          <w:rFonts w:ascii="Times New Roman" w:eastAsia="Times New Roman"/>
          <w:color w:val="231F20"/>
          <w:spacing w:val="4"/>
          <w:sz w:val="20"/>
        </w:rPr>
        <w:t>Controlle</w:t>
      </w:r>
      <w:r>
        <w:rPr>
          <w:rFonts w:ascii="Times New Roman" w:eastAsia="Times New Roman"/>
          <w:color w:val="231F20"/>
          <w:spacing w:val="5"/>
          <w:sz w:val="20"/>
        </w:rPr>
        <w:t>r</w:t>
      </w:r>
      <w:r>
        <w:rPr>
          <w:color w:val="231F20"/>
          <w:spacing w:val="4"/>
          <w:sz w:val="20"/>
        </w:rPr>
        <w:t>，</w:t>
      </w:r>
      <w:r>
        <w:rPr>
          <w:rFonts w:ascii="Times New Roman" w:eastAsia="Times New Roman"/>
          <w:color w:val="231F20"/>
          <w:spacing w:val="3"/>
          <w:sz w:val="20"/>
        </w:rPr>
        <w:t>FSMC</w:t>
      </w:r>
      <w:r>
        <w:rPr>
          <w:color w:val="231F20"/>
          <w:spacing w:val="-96"/>
          <w:sz w:val="20"/>
        </w:rPr>
        <w:t>）</w:t>
      </w:r>
      <w:r>
        <w:rPr>
          <w:color w:val="231F20"/>
          <w:spacing w:val="4"/>
          <w:sz w:val="20"/>
        </w:rPr>
        <w:t>：</w:t>
      </w:r>
      <w:r>
        <w:rPr>
          <w:rFonts w:ascii="Times New Roman" w:eastAsia="Times New Roman"/>
          <w:color w:val="231F20"/>
          <w:spacing w:val="3"/>
          <w:sz w:val="20"/>
        </w:rPr>
        <w:t>FSM</w:t>
      </w:r>
      <w:r>
        <w:rPr>
          <w:rFonts w:ascii="Times New Roman" w:eastAsia="Times New Roman"/>
          <w:color w:val="231F20"/>
          <w:sz w:val="20"/>
        </w:rPr>
        <w:t>C</w:t>
      </w:r>
      <w:r>
        <w:rPr>
          <w:rFonts w:ascii="Times New Roman" w:eastAsia="Times New Roman"/>
          <w:color w:val="231F20"/>
          <w:spacing w:val="6"/>
          <w:sz w:val="20"/>
        </w:rPr>
        <w:t> </w:t>
      </w:r>
      <w:r>
        <w:rPr>
          <w:color w:val="231F20"/>
          <w:spacing w:val="12"/>
          <w:sz w:val="20"/>
        </w:rPr>
        <w:t>嵌入在 </w:t>
      </w:r>
      <w:r>
        <w:rPr>
          <w:rFonts w:ascii="Times New Roman" w:eastAsia="Times New Roman"/>
          <w:color w:val="231F20"/>
          <w:spacing w:val="3"/>
          <w:sz w:val="20"/>
        </w:rPr>
        <w:t>STM32F103xC</w:t>
      </w:r>
      <w:r>
        <w:rPr>
          <w:color w:val="231F20"/>
          <w:spacing w:val="4"/>
          <w:sz w:val="20"/>
        </w:rPr>
        <w:t>、</w:t>
      </w:r>
      <w:r>
        <w:rPr>
          <w:rFonts w:ascii="Times New Roman" w:eastAsia="Times New Roman"/>
          <w:color w:val="231F20"/>
          <w:spacing w:val="3"/>
          <w:sz w:val="20"/>
        </w:rPr>
        <w:t>STM32F103xD</w:t>
      </w:r>
      <w:r>
        <w:rPr>
          <w:color w:val="231F20"/>
          <w:spacing w:val="4"/>
          <w:sz w:val="20"/>
        </w:rPr>
        <w:t>、</w:t>
      </w:r>
      <w:r>
        <w:rPr>
          <w:rFonts w:ascii="Times New Roman" w:eastAsia="Times New Roman"/>
          <w:color w:val="231F20"/>
          <w:spacing w:val="2"/>
          <w:sz w:val="20"/>
        </w:rPr>
        <w:t>STM32F103xE</w:t>
      </w:r>
      <w:r>
        <w:rPr>
          <w:rFonts w:ascii="Times New Roman" w:eastAsia="Times New Roman"/>
          <w:color w:val="231F20"/>
          <w:spacing w:val="8"/>
          <w:sz w:val="20"/>
        </w:rPr>
        <w:t> </w:t>
      </w:r>
      <w:r>
        <w:rPr>
          <w:color w:val="231F20"/>
          <w:spacing w:val="8"/>
          <w:sz w:val="20"/>
        </w:rPr>
        <w:t>中，带有 </w:t>
      </w:r>
      <w:r>
        <w:rPr>
          <w:rFonts w:ascii="Times New Roman" w:eastAsia="Times New Roman"/>
          <w:color w:val="231F20"/>
          <w:sz w:val="20"/>
        </w:rPr>
        <w:t>4</w:t>
      </w:r>
      <w:r>
        <w:rPr>
          <w:rFonts w:ascii="Times New Roman" w:eastAsia="Times New Roman"/>
          <w:color w:val="231F20"/>
          <w:spacing w:val="9"/>
          <w:sz w:val="20"/>
        </w:rPr>
        <w:t> </w:t>
      </w:r>
      <w:r>
        <w:rPr>
          <w:color w:val="231F20"/>
          <w:spacing w:val="9"/>
          <w:sz w:val="20"/>
        </w:rPr>
        <w:t>个片选，支持 </w:t>
      </w:r>
      <w:r>
        <w:rPr>
          <w:rFonts w:ascii="Times New Roman" w:eastAsia="Times New Roman"/>
          <w:color w:val="231F20"/>
          <w:sz w:val="20"/>
        </w:rPr>
        <w:t>5</w:t>
      </w:r>
      <w:r>
        <w:rPr>
          <w:rFonts w:ascii="Times New Roman" w:eastAsia="Times New Roman"/>
          <w:color w:val="231F20"/>
          <w:spacing w:val="8"/>
          <w:sz w:val="20"/>
        </w:rPr>
        <w:t> </w:t>
      </w:r>
      <w:r>
        <w:rPr>
          <w:color w:val="231F20"/>
          <w:spacing w:val="10"/>
          <w:sz w:val="20"/>
        </w:rPr>
        <w:t>种模式，分别</w:t>
      </w:r>
      <w:r>
        <w:rPr>
          <w:color w:val="231F20"/>
          <w:spacing w:val="7"/>
          <w:sz w:val="20"/>
        </w:rPr>
        <w:t>为 </w:t>
      </w:r>
      <w:r>
        <w:rPr>
          <w:rFonts w:ascii="Times New Roman" w:eastAsia="Times New Roman"/>
          <w:color w:val="231F20"/>
          <w:spacing w:val="3"/>
          <w:sz w:val="20"/>
        </w:rPr>
        <w:t>Flash</w:t>
      </w:r>
      <w:r>
        <w:rPr>
          <w:color w:val="231F20"/>
          <w:spacing w:val="4"/>
          <w:sz w:val="20"/>
        </w:rPr>
        <w:t>、</w:t>
      </w:r>
      <w:r>
        <w:rPr>
          <w:rFonts w:ascii="Times New Roman" w:eastAsia="Times New Roman"/>
          <w:color w:val="231F20"/>
          <w:spacing w:val="4"/>
          <w:sz w:val="20"/>
        </w:rPr>
        <w:t>RAM</w:t>
      </w:r>
      <w:r>
        <w:rPr>
          <w:color w:val="231F20"/>
          <w:spacing w:val="3"/>
          <w:sz w:val="20"/>
        </w:rPr>
        <w:t>、</w:t>
      </w:r>
      <w:r>
        <w:rPr>
          <w:rFonts w:ascii="Times New Roman" w:eastAsia="Times New Roman"/>
          <w:color w:val="231F20"/>
          <w:spacing w:val="3"/>
          <w:sz w:val="20"/>
        </w:rPr>
        <w:t>PSRAM</w:t>
      </w:r>
      <w:r>
        <w:rPr>
          <w:color w:val="231F20"/>
          <w:spacing w:val="4"/>
          <w:sz w:val="20"/>
        </w:rPr>
        <w:t>、</w:t>
      </w:r>
      <w:r>
        <w:rPr>
          <w:rFonts w:ascii="Times New Roman" w:eastAsia="Times New Roman"/>
          <w:color w:val="231F20"/>
          <w:sz w:val="20"/>
        </w:rPr>
        <w:t>NOR</w:t>
      </w:r>
      <w:r>
        <w:rPr>
          <w:rFonts w:ascii="Times New Roman" w:eastAsia="Times New Roman"/>
          <w:color w:val="231F20"/>
          <w:spacing w:val="4"/>
          <w:sz w:val="20"/>
        </w:rPr>
        <w:t> </w:t>
      </w:r>
      <w:r>
        <w:rPr>
          <w:color w:val="231F20"/>
          <w:spacing w:val="2"/>
          <w:sz w:val="20"/>
        </w:rPr>
        <w:t>和 </w:t>
      </w:r>
      <w:r>
        <w:rPr>
          <w:rFonts w:ascii="Times New Roman" w:eastAsia="Times New Roman"/>
          <w:color w:val="231F20"/>
          <w:spacing w:val="3"/>
          <w:sz w:val="20"/>
        </w:rPr>
        <w:t>NAND</w:t>
      </w:r>
      <w:r>
        <w:rPr>
          <w:color w:val="231F20"/>
          <w:sz w:val="20"/>
        </w:rPr>
        <w:t>。</w:t>
      </w:r>
    </w:p>
    <w:p>
      <w:pPr>
        <w:pStyle w:val="ListParagraph"/>
        <w:numPr>
          <w:ilvl w:val="0"/>
          <w:numId w:val="10"/>
        </w:numPr>
        <w:tabs>
          <w:tab w:pos="1997" w:val="left" w:leader="none"/>
        </w:tabs>
        <w:spacing w:line="223" w:lineRule="auto" w:before="1" w:after="0"/>
        <w:ind w:left="1187" w:right="1085" w:firstLine="296"/>
        <w:jc w:val="left"/>
        <w:rPr>
          <w:sz w:val="20"/>
        </w:rPr>
      </w:pPr>
      <w:r>
        <w:rPr>
          <w:color w:val="231F20"/>
          <w:spacing w:val="4"/>
          <w:sz w:val="20"/>
        </w:rPr>
        <w:t>嵌套向量中断控制器（</w:t>
      </w:r>
      <w:r>
        <w:rPr>
          <w:rFonts w:ascii="Times New Roman" w:eastAsia="Times New Roman"/>
          <w:color w:val="231F20"/>
          <w:spacing w:val="3"/>
          <w:sz w:val="20"/>
        </w:rPr>
        <w:t>NVIC</w:t>
      </w:r>
      <w:r>
        <w:rPr>
          <w:color w:val="231F20"/>
          <w:spacing w:val="-96"/>
          <w:sz w:val="20"/>
        </w:rPr>
        <w:t>）</w:t>
      </w:r>
      <w:r>
        <w:rPr>
          <w:color w:val="231F20"/>
          <w:spacing w:val="-5"/>
          <w:sz w:val="20"/>
        </w:rPr>
        <w:t>：可以处理 </w:t>
      </w:r>
      <w:r>
        <w:rPr>
          <w:rFonts w:ascii="Times New Roman" w:eastAsia="Times New Roman"/>
          <w:color w:val="231F20"/>
          <w:spacing w:val="4"/>
          <w:sz w:val="20"/>
        </w:rPr>
        <w:t>4</w:t>
      </w:r>
      <w:r>
        <w:rPr>
          <w:rFonts w:ascii="Times New Roman" w:eastAsia="Times New Roman"/>
          <w:color w:val="231F20"/>
          <w:sz w:val="20"/>
        </w:rPr>
        <w:t>3</w:t>
      </w:r>
      <w:r>
        <w:rPr>
          <w:rFonts w:ascii="Times New Roman" w:eastAsia="Times New Roman"/>
          <w:color w:val="231F20"/>
          <w:spacing w:val="4"/>
          <w:sz w:val="20"/>
        </w:rPr>
        <w:t> </w:t>
      </w:r>
      <w:r>
        <w:rPr>
          <w:color w:val="231F20"/>
          <w:spacing w:val="4"/>
          <w:sz w:val="20"/>
        </w:rPr>
        <w:t>个可屏蔽中断通道（</w:t>
      </w:r>
      <w:r>
        <w:rPr>
          <w:color w:val="231F20"/>
          <w:spacing w:val="2"/>
          <w:sz w:val="20"/>
        </w:rPr>
        <w:t>不包括 </w:t>
      </w:r>
      <w:r>
        <w:rPr>
          <w:rFonts w:ascii="Times New Roman" w:eastAsia="Times New Roman"/>
          <w:color w:val="231F20"/>
          <w:spacing w:val="4"/>
          <w:sz w:val="20"/>
        </w:rPr>
        <w:t>Cortex-M3</w:t>
      </w:r>
      <w:r>
        <w:rPr>
          <w:color w:val="231F20"/>
          <w:spacing w:val="3"/>
          <w:sz w:val="20"/>
        </w:rPr>
        <w:t>的 </w:t>
      </w:r>
      <w:r>
        <w:rPr>
          <w:rFonts w:ascii="Times New Roman" w:eastAsia="Times New Roman"/>
          <w:color w:val="231F20"/>
          <w:spacing w:val="4"/>
          <w:sz w:val="20"/>
        </w:rPr>
        <w:t>1</w:t>
      </w:r>
      <w:r>
        <w:rPr>
          <w:rFonts w:ascii="Times New Roman" w:eastAsia="Times New Roman"/>
          <w:color w:val="231F20"/>
          <w:sz w:val="20"/>
        </w:rPr>
        <w:t>6</w:t>
      </w:r>
      <w:r>
        <w:rPr>
          <w:rFonts w:ascii="Times New Roman" w:eastAsia="Times New Roman"/>
          <w:color w:val="231F20"/>
          <w:spacing w:val="5"/>
          <w:sz w:val="20"/>
        </w:rPr>
        <w:t> </w:t>
      </w:r>
      <w:r>
        <w:rPr>
          <w:color w:val="231F20"/>
          <w:spacing w:val="11"/>
          <w:sz w:val="20"/>
        </w:rPr>
        <w:t>根中断线</w:t>
      </w:r>
      <w:r>
        <w:rPr>
          <w:color w:val="231F20"/>
          <w:spacing w:val="-96"/>
          <w:sz w:val="20"/>
        </w:rPr>
        <w:t>）</w:t>
      </w:r>
      <w:r>
        <w:rPr>
          <w:color w:val="231F20"/>
          <w:spacing w:val="6"/>
          <w:sz w:val="20"/>
        </w:rPr>
        <w:t>，提供 </w:t>
      </w:r>
      <w:r>
        <w:rPr>
          <w:rFonts w:ascii="Times New Roman" w:eastAsia="Times New Roman"/>
          <w:color w:val="231F20"/>
          <w:spacing w:val="4"/>
          <w:sz w:val="20"/>
        </w:rPr>
        <w:t>1</w:t>
      </w:r>
      <w:r>
        <w:rPr>
          <w:rFonts w:ascii="Times New Roman" w:eastAsia="Times New Roman"/>
          <w:color w:val="231F20"/>
          <w:sz w:val="20"/>
        </w:rPr>
        <w:t>6</w:t>
      </w:r>
      <w:r>
        <w:rPr>
          <w:rFonts w:ascii="Times New Roman" w:eastAsia="Times New Roman"/>
          <w:color w:val="231F20"/>
          <w:spacing w:val="5"/>
          <w:sz w:val="20"/>
        </w:rPr>
        <w:t> </w:t>
      </w:r>
      <w:r>
        <w:rPr>
          <w:color w:val="231F20"/>
          <w:spacing w:val="7"/>
          <w:sz w:val="20"/>
        </w:rPr>
        <w:t>个中断优先级。紧密耦合的 </w:t>
      </w:r>
      <w:r>
        <w:rPr>
          <w:rFonts w:ascii="Times New Roman" w:eastAsia="Times New Roman"/>
          <w:color w:val="231F20"/>
          <w:spacing w:val="3"/>
          <w:sz w:val="20"/>
        </w:rPr>
        <w:t>NVI</w:t>
      </w:r>
      <w:r>
        <w:rPr>
          <w:rFonts w:ascii="Times New Roman" w:eastAsia="Times New Roman"/>
          <w:color w:val="231F20"/>
          <w:sz w:val="20"/>
        </w:rPr>
        <w:t>C</w:t>
      </w:r>
      <w:r>
        <w:rPr>
          <w:rFonts w:ascii="Times New Roman" w:eastAsia="Times New Roman"/>
          <w:color w:val="231F20"/>
          <w:spacing w:val="6"/>
          <w:sz w:val="20"/>
        </w:rPr>
        <w:t> </w:t>
      </w:r>
      <w:r>
        <w:rPr>
          <w:color w:val="231F20"/>
          <w:spacing w:val="9"/>
          <w:sz w:val="20"/>
        </w:rPr>
        <w:t>实现了更低的中断处理延迟，</w:t>
      </w:r>
      <w:r>
        <w:rPr>
          <w:color w:val="231F20"/>
          <w:spacing w:val="7"/>
          <w:sz w:val="20"/>
        </w:rPr>
        <w:t>直接向内核传递中断入口向量表地址；允许中断提前处理，对后到的更高优先级的中断进</w:t>
      </w:r>
      <w:r>
        <w:rPr>
          <w:color w:val="231F20"/>
          <w:spacing w:val="4"/>
          <w:sz w:val="20"/>
        </w:rPr>
        <w:t>行处理，支持尾链，自动保存处理器状态，中断入口在中断退出时自动恢复，不需要指令干预。</w:t>
      </w:r>
    </w:p>
    <w:p>
      <w:pPr>
        <w:pStyle w:val="ListParagraph"/>
        <w:numPr>
          <w:ilvl w:val="0"/>
          <w:numId w:val="10"/>
        </w:numPr>
        <w:tabs>
          <w:tab w:pos="2000" w:val="left" w:leader="none"/>
        </w:tabs>
        <w:spacing w:line="223" w:lineRule="auto" w:before="1" w:after="0"/>
        <w:ind w:left="1187" w:right="1081" w:firstLine="296"/>
        <w:jc w:val="left"/>
        <w:rPr>
          <w:sz w:val="20"/>
        </w:rPr>
      </w:pPr>
      <w:r>
        <w:rPr>
          <w:color w:val="231F20"/>
          <w:spacing w:val="5"/>
          <w:sz w:val="20"/>
        </w:rPr>
        <w:t>外部中断 </w:t>
      </w:r>
      <w:r>
        <w:rPr>
          <w:rFonts w:ascii="Times New Roman" w:eastAsia="Times New Roman"/>
          <w:color w:val="231F20"/>
          <w:sz w:val="20"/>
        </w:rPr>
        <w:t>/</w:t>
      </w:r>
      <w:r>
        <w:rPr>
          <w:rFonts w:ascii="Times New Roman" w:eastAsia="Times New Roman"/>
          <w:color w:val="231F20"/>
          <w:spacing w:val="4"/>
          <w:sz w:val="20"/>
        </w:rPr>
        <w:t> </w:t>
      </w:r>
      <w:r>
        <w:rPr>
          <w:color w:val="231F20"/>
          <w:spacing w:val="6"/>
          <w:sz w:val="20"/>
        </w:rPr>
        <w:t>事件控制器</w:t>
      </w:r>
      <w:r>
        <w:rPr>
          <w:color w:val="231F20"/>
          <w:spacing w:val="4"/>
          <w:sz w:val="20"/>
        </w:rPr>
        <w:t>（</w:t>
      </w:r>
      <w:r>
        <w:rPr>
          <w:rFonts w:ascii="Times New Roman" w:eastAsia="Times New Roman"/>
          <w:color w:val="231F20"/>
          <w:spacing w:val="4"/>
          <w:sz w:val="20"/>
        </w:rPr>
        <w:t>EXTI</w:t>
      </w:r>
      <w:r>
        <w:rPr>
          <w:color w:val="231F20"/>
          <w:spacing w:val="-96"/>
          <w:sz w:val="20"/>
        </w:rPr>
        <w:t>）</w:t>
      </w:r>
      <w:r>
        <w:rPr>
          <w:color w:val="231F20"/>
          <w:spacing w:val="5"/>
          <w:sz w:val="20"/>
        </w:rPr>
        <w:t>：外部中断 </w:t>
      </w:r>
      <w:r>
        <w:rPr>
          <w:rFonts w:ascii="Times New Roman" w:eastAsia="Times New Roman"/>
          <w:color w:val="231F20"/>
          <w:sz w:val="20"/>
        </w:rPr>
        <w:t>/</w:t>
      </w:r>
      <w:r>
        <w:rPr>
          <w:rFonts w:ascii="Times New Roman" w:eastAsia="Times New Roman"/>
          <w:color w:val="231F20"/>
          <w:spacing w:val="4"/>
          <w:sz w:val="20"/>
        </w:rPr>
        <w:t> </w:t>
      </w:r>
      <w:r>
        <w:rPr>
          <w:color w:val="231F20"/>
          <w:spacing w:val="5"/>
          <w:sz w:val="20"/>
        </w:rPr>
        <w:t>事件控制器由 </w:t>
      </w:r>
      <w:r>
        <w:rPr>
          <w:rFonts w:ascii="Times New Roman" w:eastAsia="Times New Roman"/>
          <w:color w:val="231F20"/>
          <w:spacing w:val="4"/>
          <w:sz w:val="20"/>
        </w:rPr>
        <w:t>1</w:t>
      </w:r>
      <w:r>
        <w:rPr>
          <w:rFonts w:ascii="Times New Roman" w:eastAsia="Times New Roman"/>
          <w:color w:val="231F20"/>
          <w:sz w:val="20"/>
        </w:rPr>
        <w:t>9</w:t>
      </w:r>
      <w:r>
        <w:rPr>
          <w:rFonts w:ascii="Times New Roman" w:eastAsia="Times New Roman"/>
          <w:color w:val="231F20"/>
          <w:spacing w:val="4"/>
          <w:sz w:val="20"/>
        </w:rPr>
        <w:t> </w:t>
      </w:r>
      <w:r>
        <w:rPr>
          <w:color w:val="231F20"/>
          <w:spacing w:val="5"/>
          <w:sz w:val="20"/>
        </w:rPr>
        <w:t>根用于产生中断 </w:t>
      </w:r>
      <w:r>
        <w:rPr>
          <w:rFonts w:ascii="Times New Roman" w:eastAsia="Times New Roman"/>
          <w:color w:val="231F20"/>
          <w:sz w:val="20"/>
        </w:rPr>
        <w:t>/</w:t>
      </w:r>
      <w:r>
        <w:rPr>
          <w:rFonts w:ascii="Times New Roman" w:eastAsia="Times New Roman"/>
          <w:color w:val="231F20"/>
          <w:spacing w:val="4"/>
          <w:sz w:val="20"/>
        </w:rPr>
        <w:t> </w:t>
      </w:r>
      <w:r>
        <w:rPr>
          <w:color w:val="231F20"/>
          <w:sz w:val="20"/>
        </w:rPr>
        <w:t>事</w:t>
      </w:r>
      <w:r>
        <w:rPr>
          <w:color w:val="231F20"/>
          <w:spacing w:val="5"/>
          <w:sz w:val="20"/>
        </w:rPr>
        <w:t>件请求的边沿探测器线组成。每根线可以被单独配置用于选择触发事件</w:t>
      </w:r>
      <w:r>
        <w:rPr>
          <w:color w:val="231F20"/>
          <w:spacing w:val="7"/>
          <w:sz w:val="20"/>
        </w:rPr>
        <w:t>（</w:t>
      </w:r>
      <w:r>
        <w:rPr>
          <w:color w:val="231F20"/>
          <w:spacing w:val="3"/>
          <w:sz w:val="20"/>
        </w:rPr>
        <w:t>上升沿、下降沿， </w:t>
      </w:r>
      <w:r>
        <w:rPr>
          <w:color w:val="231F20"/>
          <w:spacing w:val="7"/>
          <w:sz w:val="20"/>
        </w:rPr>
        <w:t>或者两者都可以</w:t>
      </w:r>
      <w:r>
        <w:rPr>
          <w:color w:val="231F20"/>
          <w:spacing w:val="-96"/>
          <w:sz w:val="20"/>
        </w:rPr>
        <w:t>）</w:t>
      </w:r>
      <w:r>
        <w:rPr>
          <w:color w:val="231F20"/>
          <w:spacing w:val="5"/>
          <w:sz w:val="20"/>
        </w:rPr>
        <w:t>，也可以被单独屏蔽。有一个挂起寄存器维护中断请求的状态。当外部线</w:t>
      </w:r>
      <w:r>
        <w:rPr>
          <w:color w:val="231F20"/>
          <w:spacing w:val="1"/>
          <w:sz w:val="20"/>
        </w:rPr>
        <w:t>上出现长度超过内部高级外围总线</w:t>
      </w:r>
      <w:r>
        <w:rPr>
          <w:color w:val="231F20"/>
          <w:spacing w:val="4"/>
          <w:sz w:val="20"/>
        </w:rPr>
        <w:t>（</w:t>
      </w:r>
      <w:r>
        <w:rPr>
          <w:rFonts w:ascii="Times New Roman" w:eastAsia="Times New Roman"/>
          <w:color w:val="231F20"/>
          <w:spacing w:val="3"/>
          <w:sz w:val="20"/>
        </w:rPr>
        <w:t>Advance</w:t>
      </w:r>
      <w:r>
        <w:rPr>
          <w:rFonts w:ascii="Times New Roman" w:eastAsia="Times New Roman"/>
          <w:color w:val="231F20"/>
          <w:sz w:val="20"/>
        </w:rPr>
        <w:t>d</w:t>
      </w:r>
      <w:r>
        <w:rPr>
          <w:rFonts w:ascii="Times New Roman" w:eastAsia="Times New Roman"/>
          <w:color w:val="231F20"/>
          <w:spacing w:val="7"/>
          <w:sz w:val="20"/>
        </w:rPr>
        <w:t> </w:t>
      </w:r>
      <w:r>
        <w:rPr>
          <w:rFonts w:ascii="Times New Roman" w:eastAsia="Times New Roman"/>
          <w:color w:val="231F20"/>
          <w:spacing w:val="3"/>
          <w:sz w:val="20"/>
        </w:rPr>
        <w:t>Periphera</w:t>
      </w:r>
      <w:r>
        <w:rPr>
          <w:rFonts w:ascii="Times New Roman" w:eastAsia="Times New Roman"/>
          <w:color w:val="231F20"/>
          <w:sz w:val="20"/>
        </w:rPr>
        <w:t>l</w:t>
      </w:r>
      <w:r>
        <w:rPr>
          <w:rFonts w:ascii="Times New Roman" w:eastAsia="Times New Roman"/>
          <w:color w:val="231F20"/>
          <w:spacing w:val="7"/>
          <w:sz w:val="20"/>
        </w:rPr>
        <w:t> </w:t>
      </w:r>
      <w:r>
        <w:rPr>
          <w:rFonts w:ascii="Times New Roman" w:eastAsia="Times New Roman"/>
          <w:color w:val="231F20"/>
          <w:spacing w:val="4"/>
          <w:sz w:val="20"/>
        </w:rPr>
        <w:t>Bus</w:t>
      </w:r>
      <w:r>
        <w:rPr>
          <w:color w:val="231F20"/>
          <w:spacing w:val="-95"/>
          <w:sz w:val="20"/>
        </w:rPr>
        <w:t>，</w:t>
      </w:r>
      <w:r>
        <w:rPr>
          <w:rFonts w:ascii="Times New Roman" w:eastAsia="Times New Roman"/>
          <w:color w:val="231F20"/>
          <w:spacing w:val="3"/>
          <w:sz w:val="20"/>
        </w:rPr>
        <w:t>APB</w:t>
      </w:r>
      <w:r>
        <w:rPr>
          <w:color w:val="231F20"/>
          <w:spacing w:val="-39"/>
          <w:sz w:val="20"/>
        </w:rPr>
        <w:t>）</w:t>
      </w:r>
      <w:r>
        <w:rPr>
          <w:color w:val="231F20"/>
          <w:spacing w:val="4"/>
          <w:sz w:val="20"/>
        </w:rPr>
        <w:t>两个时钟周期的脉冲时， </w:t>
      </w:r>
      <w:r>
        <w:rPr>
          <w:rFonts w:ascii="Times New Roman" w:eastAsia="Times New Roman"/>
          <w:color w:val="231F20"/>
          <w:spacing w:val="3"/>
          <w:sz w:val="20"/>
        </w:rPr>
        <w:t>EXTI </w:t>
      </w:r>
      <w:r>
        <w:rPr>
          <w:color w:val="231F20"/>
          <w:spacing w:val="3"/>
          <w:sz w:val="20"/>
        </w:rPr>
        <w:t>能够探测到。多达 </w:t>
      </w:r>
      <w:r>
        <w:rPr>
          <w:rFonts w:ascii="Times New Roman" w:eastAsia="Times New Roman"/>
          <w:color w:val="231F20"/>
          <w:sz w:val="20"/>
        </w:rPr>
        <w:t>112</w:t>
      </w:r>
      <w:r>
        <w:rPr>
          <w:rFonts w:ascii="Times New Roman" w:eastAsia="Times New Roman"/>
          <w:color w:val="231F20"/>
          <w:spacing w:val="4"/>
          <w:sz w:val="20"/>
        </w:rPr>
        <w:t> </w:t>
      </w:r>
      <w:r>
        <w:rPr>
          <w:color w:val="231F20"/>
          <w:spacing w:val="2"/>
          <w:sz w:val="20"/>
        </w:rPr>
        <w:t>个 </w:t>
      </w:r>
      <w:r>
        <w:rPr>
          <w:rFonts w:ascii="Times New Roman" w:eastAsia="Times New Roman"/>
          <w:color w:val="231F20"/>
          <w:spacing w:val="2"/>
          <w:sz w:val="20"/>
        </w:rPr>
        <w:t>GPIO</w:t>
      </w:r>
      <w:r>
        <w:rPr>
          <w:rFonts w:ascii="Times New Roman" w:eastAsia="Times New Roman"/>
          <w:color w:val="231F20"/>
          <w:spacing w:val="4"/>
          <w:sz w:val="20"/>
        </w:rPr>
        <w:t> </w:t>
      </w:r>
      <w:r>
        <w:rPr>
          <w:color w:val="231F20"/>
          <w:spacing w:val="2"/>
          <w:sz w:val="20"/>
        </w:rPr>
        <w:t>连接到 </w:t>
      </w:r>
      <w:r>
        <w:rPr>
          <w:rFonts w:ascii="Times New Roman" w:eastAsia="Times New Roman"/>
          <w:color w:val="231F20"/>
          <w:sz w:val="20"/>
        </w:rPr>
        <w:t>16</w:t>
      </w:r>
      <w:r>
        <w:rPr>
          <w:rFonts w:ascii="Times New Roman" w:eastAsia="Times New Roman"/>
          <w:color w:val="231F20"/>
          <w:spacing w:val="4"/>
          <w:sz w:val="20"/>
        </w:rPr>
        <w:t> </w:t>
      </w:r>
      <w:r>
        <w:rPr>
          <w:color w:val="231F20"/>
          <w:spacing w:val="4"/>
          <w:sz w:val="20"/>
        </w:rPr>
        <w:t>根外部中断线。</w:t>
      </w:r>
    </w:p>
    <w:p>
      <w:pPr>
        <w:pStyle w:val="ListParagraph"/>
        <w:numPr>
          <w:ilvl w:val="0"/>
          <w:numId w:val="10"/>
        </w:numPr>
        <w:tabs>
          <w:tab w:pos="2004" w:val="left" w:leader="none"/>
        </w:tabs>
        <w:spacing w:line="223" w:lineRule="auto" w:before="2" w:after="0"/>
        <w:ind w:left="1187" w:right="1174" w:firstLine="296"/>
        <w:jc w:val="both"/>
        <w:rPr>
          <w:sz w:val="20"/>
        </w:rPr>
      </w:pPr>
      <w:r>
        <w:rPr>
          <w:color w:val="231F20"/>
          <w:spacing w:val="5"/>
          <w:sz w:val="20"/>
        </w:rPr>
        <w:t>时钟和启动：在系统启动时要进行系统时钟选择，但复位时内部 </w:t>
      </w:r>
      <w:r>
        <w:rPr>
          <w:rFonts w:ascii="Times New Roman" w:eastAsia="Times New Roman"/>
          <w:color w:val="231F20"/>
          <w:spacing w:val="3"/>
          <w:sz w:val="20"/>
        </w:rPr>
        <w:t>8MHz</w:t>
      </w:r>
      <w:r>
        <w:rPr>
          <w:rFonts w:ascii="Times New Roman" w:eastAsia="Times New Roman"/>
          <w:color w:val="231F20"/>
          <w:spacing w:val="5"/>
          <w:sz w:val="20"/>
        </w:rPr>
        <w:t> </w:t>
      </w:r>
      <w:r>
        <w:rPr>
          <w:color w:val="231F20"/>
          <w:spacing w:val="10"/>
          <w:sz w:val="20"/>
        </w:rPr>
        <w:t>晶振被选</w:t>
      </w:r>
      <w:r>
        <w:rPr>
          <w:color w:val="231F20"/>
          <w:spacing w:val="3"/>
          <w:sz w:val="20"/>
        </w:rPr>
        <w:t>作 </w:t>
      </w:r>
      <w:r>
        <w:rPr>
          <w:rFonts w:ascii="Times New Roman" w:eastAsia="Times New Roman"/>
          <w:color w:val="231F20"/>
          <w:spacing w:val="2"/>
          <w:sz w:val="20"/>
        </w:rPr>
        <w:t>CPU</w:t>
      </w:r>
      <w:r>
        <w:rPr>
          <w:rFonts w:ascii="Times New Roman" w:eastAsia="Times New Roman"/>
          <w:color w:val="231F20"/>
          <w:spacing w:val="5"/>
          <w:sz w:val="20"/>
        </w:rPr>
        <w:t> </w:t>
      </w:r>
      <w:r>
        <w:rPr>
          <w:color w:val="231F20"/>
          <w:spacing w:val="7"/>
          <w:sz w:val="20"/>
        </w:rPr>
        <w:t>时钟。可以选择一个外部的 </w:t>
      </w:r>
      <w:r>
        <w:rPr>
          <w:rFonts w:ascii="Times New Roman" w:eastAsia="Times New Roman"/>
          <w:color w:val="231F20"/>
          <w:sz w:val="20"/>
        </w:rPr>
        <w:t>4</w:t>
      </w:r>
      <w:r>
        <w:rPr>
          <w:rFonts w:ascii="Times New Roman" w:eastAsia="Times New Roman"/>
          <w:color w:val="231F20"/>
          <w:spacing w:val="5"/>
          <w:sz w:val="20"/>
        </w:rPr>
        <w:t> </w:t>
      </w:r>
      <w:r>
        <w:rPr>
          <w:rFonts w:ascii="宋体" w:eastAsia="宋体" w:hint="eastAsia"/>
          <w:color w:val="231F20"/>
          <w:sz w:val="20"/>
        </w:rPr>
        <w:t>～</w:t>
      </w:r>
      <w:r>
        <w:rPr>
          <w:rFonts w:ascii="宋体" w:eastAsia="宋体" w:hint="eastAsia"/>
          <w:color w:val="231F20"/>
          <w:spacing w:val="-44"/>
          <w:sz w:val="20"/>
        </w:rPr>
        <w:t> </w:t>
      </w:r>
      <w:r>
        <w:rPr>
          <w:rFonts w:ascii="Times New Roman" w:eastAsia="Times New Roman"/>
          <w:color w:val="231F20"/>
          <w:spacing w:val="3"/>
          <w:sz w:val="20"/>
        </w:rPr>
        <w:t>16MHz</w:t>
      </w:r>
      <w:r>
        <w:rPr>
          <w:rFonts w:ascii="Times New Roman" w:eastAsia="Times New Roman"/>
          <w:color w:val="231F20"/>
          <w:spacing w:val="5"/>
          <w:sz w:val="20"/>
        </w:rPr>
        <w:t> </w:t>
      </w:r>
      <w:r>
        <w:rPr>
          <w:color w:val="231F20"/>
          <w:spacing w:val="7"/>
          <w:sz w:val="20"/>
        </w:rPr>
        <w:t>时钟，并且会被监视判定是否成功。在这</w:t>
      </w:r>
      <w:r>
        <w:rPr>
          <w:color w:val="231F20"/>
          <w:spacing w:val="4"/>
          <w:sz w:val="20"/>
        </w:rPr>
        <w:t>期间，控制器被禁止并且软件中断管理也随后被禁止。同时，如果有需要（如碰到一个间接</w:t>
      </w:r>
      <w:r>
        <w:rPr>
          <w:color w:val="231F20"/>
          <w:spacing w:val="6"/>
          <w:sz w:val="20"/>
        </w:rPr>
        <w:t>使用的晶振失败</w:t>
      </w:r>
      <w:r>
        <w:rPr>
          <w:color w:val="231F20"/>
          <w:spacing w:val="-96"/>
          <w:sz w:val="20"/>
        </w:rPr>
        <w:t>）</w:t>
      </w:r>
      <w:r>
        <w:rPr>
          <w:color w:val="231F20"/>
          <w:spacing w:val="4"/>
          <w:sz w:val="20"/>
        </w:rPr>
        <w:t>，</w:t>
      </w:r>
      <w:r>
        <w:rPr>
          <w:rFonts w:ascii="Times New Roman" w:eastAsia="Times New Roman"/>
          <w:color w:val="231F20"/>
          <w:spacing w:val="3"/>
          <w:sz w:val="20"/>
        </w:rPr>
        <w:t>PL</w:t>
      </w:r>
      <w:r>
        <w:rPr>
          <w:rFonts w:ascii="Times New Roman" w:eastAsia="Times New Roman"/>
          <w:color w:val="231F20"/>
          <w:sz w:val="20"/>
        </w:rPr>
        <w:t>L</w:t>
      </w:r>
      <w:r>
        <w:rPr>
          <w:rFonts w:ascii="Times New Roman" w:eastAsia="Times New Roman"/>
          <w:color w:val="231F20"/>
          <w:spacing w:val="4"/>
          <w:sz w:val="20"/>
        </w:rPr>
        <w:t> </w:t>
      </w:r>
      <w:r>
        <w:rPr>
          <w:color w:val="231F20"/>
          <w:spacing w:val="5"/>
          <w:sz w:val="20"/>
        </w:rPr>
        <w:t>时钟的中断管理完全可用。多个预比较器可以用于配置高性能总线</w:t>
      </w:r>
    </w:p>
    <w:p>
      <w:pPr>
        <w:pStyle w:val="BodyText"/>
        <w:spacing w:line="223" w:lineRule="auto" w:before="1"/>
        <w:ind w:left="1187" w:right="1181" w:hanging="100"/>
      </w:pPr>
      <w:r>
        <w:rPr>
          <w:color w:val="231F20"/>
          <w:spacing w:val="4"/>
        </w:rPr>
        <w:t>（</w:t>
      </w:r>
      <w:r>
        <w:rPr>
          <w:rFonts w:ascii="Times New Roman" w:eastAsia="Times New Roman"/>
          <w:color w:val="231F20"/>
          <w:spacing w:val="3"/>
        </w:rPr>
        <w:t>Advance</w:t>
      </w:r>
      <w:r>
        <w:rPr>
          <w:rFonts w:ascii="Times New Roman" w:eastAsia="Times New Roman"/>
          <w:color w:val="231F20"/>
        </w:rPr>
        <w:t>d </w:t>
      </w:r>
      <w:r>
        <w:rPr>
          <w:rFonts w:ascii="Times New Roman" w:eastAsia="Times New Roman"/>
          <w:color w:val="231F20"/>
          <w:spacing w:val="3"/>
        </w:rPr>
        <w:t>Hig</w:t>
      </w:r>
      <w:r>
        <w:rPr>
          <w:rFonts w:ascii="Times New Roman" w:eastAsia="Times New Roman"/>
          <w:color w:val="231F20"/>
        </w:rPr>
        <w:t>h </w:t>
      </w:r>
      <w:r>
        <w:rPr>
          <w:rFonts w:ascii="Times New Roman" w:eastAsia="Times New Roman"/>
          <w:color w:val="231F20"/>
          <w:spacing w:val="3"/>
        </w:rPr>
        <w:t>Performanc</w:t>
      </w:r>
      <w:r>
        <w:rPr>
          <w:rFonts w:ascii="Times New Roman" w:eastAsia="Times New Roman"/>
          <w:color w:val="231F20"/>
        </w:rPr>
        <w:t>e </w:t>
      </w:r>
      <w:r>
        <w:rPr>
          <w:rFonts w:ascii="Times New Roman" w:eastAsia="Times New Roman"/>
          <w:color w:val="231F20"/>
          <w:spacing w:val="4"/>
        </w:rPr>
        <w:t>Bus</w:t>
      </w:r>
      <w:r>
        <w:rPr>
          <w:color w:val="231F20"/>
          <w:spacing w:val="-95"/>
        </w:rPr>
        <w:t>，</w:t>
      </w:r>
      <w:r>
        <w:rPr>
          <w:rFonts w:ascii="Times New Roman" w:eastAsia="Times New Roman"/>
          <w:color w:val="231F20"/>
          <w:spacing w:val="3"/>
        </w:rPr>
        <w:t>AHB</w:t>
      </w:r>
      <w:r>
        <w:rPr>
          <w:color w:val="231F20"/>
          <w:spacing w:val="-37"/>
        </w:rPr>
        <w:t>）</w:t>
      </w:r>
      <w:r>
        <w:rPr>
          <w:color w:val="231F20"/>
          <w:spacing w:val="-10"/>
        </w:rPr>
        <w:t>频率，包括高速 </w:t>
      </w:r>
      <w:r>
        <w:rPr>
          <w:rFonts w:ascii="Times New Roman" w:eastAsia="Times New Roman"/>
          <w:color w:val="231F20"/>
          <w:spacing w:val="3"/>
        </w:rPr>
        <w:t>AP</w:t>
      </w:r>
      <w:r>
        <w:rPr>
          <w:rFonts w:ascii="Times New Roman" w:eastAsia="Times New Roman"/>
          <w:color w:val="231F20"/>
          <w:spacing w:val="-36"/>
        </w:rPr>
        <w:t>B</w:t>
      </w:r>
      <w:r>
        <w:rPr>
          <w:color w:val="231F20"/>
          <w:spacing w:val="4"/>
        </w:rPr>
        <w:t>（</w:t>
      </w:r>
      <w:r>
        <w:rPr>
          <w:rFonts w:ascii="Times New Roman" w:eastAsia="Times New Roman"/>
          <w:color w:val="231F20"/>
          <w:spacing w:val="3"/>
        </w:rPr>
        <w:t>APB2</w:t>
      </w:r>
      <w:r>
        <w:rPr>
          <w:color w:val="231F20"/>
          <w:spacing w:val="-37"/>
        </w:rPr>
        <w:t>）</w:t>
      </w:r>
      <w:r>
        <w:rPr>
          <w:color w:val="231F20"/>
          <w:spacing w:val="2"/>
        </w:rPr>
        <w:t>和低速 </w:t>
      </w:r>
      <w:r>
        <w:rPr>
          <w:rFonts w:ascii="Times New Roman" w:eastAsia="Times New Roman"/>
          <w:color w:val="231F20"/>
          <w:spacing w:val="3"/>
        </w:rPr>
        <w:t>AP</w:t>
      </w:r>
      <w:r>
        <w:rPr>
          <w:rFonts w:ascii="Times New Roman" w:eastAsia="Times New Roman"/>
          <w:color w:val="231F20"/>
          <w:spacing w:val="-36"/>
        </w:rPr>
        <w:t>B</w:t>
      </w:r>
      <w:r>
        <w:rPr>
          <w:color w:val="231F20"/>
          <w:spacing w:val="4"/>
        </w:rPr>
        <w:t>（</w:t>
      </w:r>
      <w:r>
        <w:rPr>
          <w:rFonts w:ascii="Times New Roman" w:eastAsia="Times New Roman"/>
          <w:color w:val="231F20"/>
          <w:spacing w:val="3"/>
        </w:rPr>
        <w:t>APB1</w:t>
      </w:r>
      <w:r>
        <w:rPr>
          <w:color w:val="231F20"/>
          <w:spacing w:val="-96"/>
        </w:rPr>
        <w:t>），</w:t>
      </w:r>
      <w:r>
        <w:rPr>
          <w:color w:val="231F20"/>
          <w:spacing w:val="2"/>
        </w:rPr>
        <w:t>高速 </w:t>
      </w:r>
      <w:r>
        <w:rPr>
          <w:rFonts w:ascii="Times New Roman" w:eastAsia="Times New Roman"/>
          <w:color w:val="231F20"/>
        </w:rPr>
        <w:t>APB </w:t>
      </w:r>
      <w:r>
        <w:rPr>
          <w:color w:val="231F20"/>
          <w:spacing w:val="3"/>
        </w:rPr>
        <w:t>的最高频率为 </w:t>
      </w:r>
      <w:r>
        <w:rPr>
          <w:rFonts w:ascii="Times New Roman" w:eastAsia="Times New Roman"/>
          <w:color w:val="231F20"/>
          <w:spacing w:val="4"/>
        </w:rPr>
        <w:t>72MHz</w:t>
      </w:r>
      <w:r>
        <w:rPr>
          <w:color w:val="231F20"/>
          <w:spacing w:val="2"/>
        </w:rPr>
        <w:t>，低速 </w:t>
      </w:r>
      <w:r>
        <w:rPr>
          <w:rFonts w:ascii="Times New Roman" w:eastAsia="Times New Roman"/>
          <w:color w:val="231F20"/>
        </w:rPr>
        <w:t>APB </w:t>
      </w:r>
      <w:r>
        <w:rPr>
          <w:color w:val="231F20"/>
          <w:spacing w:val="3"/>
        </w:rPr>
        <w:t>的最高频率为 </w:t>
      </w:r>
      <w:r>
        <w:rPr>
          <w:rFonts w:ascii="Times New Roman" w:eastAsia="Times New Roman"/>
          <w:color w:val="231F20"/>
          <w:spacing w:val="4"/>
        </w:rPr>
        <w:t>36MHz</w:t>
      </w:r>
      <w:r>
        <w:rPr>
          <w:color w:val="231F20"/>
        </w:rPr>
        <w:t>。</w:t>
      </w:r>
    </w:p>
    <w:p>
      <w:pPr>
        <w:pStyle w:val="ListParagraph"/>
        <w:numPr>
          <w:ilvl w:val="0"/>
          <w:numId w:val="10"/>
        </w:numPr>
        <w:tabs>
          <w:tab w:pos="1997" w:val="left" w:leader="none"/>
        </w:tabs>
        <w:spacing w:line="223" w:lineRule="auto" w:before="1" w:after="0"/>
        <w:ind w:left="1187" w:right="1171" w:firstLine="296"/>
        <w:jc w:val="both"/>
        <w:rPr>
          <w:sz w:val="20"/>
        </w:rPr>
      </w:pPr>
      <w:r>
        <w:rPr>
          <w:rFonts w:ascii="Times New Roman" w:eastAsia="Times New Roman"/>
          <w:color w:val="231F20"/>
          <w:spacing w:val="3"/>
          <w:sz w:val="20"/>
        </w:rPr>
        <w:t>Boot</w:t>
      </w:r>
      <w:r>
        <w:rPr>
          <w:rFonts w:ascii="Times New Roman" w:eastAsia="Times New Roman"/>
          <w:color w:val="231F20"/>
          <w:spacing w:val="6"/>
          <w:sz w:val="20"/>
        </w:rPr>
        <w:t> </w:t>
      </w:r>
      <w:r>
        <w:rPr>
          <w:color w:val="231F20"/>
          <w:spacing w:val="9"/>
          <w:sz w:val="20"/>
        </w:rPr>
        <w:t>模式：在启动时，</w:t>
      </w:r>
      <w:r>
        <w:rPr>
          <w:rFonts w:ascii="Times New Roman" w:eastAsia="Times New Roman"/>
          <w:color w:val="231F20"/>
          <w:spacing w:val="3"/>
          <w:sz w:val="20"/>
        </w:rPr>
        <w:t>Boot</w:t>
      </w:r>
      <w:r>
        <w:rPr>
          <w:rFonts w:ascii="Times New Roman" w:eastAsia="Times New Roman"/>
          <w:color w:val="231F20"/>
          <w:spacing w:val="6"/>
          <w:sz w:val="20"/>
        </w:rPr>
        <w:t> </w:t>
      </w:r>
      <w:r>
        <w:rPr>
          <w:color w:val="231F20"/>
          <w:spacing w:val="10"/>
          <w:sz w:val="20"/>
        </w:rPr>
        <w:t>引脚被用来在 </w:t>
      </w:r>
      <w:r>
        <w:rPr>
          <w:rFonts w:ascii="Times New Roman" w:eastAsia="Times New Roman"/>
          <w:color w:val="231F20"/>
          <w:sz w:val="20"/>
        </w:rPr>
        <w:t>3</w:t>
      </w:r>
      <w:r>
        <w:rPr>
          <w:rFonts w:ascii="Times New Roman" w:eastAsia="Times New Roman"/>
          <w:color w:val="231F20"/>
          <w:spacing w:val="6"/>
          <w:sz w:val="20"/>
        </w:rPr>
        <w:t> </w:t>
      </w:r>
      <w:r>
        <w:rPr>
          <w:color w:val="231F20"/>
          <w:spacing w:val="3"/>
          <w:sz w:val="20"/>
        </w:rPr>
        <w:t>种 </w:t>
      </w:r>
      <w:r>
        <w:rPr>
          <w:rFonts w:ascii="Times New Roman" w:eastAsia="Times New Roman"/>
          <w:color w:val="231F20"/>
          <w:spacing w:val="3"/>
          <w:sz w:val="20"/>
        </w:rPr>
        <w:t>Boot</w:t>
      </w:r>
      <w:r>
        <w:rPr>
          <w:rFonts w:ascii="Times New Roman" w:eastAsia="Times New Roman"/>
          <w:color w:val="231F20"/>
          <w:spacing w:val="6"/>
          <w:sz w:val="20"/>
        </w:rPr>
        <w:t> </w:t>
      </w:r>
      <w:r>
        <w:rPr>
          <w:color w:val="231F20"/>
          <w:spacing w:val="12"/>
          <w:sz w:val="20"/>
        </w:rPr>
        <w:t>选项中选择一种，即从用户</w:t>
      </w:r>
      <w:r>
        <w:rPr>
          <w:rFonts w:ascii="Times New Roman" w:eastAsia="Times New Roman"/>
          <w:color w:val="231F20"/>
          <w:spacing w:val="2"/>
          <w:sz w:val="20"/>
        </w:rPr>
        <w:t>Flash</w:t>
      </w:r>
      <w:r>
        <w:rPr>
          <w:rFonts w:ascii="Times New Roman" w:eastAsia="Times New Roman"/>
          <w:color w:val="231F20"/>
          <w:spacing w:val="4"/>
          <w:sz w:val="20"/>
        </w:rPr>
        <w:t> </w:t>
      </w:r>
      <w:r>
        <w:rPr>
          <w:color w:val="231F20"/>
          <w:spacing w:val="2"/>
          <w:sz w:val="20"/>
        </w:rPr>
        <w:t>导入、从系统存储器导入、从 </w:t>
      </w:r>
      <w:r>
        <w:rPr>
          <w:rFonts w:ascii="Times New Roman" w:eastAsia="Times New Roman"/>
          <w:color w:val="231F20"/>
          <w:spacing w:val="2"/>
          <w:sz w:val="20"/>
        </w:rPr>
        <w:t>SRAM</w:t>
      </w:r>
      <w:r>
        <w:rPr>
          <w:rFonts w:ascii="Times New Roman" w:eastAsia="Times New Roman"/>
          <w:color w:val="231F20"/>
          <w:spacing w:val="5"/>
          <w:sz w:val="20"/>
        </w:rPr>
        <w:t> </w:t>
      </w:r>
      <w:r>
        <w:rPr>
          <w:color w:val="231F20"/>
          <w:spacing w:val="4"/>
          <w:sz w:val="20"/>
        </w:rPr>
        <w:t>导入。</w:t>
      </w:r>
      <w:r>
        <w:rPr>
          <w:rFonts w:ascii="Times New Roman" w:eastAsia="Times New Roman"/>
          <w:color w:val="231F20"/>
          <w:spacing w:val="3"/>
          <w:sz w:val="20"/>
        </w:rPr>
        <w:t>Boot</w:t>
      </w:r>
      <w:r>
        <w:rPr>
          <w:rFonts w:ascii="Times New Roman" w:eastAsia="Times New Roman"/>
          <w:color w:val="231F20"/>
          <w:spacing w:val="4"/>
          <w:sz w:val="20"/>
        </w:rPr>
        <w:t> </w:t>
      </w:r>
      <w:r>
        <w:rPr>
          <w:color w:val="231F20"/>
          <w:spacing w:val="3"/>
          <w:sz w:val="20"/>
        </w:rPr>
        <w:t>导入程序位于系统存储器中，用于通</w:t>
      </w:r>
      <w:r>
        <w:rPr>
          <w:color w:val="231F20"/>
          <w:spacing w:val="2"/>
          <w:sz w:val="20"/>
        </w:rPr>
        <w:t>过 </w:t>
      </w:r>
      <w:r>
        <w:rPr>
          <w:rFonts w:ascii="Times New Roman" w:eastAsia="Times New Roman"/>
          <w:color w:val="231F20"/>
          <w:sz w:val="20"/>
        </w:rPr>
        <w:t>USART1</w:t>
      </w:r>
      <w:r>
        <w:rPr>
          <w:rFonts w:ascii="Times New Roman" w:eastAsia="Times New Roman"/>
          <w:color w:val="231F20"/>
          <w:spacing w:val="4"/>
          <w:sz w:val="20"/>
        </w:rPr>
        <w:t> </w:t>
      </w:r>
      <w:r>
        <w:rPr>
          <w:color w:val="231F20"/>
          <w:spacing w:val="2"/>
          <w:sz w:val="20"/>
        </w:rPr>
        <w:t>重新对 </w:t>
      </w:r>
      <w:r>
        <w:rPr>
          <w:rFonts w:ascii="Times New Roman" w:eastAsia="Times New Roman"/>
          <w:color w:val="231F20"/>
          <w:spacing w:val="2"/>
          <w:sz w:val="20"/>
        </w:rPr>
        <w:t>Flash</w:t>
      </w:r>
      <w:r>
        <w:rPr>
          <w:rFonts w:ascii="Times New Roman" w:eastAsia="Times New Roman"/>
          <w:color w:val="231F20"/>
          <w:spacing w:val="4"/>
          <w:sz w:val="20"/>
        </w:rPr>
        <w:t> </w:t>
      </w:r>
      <w:r>
        <w:rPr>
          <w:color w:val="231F20"/>
          <w:spacing w:val="4"/>
          <w:sz w:val="20"/>
        </w:rPr>
        <w:t>编程。</w:t>
      </w:r>
    </w:p>
    <w:p>
      <w:pPr>
        <w:pStyle w:val="ListParagraph"/>
        <w:numPr>
          <w:ilvl w:val="0"/>
          <w:numId w:val="10"/>
        </w:numPr>
        <w:tabs>
          <w:tab w:pos="1997" w:val="left" w:leader="none"/>
        </w:tabs>
        <w:spacing w:line="329" w:lineRule="exact" w:before="0" w:after="0"/>
        <w:ind w:left="1996" w:right="0" w:hanging="513"/>
        <w:jc w:val="left"/>
        <w:rPr>
          <w:rFonts w:ascii="Times New Roman" w:eastAsia="Times New Roman"/>
          <w:sz w:val="20"/>
        </w:rPr>
      </w:pPr>
      <w:r>
        <w:rPr>
          <w:color w:val="231F20"/>
          <w:spacing w:val="2"/>
          <w:sz w:val="20"/>
        </w:rPr>
        <w:t>电源供电方案：</w:t>
      </w:r>
      <w:r>
        <w:rPr>
          <w:rFonts w:ascii="Times New Roman" w:eastAsia="Times New Roman"/>
          <w:i/>
          <w:color w:val="231F20"/>
          <w:spacing w:val="-10"/>
          <w:position w:val="1"/>
          <w:sz w:val="20"/>
        </w:rPr>
        <w:t>V</w:t>
      </w:r>
      <w:r>
        <w:rPr>
          <w:rFonts w:ascii="Times New Roman" w:eastAsia="Times New Roman"/>
          <w:color w:val="231F20"/>
          <w:spacing w:val="-10"/>
          <w:position w:val="1"/>
          <w:sz w:val="20"/>
          <w:vertAlign w:val="subscript"/>
        </w:rPr>
        <w:t>DD</w:t>
      </w:r>
      <w:r>
        <w:rPr>
          <w:rFonts w:ascii="Times New Roman" w:eastAsia="Times New Roman"/>
          <w:color w:val="231F20"/>
          <w:spacing w:val="1"/>
          <w:position w:val="1"/>
          <w:sz w:val="20"/>
          <w:vertAlign w:val="baseline"/>
        </w:rPr>
        <w:t> </w:t>
      </w:r>
      <w:r>
        <w:rPr>
          <w:color w:val="231F20"/>
          <w:spacing w:val="3"/>
          <w:sz w:val="20"/>
          <w:vertAlign w:val="baseline"/>
        </w:rPr>
        <w:t>电压范围为 </w:t>
      </w:r>
      <w:r>
        <w:rPr>
          <w:rFonts w:ascii="Times New Roman" w:eastAsia="Times New Roman"/>
          <w:color w:val="231F20"/>
          <w:spacing w:val="2"/>
          <w:sz w:val="20"/>
          <w:vertAlign w:val="baseline"/>
        </w:rPr>
        <w:t>2.0</w:t>
      </w:r>
      <w:r>
        <w:rPr>
          <w:rFonts w:ascii="Times New Roman" w:eastAsia="Times New Roman"/>
          <w:color w:val="231F20"/>
          <w:spacing w:val="4"/>
          <w:sz w:val="20"/>
          <w:vertAlign w:val="baseline"/>
        </w:rPr>
        <w:t> </w:t>
      </w:r>
      <w:r>
        <w:rPr>
          <w:rFonts w:ascii="宋体" w:eastAsia="宋体" w:hint="eastAsia"/>
          <w:color w:val="231F20"/>
          <w:sz w:val="20"/>
          <w:vertAlign w:val="baseline"/>
        </w:rPr>
        <w:t>～</w:t>
      </w:r>
      <w:r>
        <w:rPr>
          <w:rFonts w:ascii="宋体" w:eastAsia="宋体" w:hint="eastAsia"/>
          <w:color w:val="231F20"/>
          <w:spacing w:val="-47"/>
          <w:sz w:val="20"/>
          <w:vertAlign w:val="baseline"/>
        </w:rPr>
        <w:t> </w:t>
      </w:r>
      <w:r>
        <w:rPr>
          <w:rFonts w:ascii="Times New Roman" w:eastAsia="Times New Roman"/>
          <w:color w:val="231F20"/>
          <w:spacing w:val="4"/>
          <w:sz w:val="20"/>
          <w:vertAlign w:val="baseline"/>
        </w:rPr>
        <w:t>3.6V</w:t>
      </w:r>
      <w:r>
        <w:rPr>
          <w:color w:val="231F20"/>
          <w:spacing w:val="3"/>
          <w:sz w:val="20"/>
          <w:vertAlign w:val="baseline"/>
        </w:rPr>
        <w:t>，外部电源通过 </w:t>
      </w:r>
      <w:r>
        <w:rPr>
          <w:rFonts w:ascii="Times New Roman" w:eastAsia="Times New Roman"/>
          <w:i/>
          <w:color w:val="231F20"/>
          <w:spacing w:val="2"/>
          <w:position w:val="1"/>
          <w:sz w:val="20"/>
          <w:vertAlign w:val="baseline"/>
        </w:rPr>
        <w:t>V</w:t>
      </w:r>
      <w:r>
        <w:rPr>
          <w:rFonts w:ascii="Times New Roman" w:eastAsia="Times New Roman"/>
          <w:color w:val="231F20"/>
          <w:spacing w:val="2"/>
          <w:position w:val="1"/>
          <w:sz w:val="20"/>
          <w:vertAlign w:val="subscript"/>
        </w:rPr>
        <w:t>DD</w:t>
      </w:r>
      <w:r>
        <w:rPr>
          <w:rFonts w:ascii="Times New Roman" w:eastAsia="Times New Roman"/>
          <w:color w:val="231F20"/>
          <w:spacing w:val="1"/>
          <w:position w:val="1"/>
          <w:sz w:val="20"/>
          <w:vertAlign w:val="baseline"/>
        </w:rPr>
        <w:t> </w:t>
      </w:r>
      <w:r>
        <w:rPr>
          <w:color w:val="231F20"/>
          <w:spacing w:val="3"/>
          <w:sz w:val="20"/>
          <w:vertAlign w:val="baseline"/>
        </w:rPr>
        <w:t>引脚提供，用于 </w:t>
      </w:r>
      <w:r>
        <w:rPr>
          <w:rFonts w:ascii="Times New Roman" w:eastAsia="Times New Roman"/>
          <w:color w:val="231F20"/>
          <w:spacing w:val="4"/>
          <w:sz w:val="20"/>
          <w:vertAlign w:val="baseline"/>
        </w:rPr>
        <w:t>I/O</w:t>
      </w:r>
    </w:p>
    <w:p>
      <w:pPr>
        <w:spacing w:after="0" w:line="329" w:lineRule="exact"/>
        <w:jc w:val="left"/>
        <w:rPr>
          <w:rFonts w:ascii="Times New Roman" w:eastAsia="Times New Roman"/>
          <w:sz w:val="20"/>
        </w:rPr>
        <w:sectPr>
          <w:pgSz w:w="12020" w:h="15090"/>
          <w:pgMar w:header="0" w:footer="540" w:top="140" w:bottom="720" w:left="740" w:right="740"/>
        </w:sectPr>
      </w:pPr>
    </w:p>
    <w:p>
      <w:pPr>
        <w:pStyle w:val="BodyText"/>
        <w:tabs>
          <w:tab w:pos="7321" w:val="left" w:leader="none"/>
        </w:tabs>
        <w:ind w:left="117"/>
        <w:rPr>
          <w:rFonts w:ascii="Times New Roman"/>
        </w:rPr>
      </w:pPr>
      <w:r>
        <w:rPr/>
        <w:pict>
          <v:group style="position:absolute;margin-left:563.952515pt;margin-top:.000115pt;width:37pt;height:37pt;mso-position-horizontal-relative:page;mso-position-vertical-relative:page;z-index:1574604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4707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4758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Times New Roman"/>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rFonts w:ascii="Times New Roman"/>
        </w:rPr>
      </w:r>
      <w:r>
        <w:rPr>
          <w:rFonts w:ascii="Times New Roman"/>
        </w:rPr>
        <w:tab/>
      </w:r>
      <w:r>
        <w:rPr>
          <w:rFonts w:ascii="Times New Roman"/>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rFonts w:ascii="Times New Roman"/>
        </w:rPr>
      </w:r>
    </w:p>
    <w:p>
      <w:pPr>
        <w:pStyle w:val="BodyText"/>
        <w:rPr>
          <w:rFonts w:ascii="Times New Roman"/>
        </w:rPr>
      </w:pPr>
    </w:p>
    <w:p>
      <w:pPr>
        <w:pStyle w:val="BodyText"/>
        <w:rPr>
          <w:rFonts w:ascii="Times New Roman"/>
        </w:rPr>
      </w:pPr>
    </w:p>
    <w:p>
      <w:pPr>
        <w:pStyle w:val="BodyText"/>
        <w:rPr>
          <w:rFonts w:ascii="Times New Roman"/>
        </w:rPr>
      </w:pPr>
    </w:p>
    <w:p>
      <w:pPr>
        <w:pStyle w:val="BodyText"/>
        <w:rPr>
          <w:rFonts w:ascii="Times New Roman"/>
        </w:rPr>
      </w:pPr>
    </w:p>
    <w:p>
      <w:pPr>
        <w:pStyle w:val="BodyText"/>
        <w:rPr>
          <w:rFonts w:ascii="Times New Roman"/>
        </w:rPr>
      </w:pPr>
    </w:p>
    <w:p>
      <w:pPr>
        <w:pStyle w:val="BodyText"/>
        <w:spacing w:before="2"/>
        <w:rPr>
          <w:rFonts w:ascii="Times New Roman"/>
          <w:sz w:val="24"/>
        </w:rPr>
      </w:pPr>
    </w:p>
    <w:p>
      <w:pPr>
        <w:pStyle w:val="BodyText"/>
        <w:spacing w:line="223" w:lineRule="auto" w:before="71"/>
        <w:ind w:left="1187" w:right="1085"/>
      </w:pPr>
      <w:r>
        <w:rPr/>
        <w:pict>
          <v:group style="position:absolute;margin-left:31.180634pt;margin-top:-44.167908pt;width:541.450pt;height:29.05pt;mso-position-horizontal-relative:page;mso-position-vertical-relative:paragraph;z-index:-19523072" coordorigin="624,-883" coordsize="10829,581">
            <v:shape style="position:absolute;left:10034;top:-884;width:1418;height:581" type="#_x0000_t75" stroked="false">
              <v:imagedata r:id="rId9" o:title=""/>
            </v:shape>
            <v:shape style="position:absolute;left:623;top:-884;width:10829;height:581" type="#_x0000_t75" stroked="false">
              <v:imagedata r:id="rId11" o:title=""/>
            </v:shape>
            <v:shape style="position:absolute;left:1219;top:-595;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68</w:t>
                    </w:r>
                  </w:p>
                </w:txbxContent>
              </v:textbox>
              <w10:wrap type="none"/>
            </v:shape>
            <v:shape style="position:absolute;left:1921;top:-614;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575409pt;width:56.7pt;height:28.35pt;mso-position-horizontal-relative:page;mso-position-vertical-relative:paragraph;z-index:15746560" coordorigin="5443,-1872" coordsize="1134,567">
            <v:line style="position:absolute" from="5443,-1588" to="6576,-1588" stroked="true" strokeweight=".283pt" strokecolor="#000000">
              <v:stroke dashstyle="solid"/>
            </v:line>
            <v:line style="position:absolute" from="6009,-1872" to="6009,-1305" stroked="true" strokeweight=".283pt" strokecolor="#000000">
              <v:stroke dashstyle="solid"/>
            </v:line>
            <w10:wrap type="none"/>
          </v:group>
        </w:pict>
      </w:r>
      <w:r>
        <w:rPr>
          <w:color w:val="231F20"/>
          <w:spacing w:val="2"/>
        </w:rPr>
        <w:t>和内部调压器；</w:t>
      </w:r>
      <w:r>
        <w:rPr>
          <w:rFonts w:ascii="Times New Roman" w:eastAsia="Times New Roman"/>
          <w:i/>
          <w:color w:val="231F20"/>
          <w:spacing w:val="-8"/>
          <w:position w:val="1"/>
        </w:rPr>
        <w:t>V</w:t>
      </w:r>
      <w:r>
        <w:rPr>
          <w:rFonts w:ascii="Times New Roman" w:eastAsia="Times New Roman"/>
          <w:color w:val="231F20"/>
          <w:spacing w:val="-8"/>
          <w:position w:val="1"/>
          <w:vertAlign w:val="subscript"/>
        </w:rPr>
        <w:t>SSA</w:t>
      </w:r>
      <w:r>
        <w:rPr>
          <w:rFonts w:ascii="Times New Roman" w:eastAsia="Times New Roman"/>
          <w:color w:val="231F20"/>
          <w:spacing w:val="-8"/>
          <w:position w:val="1"/>
          <w:vertAlign w:val="baseline"/>
        </w:rPr>
        <w:t> </w:t>
      </w:r>
      <w:r>
        <w:rPr>
          <w:color w:val="231F20"/>
          <w:spacing w:val="1"/>
          <w:vertAlign w:val="baseline"/>
        </w:rPr>
        <w:t>和 </w:t>
      </w:r>
      <w:r>
        <w:rPr>
          <w:rFonts w:ascii="Times New Roman" w:eastAsia="Times New Roman"/>
          <w:i/>
          <w:color w:val="231F20"/>
          <w:position w:val="1"/>
          <w:vertAlign w:val="baseline"/>
        </w:rPr>
        <w:t>V</w:t>
      </w:r>
      <w:r>
        <w:rPr>
          <w:rFonts w:ascii="Times New Roman" w:eastAsia="Times New Roman"/>
          <w:color w:val="231F20"/>
          <w:position w:val="1"/>
          <w:vertAlign w:val="subscript"/>
        </w:rPr>
        <w:t>DDA</w:t>
      </w:r>
      <w:r>
        <w:rPr>
          <w:rFonts w:ascii="Times New Roman" w:eastAsia="Times New Roman"/>
          <w:color w:val="231F20"/>
          <w:position w:val="1"/>
          <w:vertAlign w:val="baseline"/>
        </w:rPr>
        <w:t> </w:t>
      </w:r>
      <w:r>
        <w:rPr>
          <w:color w:val="231F20"/>
          <w:spacing w:val="2"/>
          <w:vertAlign w:val="baseline"/>
        </w:rPr>
        <w:t>电压范围为 </w:t>
      </w:r>
      <w:r>
        <w:rPr>
          <w:rFonts w:ascii="Times New Roman" w:eastAsia="Times New Roman"/>
          <w:color w:val="231F20"/>
          <w:spacing w:val="2"/>
          <w:vertAlign w:val="baseline"/>
        </w:rPr>
        <w:t>2.0 </w:t>
      </w:r>
      <w:r>
        <w:rPr>
          <w:rFonts w:ascii="宋体" w:eastAsia="宋体" w:hint="eastAsia"/>
          <w:color w:val="231F20"/>
          <w:vertAlign w:val="baseline"/>
        </w:rPr>
        <w:t>～ </w:t>
      </w:r>
      <w:r>
        <w:rPr>
          <w:rFonts w:ascii="Times New Roman" w:eastAsia="Times New Roman"/>
          <w:color w:val="231F20"/>
          <w:vertAlign w:val="baseline"/>
        </w:rPr>
        <w:t>3.6V</w:t>
      </w:r>
      <w:r>
        <w:rPr>
          <w:color w:val="231F20"/>
          <w:spacing w:val="-1"/>
          <w:vertAlign w:val="baseline"/>
        </w:rPr>
        <w:t>，外部模拟电压输入，用于 </w:t>
      </w:r>
      <w:r>
        <w:rPr>
          <w:rFonts w:ascii="Times New Roman" w:eastAsia="Times New Roman"/>
          <w:color w:val="231F20"/>
          <w:spacing w:val="3"/>
          <w:vertAlign w:val="baseline"/>
        </w:rPr>
        <w:t>ADC</w:t>
      </w:r>
      <w:r>
        <w:rPr>
          <w:color w:val="231F20"/>
          <w:spacing w:val="3"/>
          <w:vertAlign w:val="baseline"/>
        </w:rPr>
        <w:t>（</w:t>
      </w:r>
      <w:r>
        <w:rPr>
          <w:color w:val="231F20"/>
          <w:spacing w:val="1"/>
          <w:vertAlign w:val="baseline"/>
        </w:rPr>
        <w:t>模 </w:t>
      </w:r>
      <w:r>
        <w:rPr>
          <w:rFonts w:ascii="Times New Roman" w:eastAsia="Times New Roman"/>
          <w:color w:val="231F20"/>
          <w:vertAlign w:val="baseline"/>
        </w:rPr>
        <w:t>/ </w:t>
      </w:r>
      <w:r>
        <w:rPr>
          <w:color w:val="231F20"/>
          <w:vertAlign w:val="baseline"/>
        </w:rPr>
        <w:t>数</w:t>
      </w:r>
      <w:r>
        <w:rPr>
          <w:color w:val="231F20"/>
          <w:spacing w:val="9"/>
          <w:vertAlign w:val="baseline"/>
        </w:rPr>
        <w:t>转换器</w:t>
      </w:r>
      <w:r>
        <w:rPr>
          <w:color w:val="231F20"/>
          <w:spacing w:val="-96"/>
          <w:vertAlign w:val="baseline"/>
        </w:rPr>
        <w:t>）</w:t>
      </w:r>
      <w:r>
        <w:rPr>
          <w:color w:val="231F20"/>
          <w:spacing w:val="7"/>
          <w:vertAlign w:val="baseline"/>
        </w:rPr>
        <w:t>、复位模块、</w:t>
      </w:r>
      <w:r>
        <w:rPr>
          <w:rFonts w:ascii="Times New Roman" w:eastAsia="Times New Roman"/>
          <w:color w:val="231F20"/>
          <w:spacing w:val="4"/>
          <w:vertAlign w:val="baseline"/>
        </w:rPr>
        <w:t>R</w:t>
      </w:r>
      <w:r>
        <w:rPr>
          <w:rFonts w:ascii="Times New Roman" w:eastAsia="Times New Roman"/>
          <w:color w:val="231F20"/>
          <w:vertAlign w:val="baseline"/>
        </w:rPr>
        <w:t>C </w:t>
      </w:r>
      <w:r>
        <w:rPr>
          <w:color w:val="231F20"/>
          <w:spacing w:val="3"/>
          <w:vertAlign w:val="baseline"/>
        </w:rPr>
        <w:t>和 </w:t>
      </w:r>
      <w:r>
        <w:rPr>
          <w:rFonts w:ascii="Times New Roman" w:eastAsia="Times New Roman"/>
          <w:color w:val="231F20"/>
          <w:spacing w:val="3"/>
          <w:vertAlign w:val="baseline"/>
        </w:rPr>
        <w:t>PLL</w:t>
      </w:r>
      <w:r>
        <w:rPr>
          <w:color w:val="231F20"/>
          <w:spacing w:val="4"/>
          <w:vertAlign w:val="baseline"/>
        </w:rPr>
        <w:t>，在 </w:t>
      </w:r>
      <w:r>
        <w:rPr>
          <w:rFonts w:ascii="Times New Roman" w:eastAsia="Times New Roman"/>
          <w:i/>
          <w:color w:val="231F20"/>
          <w:spacing w:val="4"/>
          <w:position w:val="1"/>
          <w:vertAlign w:val="baseline"/>
        </w:rPr>
        <w:t>V</w:t>
      </w:r>
      <w:r>
        <w:rPr>
          <w:rFonts w:ascii="Times New Roman" w:eastAsia="Times New Roman"/>
          <w:color w:val="231F20"/>
          <w:spacing w:val="2"/>
          <w:w w:val="95"/>
          <w:position w:val="1"/>
          <w:vertAlign w:val="subscript"/>
        </w:rPr>
        <w:t>D</w:t>
      </w:r>
      <w:r>
        <w:rPr>
          <w:rFonts w:ascii="Times New Roman" w:eastAsia="Times New Roman"/>
          <w:color w:val="231F20"/>
          <w:w w:val="95"/>
          <w:position w:val="1"/>
          <w:vertAlign w:val="subscript"/>
        </w:rPr>
        <w:t>D</w:t>
      </w:r>
      <w:r>
        <w:rPr>
          <w:rFonts w:ascii="Times New Roman" w:eastAsia="Times New Roman"/>
          <w:color w:val="231F20"/>
          <w:position w:val="1"/>
          <w:vertAlign w:val="baseline"/>
        </w:rPr>
        <w:t> </w:t>
      </w:r>
      <w:r>
        <w:rPr>
          <w:color w:val="231F20"/>
          <w:spacing w:val="7"/>
          <w:vertAlign w:val="baseline"/>
        </w:rPr>
        <w:t>范围内</w:t>
      </w:r>
      <w:r>
        <w:rPr>
          <w:color w:val="231F20"/>
          <w:spacing w:val="4"/>
          <w:vertAlign w:val="baseline"/>
        </w:rPr>
        <w:t>（</w:t>
      </w:r>
      <w:r>
        <w:rPr>
          <w:rFonts w:ascii="Times New Roman" w:eastAsia="Times New Roman"/>
          <w:color w:val="231F20"/>
          <w:spacing w:val="3"/>
          <w:vertAlign w:val="baseline"/>
        </w:rPr>
        <w:t>AD</w:t>
      </w:r>
      <w:r>
        <w:rPr>
          <w:rFonts w:ascii="Times New Roman" w:eastAsia="Times New Roman"/>
          <w:color w:val="231F20"/>
          <w:vertAlign w:val="baseline"/>
        </w:rPr>
        <w:t>C </w:t>
      </w:r>
      <w:r>
        <w:rPr>
          <w:color w:val="231F20"/>
          <w:spacing w:val="6"/>
          <w:vertAlign w:val="baseline"/>
        </w:rPr>
        <w:t>被限制在 </w:t>
      </w:r>
      <w:r>
        <w:rPr>
          <w:rFonts w:ascii="Times New Roman" w:eastAsia="Times New Roman"/>
          <w:color w:val="231F20"/>
          <w:spacing w:val="4"/>
          <w:vertAlign w:val="baseline"/>
        </w:rPr>
        <w:t>2.4V</w:t>
      </w:r>
      <w:r>
        <w:rPr>
          <w:color w:val="231F20"/>
          <w:spacing w:val="-96"/>
          <w:vertAlign w:val="baseline"/>
        </w:rPr>
        <w:t>）</w:t>
      </w:r>
      <w:r>
        <w:rPr>
          <w:color w:val="231F20"/>
          <w:spacing w:val="3"/>
          <w:vertAlign w:val="baseline"/>
        </w:rPr>
        <w:t>，</w:t>
      </w:r>
      <w:r>
        <w:rPr>
          <w:rFonts w:ascii="Times New Roman" w:eastAsia="Times New Roman"/>
          <w:i/>
          <w:color w:val="231F20"/>
          <w:spacing w:val="4"/>
          <w:position w:val="1"/>
          <w:vertAlign w:val="baseline"/>
        </w:rPr>
        <w:t>V</w:t>
      </w:r>
      <w:r>
        <w:rPr>
          <w:rFonts w:ascii="Times New Roman" w:eastAsia="Times New Roman"/>
          <w:color w:val="231F20"/>
          <w:spacing w:val="2"/>
          <w:w w:val="95"/>
          <w:position w:val="1"/>
          <w:vertAlign w:val="subscript"/>
        </w:rPr>
        <w:t>SS</w:t>
      </w:r>
      <w:r>
        <w:rPr>
          <w:rFonts w:ascii="Times New Roman" w:eastAsia="Times New Roman"/>
          <w:color w:val="231F20"/>
          <w:w w:val="95"/>
          <w:position w:val="1"/>
          <w:vertAlign w:val="subscript"/>
        </w:rPr>
        <w:t>A</w:t>
      </w:r>
      <w:r>
        <w:rPr>
          <w:rFonts w:ascii="Times New Roman" w:eastAsia="Times New Roman"/>
          <w:color w:val="231F20"/>
          <w:position w:val="1"/>
          <w:vertAlign w:val="baseline"/>
        </w:rPr>
        <w:t> </w:t>
      </w:r>
      <w:r>
        <w:rPr>
          <w:color w:val="231F20"/>
          <w:spacing w:val="3"/>
          <w:vertAlign w:val="baseline"/>
        </w:rPr>
        <w:t>和 </w:t>
      </w:r>
      <w:r>
        <w:rPr>
          <w:rFonts w:ascii="Times New Roman" w:eastAsia="Times New Roman"/>
          <w:i/>
          <w:color w:val="231F20"/>
          <w:spacing w:val="4"/>
          <w:position w:val="1"/>
          <w:vertAlign w:val="baseline"/>
        </w:rPr>
        <w:t>V</w:t>
      </w:r>
      <w:r>
        <w:rPr>
          <w:rFonts w:ascii="Times New Roman" w:eastAsia="Times New Roman"/>
          <w:color w:val="231F20"/>
          <w:spacing w:val="2"/>
          <w:w w:val="95"/>
          <w:position w:val="1"/>
          <w:vertAlign w:val="subscript"/>
        </w:rPr>
        <w:t>DD</w:t>
      </w:r>
      <w:r>
        <w:rPr>
          <w:rFonts w:ascii="Times New Roman" w:eastAsia="Times New Roman"/>
          <w:color w:val="231F20"/>
          <w:w w:val="95"/>
          <w:position w:val="1"/>
          <w:vertAlign w:val="subscript"/>
        </w:rPr>
        <w:t>A</w:t>
      </w:r>
      <w:r>
        <w:rPr>
          <w:rFonts w:ascii="Times New Roman" w:eastAsia="Times New Roman"/>
          <w:color w:val="231F20"/>
          <w:position w:val="1"/>
          <w:vertAlign w:val="baseline"/>
        </w:rPr>
        <w:t> </w:t>
      </w:r>
      <w:r>
        <w:rPr>
          <w:color w:val="231F20"/>
          <w:spacing w:val="9"/>
          <w:vertAlign w:val="baseline"/>
        </w:rPr>
        <w:t>必须</w:t>
      </w:r>
      <w:r>
        <w:rPr>
          <w:color w:val="231F20"/>
          <w:spacing w:val="13"/>
          <w:vertAlign w:val="baseline"/>
        </w:rPr>
        <w:t>相应连接到 </w:t>
      </w:r>
      <w:r>
        <w:rPr>
          <w:rFonts w:ascii="Times New Roman" w:eastAsia="Times New Roman"/>
          <w:i/>
          <w:color w:val="231F20"/>
          <w:spacing w:val="4"/>
          <w:position w:val="1"/>
          <w:vertAlign w:val="baseline"/>
        </w:rPr>
        <w:t>V</w:t>
      </w:r>
      <w:r>
        <w:rPr>
          <w:rFonts w:ascii="Times New Roman" w:eastAsia="Times New Roman"/>
          <w:color w:val="231F20"/>
          <w:spacing w:val="2"/>
          <w:w w:val="95"/>
          <w:position w:val="1"/>
          <w:vertAlign w:val="subscript"/>
        </w:rPr>
        <w:t>S</w:t>
      </w:r>
      <w:r>
        <w:rPr>
          <w:rFonts w:ascii="Times New Roman" w:eastAsia="Times New Roman"/>
          <w:color w:val="231F20"/>
          <w:w w:val="95"/>
          <w:position w:val="1"/>
          <w:vertAlign w:val="subscript"/>
        </w:rPr>
        <w:t>S</w:t>
      </w:r>
      <w:r>
        <w:rPr>
          <w:rFonts w:ascii="Times New Roman" w:eastAsia="Times New Roman"/>
          <w:color w:val="231F20"/>
          <w:position w:val="1"/>
          <w:vertAlign w:val="baseline"/>
        </w:rPr>
        <w:t> </w:t>
      </w:r>
      <w:r>
        <w:rPr>
          <w:color w:val="231F20"/>
          <w:spacing w:val="4"/>
          <w:vertAlign w:val="baseline"/>
        </w:rPr>
        <w:t>和 </w:t>
      </w:r>
      <w:r>
        <w:rPr>
          <w:rFonts w:ascii="Times New Roman" w:eastAsia="Times New Roman"/>
          <w:i/>
          <w:color w:val="231F20"/>
          <w:spacing w:val="4"/>
          <w:position w:val="1"/>
          <w:vertAlign w:val="baseline"/>
        </w:rPr>
        <w:t>V</w:t>
      </w:r>
      <w:r>
        <w:rPr>
          <w:rFonts w:ascii="Times New Roman" w:eastAsia="Times New Roman"/>
          <w:color w:val="231F20"/>
          <w:spacing w:val="2"/>
          <w:w w:val="95"/>
          <w:position w:val="1"/>
          <w:vertAlign w:val="subscript"/>
        </w:rPr>
        <w:t>DD</w:t>
      </w:r>
      <w:r>
        <w:rPr>
          <w:color w:val="231F20"/>
          <w:spacing w:val="4"/>
          <w:vertAlign w:val="baseline"/>
        </w:rPr>
        <w:t>；</w:t>
      </w:r>
      <w:r>
        <w:rPr>
          <w:rFonts w:ascii="Times New Roman" w:eastAsia="Times New Roman"/>
          <w:i/>
          <w:color w:val="231F20"/>
          <w:spacing w:val="4"/>
          <w:position w:val="1"/>
          <w:vertAlign w:val="baseline"/>
        </w:rPr>
        <w:t>V</w:t>
      </w:r>
      <w:r>
        <w:rPr>
          <w:rFonts w:ascii="Times New Roman" w:eastAsia="Times New Roman"/>
          <w:color w:val="231F20"/>
          <w:spacing w:val="2"/>
          <w:w w:val="95"/>
          <w:position w:val="1"/>
          <w:vertAlign w:val="subscript"/>
        </w:rPr>
        <w:t>B</w:t>
      </w:r>
      <w:r>
        <w:rPr>
          <w:rFonts w:ascii="Times New Roman" w:eastAsia="Times New Roman"/>
          <w:color w:val="231F20"/>
          <w:spacing w:val="-11"/>
          <w:w w:val="95"/>
          <w:position w:val="1"/>
          <w:vertAlign w:val="subscript"/>
        </w:rPr>
        <w:t>A</w:t>
      </w:r>
      <w:r>
        <w:rPr>
          <w:rFonts w:ascii="Times New Roman" w:eastAsia="Times New Roman"/>
          <w:color w:val="231F20"/>
          <w:w w:val="95"/>
          <w:position w:val="1"/>
          <w:vertAlign w:val="subscript"/>
        </w:rPr>
        <w:t>T</w:t>
      </w:r>
      <w:r>
        <w:rPr>
          <w:rFonts w:ascii="Times New Roman" w:eastAsia="Times New Roman"/>
          <w:color w:val="231F20"/>
          <w:position w:val="1"/>
          <w:vertAlign w:val="baseline"/>
        </w:rPr>
        <w:t> </w:t>
      </w:r>
      <w:r>
        <w:rPr>
          <w:color w:val="231F20"/>
          <w:spacing w:val="13"/>
          <w:vertAlign w:val="baseline"/>
        </w:rPr>
        <w:t>电压范围为 </w:t>
      </w:r>
      <w:r>
        <w:rPr>
          <w:rFonts w:ascii="Times New Roman" w:eastAsia="Times New Roman"/>
          <w:color w:val="231F20"/>
          <w:spacing w:val="4"/>
          <w:vertAlign w:val="baseline"/>
        </w:rPr>
        <w:t>1.</w:t>
      </w:r>
      <w:r>
        <w:rPr>
          <w:rFonts w:ascii="Times New Roman" w:eastAsia="Times New Roman"/>
          <w:color w:val="231F20"/>
          <w:vertAlign w:val="baseline"/>
        </w:rPr>
        <w:t>8 </w:t>
      </w:r>
      <w:r>
        <w:rPr>
          <w:rFonts w:ascii="宋体" w:eastAsia="宋体" w:hint="eastAsia"/>
          <w:color w:val="231F20"/>
          <w:vertAlign w:val="baseline"/>
        </w:rPr>
        <w:t>～ </w:t>
      </w:r>
      <w:r>
        <w:rPr>
          <w:rFonts w:ascii="Times New Roman" w:eastAsia="Times New Roman"/>
          <w:color w:val="231F20"/>
          <w:spacing w:val="4"/>
          <w:vertAlign w:val="baseline"/>
        </w:rPr>
        <w:t>3.6V</w:t>
      </w:r>
      <w:r>
        <w:rPr>
          <w:color w:val="231F20"/>
          <w:spacing w:val="8"/>
          <w:vertAlign w:val="baseline"/>
        </w:rPr>
        <w:t>，当 </w:t>
      </w:r>
      <w:r>
        <w:rPr>
          <w:rFonts w:ascii="Times New Roman" w:eastAsia="Times New Roman"/>
          <w:i/>
          <w:color w:val="231F20"/>
          <w:spacing w:val="4"/>
          <w:position w:val="1"/>
          <w:vertAlign w:val="baseline"/>
        </w:rPr>
        <w:t>V</w:t>
      </w:r>
      <w:r>
        <w:rPr>
          <w:rFonts w:ascii="Times New Roman" w:eastAsia="Times New Roman"/>
          <w:color w:val="231F20"/>
          <w:spacing w:val="2"/>
          <w:w w:val="95"/>
          <w:position w:val="1"/>
          <w:vertAlign w:val="subscript"/>
        </w:rPr>
        <w:t>D</w:t>
      </w:r>
      <w:r>
        <w:rPr>
          <w:rFonts w:ascii="Times New Roman" w:eastAsia="Times New Roman"/>
          <w:color w:val="231F20"/>
          <w:w w:val="95"/>
          <w:position w:val="1"/>
          <w:vertAlign w:val="subscript"/>
        </w:rPr>
        <w:t>D</w:t>
      </w:r>
      <w:r>
        <w:rPr>
          <w:rFonts w:ascii="Times New Roman" w:eastAsia="Times New Roman"/>
          <w:color w:val="231F20"/>
          <w:position w:val="1"/>
          <w:vertAlign w:val="baseline"/>
        </w:rPr>
        <w:t> </w:t>
      </w:r>
      <w:r>
        <w:rPr>
          <w:color w:val="231F20"/>
          <w:spacing w:val="12"/>
          <w:vertAlign w:val="baseline"/>
        </w:rPr>
        <w:t>无效时为 </w:t>
      </w:r>
      <w:r>
        <w:rPr>
          <w:rFonts w:ascii="Times New Roman" w:eastAsia="Times New Roman"/>
          <w:color w:val="231F20"/>
          <w:spacing w:val="-8"/>
          <w:vertAlign w:val="baseline"/>
        </w:rPr>
        <w:t>R</w:t>
      </w:r>
      <w:r>
        <w:rPr>
          <w:rFonts w:ascii="Times New Roman" w:eastAsia="Times New Roman"/>
          <w:color w:val="231F20"/>
          <w:spacing w:val="3"/>
          <w:vertAlign w:val="baseline"/>
        </w:rPr>
        <w:t>T</w:t>
      </w:r>
      <w:r>
        <w:rPr>
          <w:rFonts w:ascii="Times New Roman" w:eastAsia="Times New Roman"/>
          <w:color w:val="231F20"/>
          <w:spacing w:val="4"/>
          <w:vertAlign w:val="baseline"/>
        </w:rPr>
        <w:t>C</w:t>
      </w:r>
      <w:r>
        <w:rPr>
          <w:color w:val="231F20"/>
          <w:spacing w:val="18"/>
          <w:vertAlign w:val="baseline"/>
        </w:rPr>
        <w:t>（实时时钟</w:t>
      </w:r>
      <w:r>
        <w:rPr>
          <w:color w:val="231F20"/>
          <w:spacing w:val="-115"/>
          <w:vertAlign w:val="baseline"/>
        </w:rPr>
        <w:t>）</w:t>
      </w:r>
      <w:r>
        <w:rPr>
          <w:color w:val="231F20"/>
          <w:spacing w:val="-19"/>
          <w:vertAlign w:val="baseline"/>
        </w:rPr>
        <w:t>，</w:t>
      </w:r>
      <w:r>
        <w:rPr>
          <w:color w:val="231F20"/>
          <w:spacing w:val="2"/>
          <w:vertAlign w:val="baseline"/>
        </w:rPr>
        <w:t>外部 </w:t>
      </w:r>
      <w:r>
        <w:rPr>
          <w:rFonts w:ascii="Times New Roman" w:eastAsia="Times New Roman"/>
          <w:color w:val="231F20"/>
          <w:spacing w:val="3"/>
          <w:vertAlign w:val="baseline"/>
        </w:rPr>
        <w:t>32kHz </w:t>
      </w:r>
      <w:r>
        <w:rPr>
          <w:color w:val="231F20"/>
          <w:spacing w:val="4"/>
          <w:vertAlign w:val="baseline"/>
        </w:rPr>
        <w:t>晶振和备份寄存器供电（通过电源切换实现</w:t>
      </w:r>
      <w:r>
        <w:rPr>
          <w:color w:val="231F20"/>
          <w:spacing w:val="-96"/>
          <w:vertAlign w:val="baseline"/>
        </w:rPr>
        <w:t>）</w:t>
      </w:r>
      <w:r>
        <w:rPr>
          <w:color w:val="231F20"/>
          <w:vertAlign w:val="baseline"/>
        </w:rPr>
        <w:t>。</w:t>
      </w:r>
    </w:p>
    <w:p>
      <w:pPr>
        <w:pStyle w:val="ListParagraph"/>
        <w:numPr>
          <w:ilvl w:val="0"/>
          <w:numId w:val="10"/>
        </w:numPr>
        <w:tabs>
          <w:tab w:pos="1998" w:val="left" w:leader="none"/>
        </w:tabs>
        <w:spacing w:line="223" w:lineRule="auto" w:before="1" w:after="0"/>
        <w:ind w:left="1187" w:right="1180" w:firstLine="296"/>
        <w:jc w:val="left"/>
        <w:rPr>
          <w:sz w:val="20"/>
        </w:rPr>
      </w:pPr>
      <w:r>
        <w:rPr>
          <w:color w:val="231F20"/>
          <w:spacing w:val="4"/>
          <w:sz w:val="20"/>
        </w:rPr>
        <w:t>电源管理：设备有一个完整的上电复位</w:t>
      </w:r>
      <w:r>
        <w:rPr>
          <w:color w:val="231F20"/>
          <w:spacing w:val="3"/>
          <w:sz w:val="20"/>
        </w:rPr>
        <w:t>（</w:t>
      </w:r>
      <w:r>
        <w:rPr>
          <w:rFonts w:ascii="Times New Roman" w:eastAsia="Times New Roman"/>
          <w:color w:val="231F20"/>
          <w:spacing w:val="3"/>
          <w:sz w:val="20"/>
        </w:rPr>
        <w:t>POR</w:t>
      </w:r>
      <w:r>
        <w:rPr>
          <w:color w:val="231F20"/>
          <w:spacing w:val="3"/>
          <w:sz w:val="20"/>
        </w:rPr>
        <w:t>）</w:t>
      </w:r>
      <w:r>
        <w:rPr>
          <w:color w:val="231F20"/>
          <w:spacing w:val="4"/>
          <w:sz w:val="20"/>
        </w:rPr>
        <w:t>和掉电复位</w:t>
      </w:r>
      <w:r>
        <w:rPr>
          <w:color w:val="231F20"/>
          <w:spacing w:val="3"/>
          <w:sz w:val="20"/>
        </w:rPr>
        <w:t>（</w:t>
      </w:r>
      <w:r>
        <w:rPr>
          <w:rFonts w:ascii="Times New Roman" w:eastAsia="Times New Roman"/>
          <w:color w:val="231F20"/>
          <w:spacing w:val="3"/>
          <w:sz w:val="20"/>
        </w:rPr>
        <w:t>PDR</w:t>
      </w:r>
      <w:r>
        <w:rPr>
          <w:color w:val="231F20"/>
          <w:spacing w:val="3"/>
          <w:sz w:val="20"/>
        </w:rPr>
        <w:t>）</w:t>
      </w:r>
      <w:r>
        <w:rPr>
          <w:color w:val="231F20"/>
          <w:spacing w:val="4"/>
          <w:sz w:val="20"/>
        </w:rPr>
        <w:t>电路。这个电</w:t>
      </w:r>
      <w:r>
        <w:rPr>
          <w:color w:val="231F20"/>
          <w:spacing w:val="3"/>
          <w:sz w:val="20"/>
        </w:rPr>
        <w:t>路一直有效，用于确保电压从 </w:t>
      </w:r>
      <w:r>
        <w:rPr>
          <w:rFonts w:ascii="Times New Roman" w:eastAsia="Times New Roman"/>
          <w:color w:val="231F20"/>
          <w:sz w:val="20"/>
        </w:rPr>
        <w:t>2V</w:t>
      </w:r>
      <w:r>
        <w:rPr>
          <w:rFonts w:ascii="Times New Roman" w:eastAsia="Times New Roman"/>
          <w:color w:val="231F20"/>
          <w:spacing w:val="3"/>
          <w:sz w:val="20"/>
        </w:rPr>
        <w:t> </w:t>
      </w:r>
      <w:r>
        <w:rPr>
          <w:color w:val="231F20"/>
          <w:spacing w:val="3"/>
          <w:sz w:val="20"/>
        </w:rPr>
        <w:t>启动或掉到 </w:t>
      </w:r>
      <w:r>
        <w:rPr>
          <w:rFonts w:ascii="Times New Roman" w:eastAsia="Times New Roman"/>
          <w:color w:val="231F20"/>
          <w:sz w:val="20"/>
        </w:rPr>
        <w:t>2V</w:t>
      </w:r>
      <w:r>
        <w:rPr>
          <w:rFonts w:ascii="Times New Roman" w:eastAsia="Times New Roman"/>
          <w:color w:val="231F20"/>
          <w:spacing w:val="3"/>
          <w:sz w:val="20"/>
        </w:rPr>
        <w:t> </w:t>
      </w:r>
      <w:r>
        <w:rPr>
          <w:color w:val="231F20"/>
          <w:spacing w:val="4"/>
          <w:sz w:val="20"/>
        </w:rPr>
        <w:t>时进行一些必要的操作。</w:t>
      </w:r>
    </w:p>
    <w:p>
      <w:pPr>
        <w:pStyle w:val="ListParagraph"/>
        <w:numPr>
          <w:ilvl w:val="0"/>
          <w:numId w:val="10"/>
        </w:numPr>
        <w:tabs>
          <w:tab w:pos="2101" w:val="left" w:leader="none"/>
        </w:tabs>
        <w:spacing w:line="223" w:lineRule="auto" w:before="1" w:after="0"/>
        <w:ind w:left="1187" w:right="1081" w:firstLine="296"/>
        <w:jc w:val="left"/>
        <w:rPr>
          <w:sz w:val="20"/>
        </w:rPr>
      </w:pPr>
      <w:r>
        <w:rPr>
          <w:color w:val="231F20"/>
          <w:spacing w:val="-3"/>
          <w:sz w:val="20"/>
        </w:rPr>
        <w:t>电压调节：调压器有 </w:t>
      </w:r>
      <w:r>
        <w:rPr>
          <w:rFonts w:ascii="Times New Roman" w:eastAsia="Times New Roman"/>
          <w:color w:val="231F20"/>
          <w:sz w:val="20"/>
        </w:rPr>
        <w:t>3</w:t>
      </w:r>
      <w:r>
        <w:rPr>
          <w:rFonts w:ascii="Times New Roman" w:eastAsia="Times New Roman"/>
          <w:color w:val="231F20"/>
          <w:spacing w:val="4"/>
          <w:sz w:val="20"/>
        </w:rPr>
        <w:t> </w:t>
      </w:r>
      <w:r>
        <w:rPr>
          <w:color w:val="231F20"/>
          <w:spacing w:val="-4"/>
          <w:sz w:val="20"/>
        </w:rPr>
        <w:t>种运行模式，分别为主</w:t>
      </w:r>
      <w:r>
        <w:rPr>
          <w:color w:val="231F20"/>
          <w:spacing w:val="4"/>
          <w:sz w:val="20"/>
        </w:rPr>
        <w:t>（</w:t>
      </w:r>
      <w:r>
        <w:rPr>
          <w:rFonts w:ascii="Times New Roman" w:eastAsia="Times New Roman"/>
          <w:color w:val="231F20"/>
          <w:spacing w:val="3"/>
          <w:sz w:val="20"/>
        </w:rPr>
        <w:t>MR</w:t>
      </w:r>
      <w:r>
        <w:rPr>
          <w:color w:val="231F20"/>
          <w:spacing w:val="-96"/>
          <w:sz w:val="20"/>
        </w:rPr>
        <w:t>）</w:t>
      </w:r>
      <w:r>
        <w:rPr>
          <w:color w:val="231F20"/>
          <w:spacing w:val="-13"/>
          <w:sz w:val="20"/>
        </w:rPr>
        <w:t>、低功耗</w:t>
      </w:r>
      <w:r>
        <w:rPr>
          <w:color w:val="231F20"/>
          <w:spacing w:val="4"/>
          <w:sz w:val="20"/>
        </w:rPr>
        <w:t>（</w:t>
      </w:r>
      <w:r>
        <w:rPr>
          <w:rFonts w:ascii="Times New Roman" w:eastAsia="Times New Roman"/>
          <w:color w:val="231F20"/>
          <w:spacing w:val="4"/>
          <w:sz w:val="20"/>
        </w:rPr>
        <w:t>LPR</w:t>
      </w:r>
      <w:r>
        <w:rPr>
          <w:color w:val="231F20"/>
          <w:spacing w:val="4"/>
          <w:sz w:val="20"/>
        </w:rPr>
        <w:t>）</w:t>
      </w:r>
      <w:r>
        <w:rPr>
          <w:color w:val="231F20"/>
          <w:spacing w:val="1"/>
          <w:sz w:val="20"/>
        </w:rPr>
        <w:t>和掉电模式。</w:t>
      </w:r>
      <w:r>
        <w:rPr>
          <w:color w:val="231F20"/>
          <w:spacing w:val="4"/>
          <w:sz w:val="20"/>
        </w:rPr>
        <w:t> </w:t>
      </w:r>
      <w:r>
        <w:rPr>
          <w:rFonts w:ascii="Times New Roman" w:eastAsia="Times New Roman"/>
          <w:color w:val="231F20"/>
          <w:spacing w:val="3"/>
          <w:sz w:val="20"/>
        </w:rPr>
        <w:t>M</w:t>
      </w:r>
      <w:r>
        <w:rPr>
          <w:rFonts w:ascii="Times New Roman" w:eastAsia="Times New Roman"/>
          <w:color w:val="231F20"/>
          <w:sz w:val="20"/>
        </w:rPr>
        <w:t>R</w:t>
      </w:r>
      <w:r>
        <w:rPr>
          <w:rFonts w:ascii="Times New Roman" w:eastAsia="Times New Roman"/>
          <w:color w:val="231F20"/>
          <w:spacing w:val="5"/>
          <w:sz w:val="20"/>
        </w:rPr>
        <w:t> </w:t>
      </w:r>
      <w:r>
        <w:rPr>
          <w:color w:val="231F20"/>
          <w:spacing w:val="7"/>
          <w:sz w:val="20"/>
        </w:rPr>
        <w:t>用在传统意义上的调节模式</w:t>
      </w:r>
      <w:r>
        <w:rPr>
          <w:color w:val="231F20"/>
          <w:spacing w:val="8"/>
          <w:sz w:val="20"/>
        </w:rPr>
        <w:t>（运行模式</w:t>
      </w:r>
      <w:r>
        <w:rPr>
          <w:color w:val="231F20"/>
          <w:spacing w:val="-96"/>
          <w:sz w:val="20"/>
        </w:rPr>
        <w:t>）</w:t>
      </w:r>
      <w:r>
        <w:rPr>
          <w:color w:val="231F20"/>
          <w:spacing w:val="2"/>
          <w:sz w:val="20"/>
        </w:rPr>
        <w:t>，</w:t>
      </w:r>
      <w:r>
        <w:rPr>
          <w:rFonts w:ascii="Times New Roman" w:eastAsia="Times New Roman"/>
          <w:color w:val="231F20"/>
          <w:spacing w:val="4"/>
          <w:sz w:val="20"/>
        </w:rPr>
        <w:t>LP</w:t>
      </w:r>
      <w:r>
        <w:rPr>
          <w:rFonts w:ascii="Times New Roman" w:eastAsia="Times New Roman"/>
          <w:color w:val="231F20"/>
          <w:sz w:val="20"/>
        </w:rPr>
        <w:t>R</w:t>
      </w:r>
      <w:r>
        <w:rPr>
          <w:rFonts w:ascii="Times New Roman" w:eastAsia="Times New Roman"/>
          <w:color w:val="231F20"/>
          <w:spacing w:val="4"/>
          <w:sz w:val="20"/>
        </w:rPr>
        <w:t> </w:t>
      </w:r>
      <w:r>
        <w:rPr>
          <w:color w:val="231F20"/>
          <w:spacing w:val="6"/>
          <w:sz w:val="20"/>
        </w:rPr>
        <w:t>用在停止模式，掉电用在待机模式。调</w:t>
      </w:r>
      <w:r>
        <w:rPr>
          <w:color w:val="231F20"/>
          <w:spacing w:val="4"/>
          <w:sz w:val="20"/>
        </w:rPr>
        <w:t>压器输出为高阻，核心电路掉电，包括零消耗（</w:t>
      </w:r>
      <w:r>
        <w:rPr>
          <w:color w:val="231F20"/>
          <w:spacing w:val="3"/>
          <w:sz w:val="20"/>
        </w:rPr>
        <w:t>寄存器和 </w:t>
      </w:r>
      <w:r>
        <w:rPr>
          <w:rFonts w:ascii="Times New Roman" w:eastAsia="Times New Roman"/>
          <w:color w:val="231F20"/>
          <w:spacing w:val="2"/>
          <w:sz w:val="20"/>
        </w:rPr>
        <w:t>SRAM</w:t>
      </w:r>
      <w:r>
        <w:rPr>
          <w:rFonts w:ascii="Times New Roman" w:eastAsia="Times New Roman"/>
          <w:color w:val="231F20"/>
          <w:spacing w:val="4"/>
          <w:sz w:val="20"/>
        </w:rPr>
        <w:t> </w:t>
      </w:r>
      <w:r>
        <w:rPr>
          <w:color w:val="231F20"/>
          <w:spacing w:val="4"/>
          <w:sz w:val="20"/>
        </w:rPr>
        <w:t>的内容不会丢失</w:t>
      </w:r>
      <w:r>
        <w:rPr>
          <w:color w:val="231F20"/>
          <w:spacing w:val="-96"/>
          <w:sz w:val="20"/>
        </w:rPr>
        <w:t>）</w:t>
      </w:r>
      <w:r>
        <w:rPr>
          <w:color w:val="231F20"/>
          <w:sz w:val="20"/>
        </w:rPr>
        <w:t>。</w:t>
      </w:r>
    </w:p>
    <w:p>
      <w:pPr>
        <w:pStyle w:val="ListParagraph"/>
        <w:numPr>
          <w:ilvl w:val="0"/>
          <w:numId w:val="10"/>
        </w:numPr>
        <w:tabs>
          <w:tab w:pos="2104" w:val="left" w:leader="none"/>
        </w:tabs>
        <w:spacing w:line="223" w:lineRule="auto" w:before="1" w:after="0"/>
        <w:ind w:left="1187" w:right="1133" w:firstLine="296"/>
        <w:jc w:val="both"/>
        <w:rPr>
          <w:sz w:val="20"/>
        </w:rPr>
      </w:pPr>
      <w:r>
        <w:rPr>
          <w:color w:val="231F20"/>
          <w:spacing w:val="10"/>
          <w:sz w:val="20"/>
        </w:rPr>
        <w:t>低功耗模式：</w:t>
      </w:r>
      <w:r>
        <w:rPr>
          <w:rFonts w:ascii="Times New Roman" w:hAnsi="Times New Roman" w:eastAsia="Times New Roman"/>
          <w:color w:val="231F20"/>
          <w:spacing w:val="2"/>
          <w:sz w:val="20"/>
        </w:rPr>
        <w:t>STM32F103xx</w:t>
      </w:r>
      <w:r>
        <w:rPr>
          <w:rFonts w:ascii="Times New Roman" w:hAnsi="Times New Roman" w:eastAsia="Times New Roman"/>
          <w:color w:val="231F20"/>
          <w:spacing w:val="8"/>
          <w:sz w:val="20"/>
        </w:rPr>
        <w:t> </w:t>
      </w:r>
      <w:r>
        <w:rPr>
          <w:color w:val="231F20"/>
          <w:spacing w:val="7"/>
          <w:sz w:val="20"/>
        </w:rPr>
        <w:t>支持 </w:t>
      </w:r>
      <w:r>
        <w:rPr>
          <w:rFonts w:ascii="Times New Roman" w:hAnsi="Times New Roman" w:eastAsia="Times New Roman"/>
          <w:color w:val="231F20"/>
          <w:sz w:val="20"/>
        </w:rPr>
        <w:t>3</w:t>
      </w:r>
      <w:r>
        <w:rPr>
          <w:rFonts w:ascii="Times New Roman" w:hAnsi="Times New Roman" w:eastAsia="Times New Roman"/>
          <w:color w:val="231F20"/>
          <w:spacing w:val="9"/>
          <w:sz w:val="20"/>
        </w:rPr>
        <w:t> </w:t>
      </w:r>
      <w:r>
        <w:rPr>
          <w:color w:val="231F20"/>
          <w:spacing w:val="11"/>
          <w:sz w:val="20"/>
        </w:rPr>
        <w:t>种低功耗模式，从而在低功耗、短启动时间</w:t>
      </w:r>
      <w:r>
        <w:rPr>
          <w:color w:val="231F20"/>
          <w:spacing w:val="4"/>
          <w:sz w:val="20"/>
        </w:rPr>
        <w:t>和可用唤醒源之间达到一个最好的平衡点。①睡眠模式：只有 </w:t>
      </w:r>
      <w:r>
        <w:rPr>
          <w:rFonts w:ascii="Times New Roman" w:hAnsi="Times New Roman" w:eastAsia="Times New Roman"/>
          <w:color w:val="231F20"/>
          <w:spacing w:val="2"/>
          <w:sz w:val="20"/>
        </w:rPr>
        <w:t>CPU</w:t>
      </w:r>
      <w:r>
        <w:rPr>
          <w:rFonts w:ascii="Times New Roman" w:hAnsi="Times New Roman" w:eastAsia="Times New Roman"/>
          <w:color w:val="231F20"/>
          <w:spacing w:val="5"/>
          <w:sz w:val="20"/>
        </w:rPr>
        <w:t> </w:t>
      </w:r>
      <w:r>
        <w:rPr>
          <w:color w:val="231F20"/>
          <w:spacing w:val="6"/>
          <w:sz w:val="20"/>
        </w:rPr>
        <w:t>停止工作，所有外设继</w:t>
      </w:r>
      <w:r>
        <w:rPr>
          <w:color w:val="231F20"/>
          <w:spacing w:val="9"/>
          <w:sz w:val="20"/>
        </w:rPr>
        <w:t>续运行，在中断 </w:t>
      </w:r>
      <w:r>
        <w:rPr>
          <w:rFonts w:ascii="Times New Roman" w:hAnsi="Times New Roman" w:eastAsia="Times New Roman"/>
          <w:color w:val="231F20"/>
          <w:sz w:val="20"/>
        </w:rPr>
        <w:t>/</w:t>
      </w:r>
      <w:r>
        <w:rPr>
          <w:rFonts w:ascii="Times New Roman" w:hAnsi="Times New Roman" w:eastAsia="Times New Roman"/>
          <w:color w:val="231F20"/>
          <w:spacing w:val="7"/>
          <w:sz w:val="20"/>
        </w:rPr>
        <w:t> </w:t>
      </w:r>
      <w:r>
        <w:rPr>
          <w:color w:val="231F20"/>
          <w:spacing w:val="11"/>
          <w:sz w:val="20"/>
        </w:rPr>
        <w:t>事件发生时唤醒 </w:t>
      </w:r>
      <w:r>
        <w:rPr>
          <w:rFonts w:ascii="Times New Roman" w:hAnsi="Times New Roman" w:eastAsia="Times New Roman"/>
          <w:color w:val="231F20"/>
          <w:spacing w:val="4"/>
          <w:sz w:val="20"/>
        </w:rPr>
        <w:t>CPU</w:t>
      </w:r>
      <w:r>
        <w:rPr>
          <w:color w:val="231F20"/>
          <w:spacing w:val="10"/>
          <w:sz w:val="20"/>
        </w:rPr>
        <w:t>。②停止模式：在 </w:t>
      </w:r>
      <w:r>
        <w:rPr>
          <w:rFonts w:ascii="Times New Roman" w:hAnsi="Times New Roman" w:eastAsia="Times New Roman"/>
          <w:color w:val="231F20"/>
          <w:spacing w:val="2"/>
          <w:sz w:val="20"/>
        </w:rPr>
        <w:t>STM32F103xx</w:t>
      </w:r>
      <w:r>
        <w:rPr>
          <w:rFonts w:ascii="Times New Roman" w:hAnsi="Times New Roman" w:eastAsia="Times New Roman"/>
          <w:color w:val="231F20"/>
          <w:spacing w:val="8"/>
          <w:sz w:val="20"/>
        </w:rPr>
        <w:t> </w:t>
      </w:r>
      <w:r>
        <w:rPr>
          <w:color w:val="231F20"/>
          <w:spacing w:val="15"/>
          <w:sz w:val="20"/>
        </w:rPr>
        <w:t>的深睡眠模式的</w:t>
      </w:r>
      <w:r>
        <w:rPr>
          <w:color w:val="231F20"/>
          <w:spacing w:val="7"/>
          <w:sz w:val="20"/>
        </w:rPr>
        <w:t>基础上结合了外设的时钟控制机制，在停止模式下调压器可运行在正常或低功耗模式。设</w:t>
      </w:r>
      <w:r>
        <w:rPr>
          <w:color w:val="231F20"/>
          <w:spacing w:val="10"/>
          <w:sz w:val="20"/>
        </w:rPr>
        <w:t>备可以通过外部中断线从停止模式唤醒。外部中断源可以是 </w:t>
      </w:r>
      <w:r>
        <w:rPr>
          <w:rFonts w:ascii="Times New Roman" w:hAnsi="Times New Roman" w:eastAsia="Times New Roman"/>
          <w:color w:val="231F20"/>
          <w:sz w:val="20"/>
        </w:rPr>
        <w:t>16</w:t>
      </w:r>
      <w:r>
        <w:rPr>
          <w:rFonts w:ascii="Times New Roman" w:hAnsi="Times New Roman" w:eastAsia="Times New Roman"/>
          <w:color w:val="231F20"/>
          <w:spacing w:val="7"/>
          <w:sz w:val="20"/>
        </w:rPr>
        <w:t> </w:t>
      </w:r>
      <w:r>
        <w:rPr>
          <w:color w:val="231F20"/>
          <w:spacing w:val="10"/>
          <w:sz w:val="20"/>
        </w:rPr>
        <w:t>根外部中断线之一、</w:t>
      </w:r>
      <w:r>
        <w:rPr>
          <w:rFonts w:ascii="Times New Roman" w:hAnsi="Times New Roman" w:eastAsia="Times New Roman"/>
          <w:color w:val="231F20"/>
          <w:spacing w:val="3"/>
          <w:sz w:val="20"/>
        </w:rPr>
        <w:t>PVD </w:t>
      </w:r>
      <w:r>
        <w:rPr>
          <w:color w:val="231F20"/>
          <w:spacing w:val="3"/>
          <w:sz w:val="20"/>
        </w:rPr>
        <w:t>输出。③待机模式：追求最少的功耗，内部调压器被关闭，这样 </w:t>
      </w:r>
      <w:r>
        <w:rPr>
          <w:rFonts w:ascii="Times New Roman" w:hAnsi="Times New Roman" w:eastAsia="Times New Roman"/>
          <w:color w:val="231F20"/>
          <w:spacing w:val="3"/>
          <w:sz w:val="20"/>
        </w:rPr>
        <w:t>1.8V</w:t>
      </w:r>
      <w:r>
        <w:rPr>
          <w:rFonts w:ascii="Times New Roman" w:hAnsi="Times New Roman" w:eastAsia="Times New Roman"/>
          <w:color w:val="231F20"/>
          <w:spacing w:val="5"/>
          <w:sz w:val="20"/>
        </w:rPr>
        <w:t> </w:t>
      </w:r>
      <w:r>
        <w:rPr>
          <w:color w:val="231F20"/>
          <w:spacing w:val="6"/>
          <w:sz w:val="20"/>
        </w:rPr>
        <w:t>区域断电，</w:t>
      </w:r>
      <w:r>
        <w:rPr>
          <w:rFonts w:ascii="Times New Roman" w:hAnsi="Times New Roman" w:eastAsia="Times New Roman"/>
          <w:color w:val="231F20"/>
          <w:spacing w:val="3"/>
          <w:sz w:val="20"/>
        </w:rPr>
        <w:t>PLL</w:t>
      </w:r>
      <w:r>
        <w:rPr>
          <w:color w:val="231F20"/>
          <w:spacing w:val="9"/>
          <w:sz w:val="20"/>
        </w:rPr>
        <w:t>、高</w:t>
      </w:r>
      <w:r>
        <w:rPr>
          <w:color w:val="231F20"/>
          <w:sz w:val="20"/>
        </w:rPr>
        <w:t>速 内 部 </w:t>
      </w:r>
      <w:r>
        <w:rPr>
          <w:color w:val="231F20"/>
          <w:spacing w:val="3"/>
          <w:sz w:val="20"/>
        </w:rPr>
        <w:t>（</w:t>
      </w:r>
      <w:r>
        <w:rPr>
          <w:rFonts w:ascii="Times New Roman" w:hAnsi="Times New Roman" w:eastAsia="Times New Roman"/>
          <w:color w:val="231F20"/>
          <w:spacing w:val="3"/>
          <w:sz w:val="20"/>
        </w:rPr>
        <w:t>High </w:t>
      </w:r>
      <w:r>
        <w:rPr>
          <w:rFonts w:ascii="Times New Roman" w:hAnsi="Times New Roman" w:eastAsia="Times New Roman"/>
          <w:color w:val="231F20"/>
          <w:spacing w:val="2"/>
          <w:sz w:val="20"/>
        </w:rPr>
        <w:t>Speed </w:t>
      </w:r>
      <w:r>
        <w:rPr>
          <w:rFonts w:ascii="Times New Roman" w:hAnsi="Times New Roman" w:eastAsia="Times New Roman"/>
          <w:color w:val="231F20"/>
          <w:spacing w:val="3"/>
          <w:sz w:val="20"/>
        </w:rPr>
        <w:t>Internal</w:t>
      </w:r>
      <w:r>
        <w:rPr>
          <w:color w:val="231F20"/>
          <w:spacing w:val="3"/>
          <w:sz w:val="20"/>
        </w:rPr>
        <w:t>，</w:t>
      </w:r>
      <w:r>
        <w:rPr>
          <w:rFonts w:ascii="Times New Roman" w:hAnsi="Times New Roman" w:eastAsia="Times New Roman"/>
          <w:color w:val="231F20"/>
          <w:spacing w:val="3"/>
          <w:sz w:val="20"/>
        </w:rPr>
        <w:t>HSI</w:t>
      </w:r>
      <w:r>
        <w:rPr>
          <w:color w:val="231F20"/>
          <w:spacing w:val="3"/>
          <w:sz w:val="20"/>
        </w:rPr>
        <w:t>）</w:t>
      </w:r>
      <w:r>
        <w:rPr>
          <w:color w:val="231F20"/>
          <w:sz w:val="20"/>
        </w:rPr>
        <w:t> 时 钟 和 高 速 外 部 </w:t>
      </w:r>
      <w:r>
        <w:rPr>
          <w:color w:val="231F20"/>
          <w:spacing w:val="2"/>
          <w:sz w:val="20"/>
        </w:rPr>
        <w:t>（</w:t>
      </w:r>
      <w:r>
        <w:rPr>
          <w:rFonts w:ascii="Times New Roman" w:hAnsi="Times New Roman" w:eastAsia="Times New Roman"/>
          <w:color w:val="231F20"/>
          <w:spacing w:val="2"/>
          <w:sz w:val="20"/>
        </w:rPr>
        <w:t>High Speed </w:t>
      </w:r>
      <w:r>
        <w:rPr>
          <w:rFonts w:ascii="Times New Roman" w:hAnsi="Times New Roman" w:eastAsia="Times New Roman"/>
          <w:color w:val="231F20"/>
          <w:spacing w:val="3"/>
          <w:sz w:val="20"/>
        </w:rPr>
        <w:t>External</w:t>
      </w:r>
      <w:r>
        <w:rPr>
          <w:color w:val="231F20"/>
          <w:spacing w:val="3"/>
          <w:sz w:val="20"/>
        </w:rPr>
        <w:t>，</w:t>
      </w:r>
      <w:r>
        <w:rPr>
          <w:rFonts w:ascii="Times New Roman" w:hAnsi="Times New Roman" w:eastAsia="Times New Roman"/>
          <w:color w:val="231F20"/>
          <w:spacing w:val="3"/>
          <w:sz w:val="20"/>
        </w:rPr>
        <w:t>HSE</w:t>
      </w:r>
      <w:r>
        <w:rPr>
          <w:color w:val="231F20"/>
          <w:spacing w:val="3"/>
          <w:sz w:val="20"/>
        </w:rPr>
        <w:t>）</w:t>
      </w:r>
      <w:r>
        <w:rPr>
          <w:color w:val="231F20"/>
          <w:spacing w:val="7"/>
          <w:sz w:val="20"/>
        </w:rPr>
        <w:t> 时</w:t>
      </w:r>
      <w:r>
        <w:rPr>
          <w:color w:val="231F20"/>
          <w:spacing w:val="17"/>
          <w:sz w:val="20"/>
        </w:rPr>
        <w:t>钟 </w:t>
      </w:r>
      <w:r>
        <w:rPr>
          <w:rFonts w:ascii="Times New Roman" w:hAnsi="Times New Roman" w:eastAsia="Times New Roman"/>
          <w:color w:val="231F20"/>
          <w:sz w:val="20"/>
        </w:rPr>
        <w:t>RC</w:t>
      </w:r>
      <w:r>
        <w:rPr>
          <w:rFonts w:ascii="Times New Roman" w:hAnsi="Times New Roman" w:eastAsia="Times New Roman"/>
          <w:color w:val="231F20"/>
          <w:spacing w:val="8"/>
          <w:sz w:val="20"/>
        </w:rPr>
        <w:t> </w:t>
      </w:r>
      <w:r>
        <w:rPr>
          <w:color w:val="231F20"/>
          <w:spacing w:val="13"/>
          <w:sz w:val="20"/>
        </w:rPr>
        <w:t>振荡器也被关闭。在进入待机模式之后，除了备份寄存器和待机电路，</w:t>
      </w:r>
      <w:r>
        <w:rPr>
          <w:rFonts w:ascii="Times New Roman" w:hAnsi="Times New Roman" w:eastAsia="Times New Roman"/>
          <w:color w:val="231F20"/>
          <w:spacing w:val="2"/>
          <w:sz w:val="20"/>
        </w:rPr>
        <w:t>SRAM</w:t>
      </w:r>
      <w:r>
        <w:rPr>
          <w:rFonts w:ascii="Times New Roman" w:hAnsi="Times New Roman" w:eastAsia="Times New Roman"/>
          <w:color w:val="231F20"/>
          <w:spacing w:val="9"/>
          <w:sz w:val="20"/>
        </w:rPr>
        <w:t> </w:t>
      </w:r>
      <w:r>
        <w:rPr>
          <w:color w:val="231F20"/>
          <w:sz w:val="20"/>
        </w:rPr>
        <w:t>和</w:t>
      </w:r>
      <w:r>
        <w:rPr>
          <w:color w:val="231F20"/>
          <w:spacing w:val="22"/>
          <w:sz w:val="20"/>
        </w:rPr>
        <w:t>寄存器的内容也会丢失。当外部复位</w:t>
      </w:r>
      <w:r>
        <w:rPr>
          <w:color w:val="231F20"/>
          <w:spacing w:val="2"/>
          <w:sz w:val="20"/>
        </w:rPr>
        <w:t>（</w:t>
      </w:r>
      <w:r>
        <w:rPr>
          <w:rFonts w:ascii="Times New Roman" w:hAnsi="Times New Roman" w:eastAsia="Times New Roman"/>
          <w:color w:val="231F20"/>
          <w:spacing w:val="2"/>
          <w:sz w:val="20"/>
        </w:rPr>
        <w:t>NRST</w:t>
      </w:r>
      <w:r>
        <w:rPr>
          <w:rFonts w:ascii="Times New Roman" w:hAnsi="Times New Roman" w:eastAsia="Times New Roman"/>
          <w:color w:val="231F20"/>
          <w:spacing w:val="9"/>
          <w:sz w:val="20"/>
        </w:rPr>
        <w:t> </w:t>
      </w:r>
      <w:r>
        <w:rPr>
          <w:color w:val="231F20"/>
          <w:spacing w:val="27"/>
          <w:sz w:val="20"/>
        </w:rPr>
        <w:t>引脚</w:t>
      </w:r>
      <w:r>
        <w:rPr>
          <w:color w:val="231F20"/>
          <w:spacing w:val="-96"/>
          <w:sz w:val="20"/>
        </w:rPr>
        <w:t>）</w:t>
      </w:r>
      <w:r>
        <w:rPr>
          <w:color w:val="231F20"/>
          <w:spacing w:val="3"/>
          <w:sz w:val="20"/>
        </w:rPr>
        <w:t>、</w:t>
      </w:r>
      <w:r>
        <w:rPr>
          <w:rFonts w:ascii="Times New Roman" w:hAnsi="Times New Roman" w:eastAsia="Times New Roman"/>
          <w:color w:val="231F20"/>
          <w:spacing w:val="3"/>
          <w:sz w:val="20"/>
        </w:rPr>
        <w:t>IWDG</w:t>
      </w:r>
      <w:r>
        <w:rPr>
          <w:rFonts w:ascii="Times New Roman" w:hAnsi="Times New Roman" w:eastAsia="Times New Roman"/>
          <w:color w:val="231F20"/>
          <w:spacing w:val="10"/>
          <w:sz w:val="20"/>
        </w:rPr>
        <w:t> </w:t>
      </w:r>
      <w:r>
        <w:rPr>
          <w:color w:val="231F20"/>
          <w:spacing w:val="11"/>
          <w:sz w:val="20"/>
        </w:rPr>
        <w:t>复位、</w:t>
      </w:r>
      <w:r>
        <w:rPr>
          <w:rFonts w:ascii="Times New Roman" w:hAnsi="Times New Roman" w:eastAsia="Times New Roman"/>
          <w:color w:val="231F20"/>
          <w:spacing w:val="3"/>
          <w:sz w:val="20"/>
        </w:rPr>
        <w:t>WKUP</w:t>
      </w:r>
      <w:r>
        <w:rPr>
          <w:rFonts w:ascii="Times New Roman" w:hAnsi="Times New Roman" w:eastAsia="Times New Roman"/>
          <w:color w:val="231F20"/>
          <w:spacing w:val="10"/>
          <w:sz w:val="20"/>
        </w:rPr>
        <w:t> </w:t>
      </w:r>
      <w:r>
        <w:rPr>
          <w:color w:val="231F20"/>
          <w:spacing w:val="27"/>
          <w:sz w:val="20"/>
        </w:rPr>
        <w:t>引脚出现上</w:t>
      </w:r>
      <w:r>
        <w:rPr>
          <w:color w:val="231F20"/>
          <w:spacing w:val="16"/>
          <w:sz w:val="20"/>
        </w:rPr>
        <w:t>升沿时，设备退出待机模式。进入停止模式或待机模式时，</w:t>
      </w:r>
      <w:r>
        <w:rPr>
          <w:rFonts w:ascii="Times New Roman" w:hAnsi="Times New Roman" w:eastAsia="Times New Roman"/>
          <w:color w:val="231F20"/>
          <w:spacing w:val="3"/>
          <w:sz w:val="20"/>
        </w:rPr>
        <w:t>IWDG</w:t>
      </w:r>
      <w:r>
        <w:rPr>
          <w:rFonts w:ascii="Times New Roman" w:hAnsi="Times New Roman" w:eastAsia="Times New Roman"/>
          <w:color w:val="231F20"/>
          <w:spacing w:val="10"/>
          <w:sz w:val="20"/>
        </w:rPr>
        <w:t> </w:t>
      </w:r>
      <w:r>
        <w:rPr>
          <w:color w:val="231F20"/>
          <w:spacing w:val="25"/>
          <w:sz w:val="20"/>
        </w:rPr>
        <w:t>和相关的时钟源不</w:t>
      </w:r>
      <w:r>
        <w:rPr>
          <w:color w:val="231F20"/>
          <w:spacing w:val="4"/>
          <w:sz w:val="20"/>
        </w:rPr>
        <w:t>会停止。</w:t>
      </w:r>
    </w:p>
    <w:p>
      <w:pPr>
        <w:pStyle w:val="ListParagraph"/>
        <w:numPr>
          <w:ilvl w:val="2"/>
          <w:numId w:val="1"/>
        </w:numPr>
        <w:tabs>
          <w:tab w:pos="2395" w:val="left" w:leader="none"/>
          <w:tab w:pos="2396" w:val="left" w:leader="none"/>
        </w:tabs>
        <w:spacing w:line="240" w:lineRule="auto" w:before="129" w:after="0"/>
        <w:ind w:left="2395" w:right="0" w:hanging="812"/>
        <w:jc w:val="left"/>
        <w:rPr>
          <w:rFonts w:ascii="方正小标宋_GBK" w:eastAsia="方正小标宋_GBK" w:hint="eastAsia"/>
          <w:sz w:val="26"/>
        </w:rPr>
      </w:pPr>
      <w:r>
        <w:rPr>
          <w:rFonts w:ascii="Times New Roman" w:eastAsia="Times New Roman"/>
          <w:b/>
          <w:color w:val="00AEEF"/>
          <w:spacing w:val="4"/>
          <w:sz w:val="26"/>
        </w:rPr>
        <w:t>STM32</w:t>
      </w:r>
      <w:r>
        <w:rPr>
          <w:rFonts w:ascii="Times New Roman" w:eastAsia="Times New Roman"/>
          <w:b/>
          <w:color w:val="00AEEF"/>
          <w:spacing w:val="5"/>
          <w:sz w:val="26"/>
        </w:rPr>
        <w:t> </w:t>
      </w:r>
      <w:r>
        <w:rPr>
          <w:rFonts w:ascii="方正小标宋_GBK" w:eastAsia="方正小标宋_GBK" w:hint="eastAsia"/>
          <w:color w:val="00AEEF"/>
          <w:spacing w:val="5"/>
          <w:sz w:val="26"/>
        </w:rPr>
        <w:t>微控制器的命名规则</w:t>
      </w:r>
    </w:p>
    <w:p>
      <w:pPr>
        <w:pStyle w:val="BodyText"/>
        <w:spacing w:line="223" w:lineRule="auto" w:before="111"/>
        <w:ind w:left="1187" w:right="1178" w:firstLine="396"/>
        <w:jc w:val="both"/>
      </w:pPr>
      <w:r>
        <w:rPr>
          <w:color w:val="231F20"/>
        </w:rPr>
        <w:t>意法半导体公司在推出一系列基于 </w:t>
      </w:r>
      <w:r>
        <w:rPr>
          <w:rFonts w:ascii="Times New Roman" w:eastAsia="Times New Roman"/>
          <w:color w:val="231F20"/>
        </w:rPr>
        <w:t>Cortex-M </w:t>
      </w:r>
      <w:r>
        <w:rPr>
          <w:color w:val="231F20"/>
        </w:rPr>
        <w:t>内核的 </w:t>
      </w:r>
      <w:r>
        <w:rPr>
          <w:rFonts w:ascii="Times New Roman" w:eastAsia="Times New Roman"/>
          <w:color w:val="231F20"/>
        </w:rPr>
        <w:t>STM32 </w:t>
      </w:r>
      <w:r>
        <w:rPr>
          <w:color w:val="231F20"/>
        </w:rPr>
        <w:t>微控制器产品线的同时，也制定了它们的命名规则。通过名称，用户能直观、迅速地了解某款具体型号的 </w:t>
      </w:r>
      <w:r>
        <w:rPr>
          <w:rFonts w:ascii="Times New Roman" w:eastAsia="Times New Roman"/>
          <w:color w:val="231F20"/>
        </w:rPr>
        <w:t>STM32 </w:t>
      </w:r>
      <w:r>
        <w:rPr>
          <w:color w:val="231F20"/>
        </w:rPr>
        <w:t>微控制器产品。</w:t>
      </w:r>
      <w:r>
        <w:rPr>
          <w:rFonts w:ascii="Times New Roman" w:eastAsia="Times New Roman"/>
          <w:color w:val="231F20"/>
        </w:rPr>
        <w:t>STM32 </w:t>
      </w:r>
      <w:r>
        <w:rPr>
          <w:color w:val="231F20"/>
        </w:rPr>
        <w:t>系列微控制器的名称主要由以下几部分组成。</w:t>
      </w:r>
    </w:p>
    <w:p>
      <w:pPr>
        <w:pStyle w:val="ListParagraph"/>
        <w:numPr>
          <w:ilvl w:val="0"/>
          <w:numId w:val="11"/>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产品系列名</w:t>
      </w:r>
    </w:p>
    <w:p>
      <w:pPr>
        <w:pStyle w:val="BodyText"/>
        <w:spacing w:line="332" w:lineRule="exact"/>
        <w:ind w:left="1584"/>
      </w:pPr>
      <w:r>
        <w:rPr>
          <w:rFonts w:ascii="Times New Roman" w:eastAsia="Times New Roman"/>
          <w:color w:val="231F20"/>
        </w:rPr>
        <w:t>STM32 </w:t>
      </w:r>
      <w:r>
        <w:rPr>
          <w:color w:val="231F20"/>
        </w:rPr>
        <w:t>系列微控制器名称通常以 </w:t>
      </w:r>
      <w:r>
        <w:rPr>
          <w:rFonts w:ascii="Times New Roman" w:eastAsia="Times New Roman"/>
          <w:color w:val="231F20"/>
        </w:rPr>
        <w:t>STM32 </w:t>
      </w:r>
      <w:r>
        <w:rPr>
          <w:color w:val="231F20"/>
        </w:rPr>
        <w:t>开头，表示产品系列，代表意法半导体基于</w:t>
      </w:r>
    </w:p>
    <w:p>
      <w:pPr>
        <w:pStyle w:val="BodyText"/>
        <w:spacing w:line="332" w:lineRule="exact"/>
        <w:ind w:left="1187"/>
      </w:pPr>
      <w:r>
        <w:rPr>
          <w:rFonts w:ascii="Times New Roman" w:eastAsia="Times New Roman"/>
          <w:color w:val="231F20"/>
        </w:rPr>
        <w:t>Arm Cortex-M </w:t>
      </w:r>
      <w:r>
        <w:rPr>
          <w:color w:val="231F20"/>
        </w:rPr>
        <w:t>系列内核的 </w:t>
      </w:r>
      <w:r>
        <w:rPr>
          <w:rFonts w:ascii="Times New Roman" w:eastAsia="Times New Roman"/>
          <w:color w:val="231F20"/>
        </w:rPr>
        <w:t>32 </w:t>
      </w:r>
      <w:r>
        <w:rPr>
          <w:color w:val="231F20"/>
        </w:rPr>
        <w:t>位 </w:t>
      </w:r>
      <w:r>
        <w:rPr>
          <w:rFonts w:ascii="Times New Roman" w:eastAsia="Times New Roman"/>
          <w:color w:val="231F20"/>
        </w:rPr>
        <w:t>MCU</w:t>
      </w:r>
      <w:r>
        <w:rPr>
          <w:color w:val="231F20"/>
        </w:rPr>
        <w:t>。</w:t>
      </w:r>
    </w:p>
    <w:p>
      <w:pPr>
        <w:pStyle w:val="ListParagraph"/>
        <w:numPr>
          <w:ilvl w:val="0"/>
          <w:numId w:val="11"/>
        </w:numPr>
        <w:tabs>
          <w:tab w:pos="1904" w:val="left" w:leader="none"/>
        </w:tabs>
        <w:spacing w:line="315" w:lineRule="exact" w:before="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产品类型名</w:t>
      </w:r>
    </w:p>
    <w:p>
      <w:pPr>
        <w:pStyle w:val="BodyText"/>
        <w:spacing w:line="223" w:lineRule="auto" w:before="16"/>
        <w:ind w:left="1187" w:right="1185" w:firstLine="396"/>
        <w:jc w:val="both"/>
      </w:pPr>
      <w:r>
        <w:rPr>
          <w:color w:val="231F20"/>
          <w:spacing w:val="7"/>
        </w:rPr>
        <w:t>产品类型是 </w:t>
      </w:r>
      <w:r>
        <w:rPr>
          <w:rFonts w:ascii="Times New Roman" w:eastAsia="Times New Roman"/>
          <w:color w:val="231F20"/>
          <w:spacing w:val="2"/>
        </w:rPr>
        <w:t>STM32 </w:t>
      </w:r>
      <w:r>
        <w:rPr>
          <w:color w:val="231F20"/>
          <w:spacing w:val="8"/>
        </w:rPr>
        <w:t>系列微控制器名称的第 </w:t>
      </w:r>
      <w:r>
        <w:rPr>
          <w:rFonts w:ascii="Times New Roman" w:eastAsia="Times New Roman"/>
          <w:color w:val="231F20"/>
        </w:rPr>
        <w:t>2 </w:t>
      </w:r>
      <w:r>
        <w:rPr>
          <w:color w:val="231F20"/>
          <w:spacing w:val="6"/>
        </w:rPr>
        <w:t>部分，通常有 </w:t>
      </w:r>
      <w:r>
        <w:rPr>
          <w:rFonts w:ascii="Times New Roman" w:eastAsia="Times New Roman"/>
          <w:color w:val="231F20"/>
          <w:spacing w:val="2"/>
        </w:rPr>
        <w:t>F</w:t>
      </w:r>
      <w:r>
        <w:rPr>
          <w:color w:val="231F20"/>
          <w:spacing w:val="2"/>
        </w:rPr>
        <w:t>（</w:t>
      </w:r>
      <w:r>
        <w:rPr>
          <w:rFonts w:ascii="Times New Roman" w:eastAsia="Times New Roman"/>
          <w:color w:val="231F20"/>
          <w:spacing w:val="2"/>
        </w:rPr>
        <w:t>Flash </w:t>
      </w:r>
      <w:r>
        <w:rPr>
          <w:rFonts w:ascii="Times New Roman" w:eastAsia="Times New Roman"/>
          <w:color w:val="231F20"/>
          <w:spacing w:val="4"/>
        </w:rPr>
        <w:t>Memory</w:t>
      </w:r>
      <w:r>
        <w:rPr>
          <w:color w:val="231F20"/>
          <w:spacing w:val="6"/>
        </w:rPr>
        <w:t>，通用快</w:t>
      </w:r>
      <w:r>
        <w:rPr>
          <w:color w:val="231F20"/>
          <w:spacing w:val="4"/>
        </w:rPr>
        <w:t>速闪存</w:t>
      </w:r>
      <w:r>
        <w:rPr>
          <w:color w:val="231F20"/>
          <w:spacing w:val="-96"/>
        </w:rPr>
        <w:t>）</w:t>
      </w:r>
      <w:r>
        <w:rPr>
          <w:color w:val="231F20"/>
          <w:spacing w:val="4"/>
        </w:rPr>
        <w:t>、</w:t>
      </w:r>
      <w:r>
        <w:rPr>
          <w:rFonts w:ascii="Times New Roman" w:eastAsia="Times New Roman"/>
          <w:color w:val="231F20"/>
          <w:spacing w:val="4"/>
        </w:rPr>
        <w:t>W</w:t>
      </w:r>
      <w:r>
        <w:rPr>
          <w:color w:val="231F20"/>
          <w:spacing w:val="4"/>
        </w:rPr>
        <w:t>（无线系统芯片</w:t>
      </w:r>
      <w:r>
        <w:rPr>
          <w:color w:val="231F20"/>
          <w:spacing w:val="-96"/>
        </w:rPr>
        <w:t>）</w:t>
      </w:r>
      <w:r>
        <w:rPr>
          <w:color w:val="231F20"/>
          <w:spacing w:val="4"/>
        </w:rPr>
        <w:t>、</w:t>
      </w:r>
      <w:r>
        <w:rPr>
          <w:rFonts w:ascii="Times New Roman" w:eastAsia="Times New Roman"/>
          <w:color w:val="231F20"/>
          <w:spacing w:val="4"/>
        </w:rPr>
        <w:t>L</w:t>
      </w:r>
      <w:r>
        <w:rPr>
          <w:color w:val="231F20"/>
          <w:spacing w:val="4"/>
        </w:rPr>
        <w:t>（</w:t>
      </w:r>
      <w:r>
        <w:rPr>
          <w:color w:val="231F20"/>
          <w:spacing w:val="3"/>
        </w:rPr>
        <w:t>低功耗低电压，</w:t>
      </w:r>
      <w:r>
        <w:rPr>
          <w:rFonts w:ascii="Times New Roman" w:eastAsia="Times New Roman"/>
          <w:color w:val="231F20"/>
          <w:spacing w:val="3"/>
        </w:rPr>
        <w:t>1.65 </w:t>
      </w:r>
      <w:r>
        <w:rPr>
          <w:rFonts w:ascii="宋体" w:eastAsia="宋体" w:hint="eastAsia"/>
          <w:color w:val="231F20"/>
        </w:rPr>
        <w:t>～ </w:t>
      </w:r>
      <w:r>
        <w:rPr>
          <w:rFonts w:ascii="Times New Roman" w:eastAsia="Times New Roman"/>
          <w:color w:val="231F20"/>
          <w:spacing w:val="4"/>
        </w:rPr>
        <w:t>3.6V</w:t>
      </w:r>
      <w:r>
        <w:rPr>
          <w:color w:val="231F20"/>
          <w:spacing w:val="4"/>
        </w:rPr>
        <w:t>）等类型。</w:t>
      </w:r>
    </w:p>
    <w:p>
      <w:pPr>
        <w:pStyle w:val="ListParagraph"/>
        <w:numPr>
          <w:ilvl w:val="0"/>
          <w:numId w:val="11"/>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产品子系列名</w:t>
      </w:r>
    </w:p>
    <w:p>
      <w:pPr>
        <w:pStyle w:val="BodyText"/>
        <w:ind w:left="1584"/>
      </w:pPr>
      <w:r>
        <w:rPr>
          <w:color w:val="231F20"/>
        </w:rPr>
        <w:t>产品子系列是 </w:t>
      </w:r>
      <w:r>
        <w:rPr>
          <w:rFonts w:ascii="Times New Roman" w:eastAsia="Times New Roman"/>
          <w:color w:val="231F20"/>
        </w:rPr>
        <w:t>STM32 </w:t>
      </w:r>
      <w:r>
        <w:rPr>
          <w:color w:val="231F20"/>
        </w:rPr>
        <w:t>系列微控制器名称的第 </w:t>
      </w:r>
      <w:r>
        <w:rPr>
          <w:rFonts w:ascii="Times New Roman" w:eastAsia="Times New Roman"/>
          <w:color w:val="231F20"/>
        </w:rPr>
        <w:t>3 </w:t>
      </w:r>
      <w:r>
        <w:rPr>
          <w:color w:val="231F20"/>
        </w:rPr>
        <w:t>部分。</w:t>
      </w:r>
    </w:p>
    <w:p>
      <w:pPr>
        <w:spacing w:after="0"/>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4912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50144"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5065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48096"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796480">
            <wp:simplePos x="0" y="0"/>
            <wp:positionH relativeFrom="page">
              <wp:posOffset>359994</wp:posOffset>
            </wp:positionH>
            <wp:positionV relativeFrom="paragraph">
              <wp:posOffset>-119969</wp:posOffset>
            </wp:positionV>
            <wp:extent cx="899998" cy="368634"/>
            <wp:effectExtent l="0" t="0" r="0" b="0"/>
            <wp:wrapNone/>
            <wp:docPr id="13" name="image7.png"/>
            <wp:cNvGraphicFramePr>
              <a:graphicFrameLocks noChangeAspect="1"/>
            </wp:cNvGraphicFramePr>
            <a:graphic>
              <a:graphicData uri="http://schemas.openxmlformats.org/drawingml/2006/picture">
                <pic:pic>
                  <pic:nvPicPr>
                    <pic:cNvPr id="14"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49632"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69</w:t>
      </w:r>
    </w:p>
    <w:p>
      <w:pPr>
        <w:pStyle w:val="BodyText"/>
        <w:rPr>
          <w:rFonts w:ascii="Arial"/>
        </w:rPr>
      </w:pPr>
    </w:p>
    <w:p>
      <w:pPr>
        <w:pStyle w:val="BodyText"/>
        <w:rPr>
          <w:rFonts w:ascii="Arial"/>
          <w:sz w:val="19"/>
        </w:rPr>
      </w:pPr>
    </w:p>
    <w:p>
      <w:pPr>
        <w:pStyle w:val="BodyText"/>
        <w:spacing w:line="332" w:lineRule="exact"/>
        <w:ind w:right="1181"/>
        <w:jc w:val="right"/>
        <w:rPr>
          <w:rFonts w:ascii="Times New Roman" w:eastAsia="Times New Roman"/>
        </w:rPr>
      </w:pPr>
      <w:r>
        <w:rPr>
          <w:color w:val="231F20"/>
          <w:spacing w:val="7"/>
        </w:rPr>
        <w:t>例如常见的 </w:t>
      </w:r>
      <w:r>
        <w:rPr>
          <w:rFonts w:ascii="Times New Roman" w:eastAsia="Times New Roman"/>
          <w:color w:val="231F20"/>
          <w:spacing w:val="2"/>
        </w:rPr>
        <w:t>STM32F</w:t>
      </w:r>
      <w:r>
        <w:rPr>
          <w:rFonts w:ascii="Times New Roman" w:eastAsia="Times New Roman"/>
          <w:color w:val="231F20"/>
          <w:spacing w:val="7"/>
        </w:rPr>
        <w:t> </w:t>
      </w:r>
      <w:r>
        <w:rPr>
          <w:color w:val="231F20"/>
          <w:spacing w:val="8"/>
        </w:rPr>
        <w:t>产品子系列有 </w:t>
      </w:r>
      <w:r>
        <w:rPr>
          <w:rFonts w:ascii="Times New Roman" w:eastAsia="Times New Roman"/>
          <w:color w:val="231F20"/>
          <w:spacing w:val="3"/>
        </w:rPr>
        <w:t>050</w:t>
      </w:r>
      <w:r>
        <w:rPr>
          <w:color w:val="231F20"/>
          <w:spacing w:val="3"/>
        </w:rPr>
        <w:t>（</w:t>
      </w:r>
      <w:r>
        <w:rPr>
          <w:rFonts w:ascii="Times New Roman" w:eastAsia="Times New Roman"/>
          <w:color w:val="231F20"/>
          <w:spacing w:val="3"/>
        </w:rPr>
        <w:t>Arm</w:t>
      </w:r>
      <w:r>
        <w:rPr>
          <w:rFonts w:ascii="Times New Roman" w:eastAsia="Times New Roman"/>
          <w:color w:val="231F20"/>
          <w:spacing w:val="26"/>
        </w:rPr>
        <w:t> </w:t>
      </w:r>
      <w:r>
        <w:rPr>
          <w:rFonts w:ascii="Times New Roman" w:eastAsia="Times New Roman"/>
          <w:color w:val="231F20"/>
          <w:spacing w:val="3"/>
        </w:rPr>
        <w:t>Cortex-M0</w:t>
      </w:r>
      <w:r>
        <w:rPr>
          <w:rFonts w:ascii="Times New Roman" w:eastAsia="Times New Roman"/>
          <w:color w:val="231F20"/>
          <w:spacing w:val="7"/>
        </w:rPr>
        <w:t> </w:t>
      </w:r>
      <w:r>
        <w:rPr>
          <w:color w:val="231F20"/>
          <w:spacing w:val="11"/>
        </w:rPr>
        <w:t>内核</w:t>
      </w:r>
      <w:r>
        <w:rPr>
          <w:color w:val="231F20"/>
          <w:spacing w:val="-96"/>
        </w:rPr>
        <w:t>）</w:t>
      </w:r>
      <w:r>
        <w:rPr>
          <w:color w:val="231F20"/>
          <w:spacing w:val="4"/>
        </w:rPr>
        <w:t>、</w:t>
      </w:r>
      <w:r>
        <w:rPr>
          <w:rFonts w:ascii="Times New Roman" w:eastAsia="Times New Roman"/>
          <w:color w:val="231F20"/>
          <w:spacing w:val="3"/>
        </w:rPr>
        <w:t>051</w:t>
      </w:r>
      <w:r>
        <w:rPr>
          <w:color w:val="231F20"/>
          <w:spacing w:val="3"/>
        </w:rPr>
        <w:t>（</w:t>
      </w:r>
      <w:r>
        <w:rPr>
          <w:rFonts w:ascii="Times New Roman" w:eastAsia="Times New Roman"/>
          <w:color w:val="231F20"/>
          <w:spacing w:val="3"/>
        </w:rPr>
        <w:t>Arm</w:t>
      </w:r>
      <w:r>
        <w:rPr>
          <w:rFonts w:ascii="Times New Roman" w:eastAsia="Times New Roman"/>
          <w:color w:val="231F20"/>
          <w:spacing w:val="-21"/>
        </w:rPr>
        <w:t> </w:t>
      </w:r>
      <w:r>
        <w:rPr>
          <w:rFonts w:ascii="Times New Roman" w:eastAsia="Times New Roman"/>
          <w:color w:val="231F20"/>
          <w:spacing w:val="4"/>
        </w:rPr>
        <w:t>Cortex-M0</w:t>
      </w:r>
    </w:p>
    <w:p>
      <w:pPr>
        <w:pStyle w:val="BodyText"/>
        <w:spacing w:line="320" w:lineRule="exact"/>
        <w:ind w:right="1181"/>
        <w:jc w:val="right"/>
        <w:rPr>
          <w:rFonts w:ascii="Times New Roman" w:eastAsia="Times New Roman"/>
        </w:rPr>
      </w:pPr>
      <w:r>
        <w:rPr>
          <w:color w:val="231F20"/>
          <w:spacing w:val="19"/>
        </w:rPr>
        <w:t>内核</w:t>
      </w:r>
      <w:r>
        <w:rPr>
          <w:color w:val="231F20"/>
          <w:spacing w:val="-96"/>
        </w:rPr>
        <w:t>）</w:t>
      </w:r>
      <w:r>
        <w:rPr>
          <w:color w:val="231F20"/>
          <w:spacing w:val="4"/>
        </w:rPr>
        <w:t>、</w:t>
      </w:r>
      <w:r>
        <w:rPr>
          <w:rFonts w:ascii="Times New Roman" w:eastAsia="Times New Roman"/>
          <w:color w:val="231F20"/>
          <w:spacing w:val="3"/>
        </w:rPr>
        <w:t>100</w:t>
      </w:r>
      <w:r>
        <w:rPr>
          <w:color w:val="231F20"/>
          <w:spacing w:val="3"/>
        </w:rPr>
        <w:t>（</w:t>
      </w:r>
      <w:r>
        <w:rPr>
          <w:rFonts w:ascii="Times New Roman" w:eastAsia="Times New Roman"/>
          <w:color w:val="231F20"/>
          <w:spacing w:val="3"/>
        </w:rPr>
        <w:t>Arm</w:t>
      </w:r>
      <w:r>
        <w:rPr>
          <w:rFonts w:ascii="Times New Roman" w:eastAsia="Times New Roman"/>
          <w:color w:val="231F20"/>
          <w:spacing w:val="27"/>
        </w:rPr>
        <w:t> </w:t>
      </w:r>
      <w:r>
        <w:rPr>
          <w:rFonts w:ascii="Times New Roman" w:eastAsia="Times New Roman"/>
          <w:color w:val="231F20"/>
          <w:spacing w:val="3"/>
        </w:rPr>
        <w:t>Cortex-M3</w:t>
      </w:r>
      <w:r>
        <w:rPr>
          <w:rFonts w:ascii="Times New Roman" w:eastAsia="Times New Roman"/>
          <w:color w:val="231F20"/>
          <w:spacing w:val="11"/>
        </w:rPr>
        <w:t> </w:t>
      </w:r>
      <w:r>
        <w:rPr>
          <w:color w:val="231F20"/>
          <w:spacing w:val="15"/>
        </w:rPr>
        <w:t>内核，超值型</w:t>
      </w:r>
      <w:r>
        <w:rPr>
          <w:color w:val="231F20"/>
          <w:spacing w:val="-96"/>
        </w:rPr>
        <w:t>）</w:t>
      </w:r>
      <w:r>
        <w:rPr>
          <w:color w:val="231F20"/>
          <w:spacing w:val="4"/>
        </w:rPr>
        <w:t>、</w:t>
      </w:r>
      <w:r>
        <w:rPr>
          <w:rFonts w:ascii="Times New Roman" w:eastAsia="Times New Roman"/>
          <w:color w:val="231F20"/>
          <w:spacing w:val="3"/>
        </w:rPr>
        <w:t>101</w:t>
      </w:r>
      <w:r>
        <w:rPr>
          <w:color w:val="231F20"/>
          <w:spacing w:val="3"/>
        </w:rPr>
        <w:t>（</w:t>
      </w:r>
      <w:r>
        <w:rPr>
          <w:rFonts w:ascii="Times New Roman" w:eastAsia="Times New Roman"/>
          <w:color w:val="231F20"/>
          <w:spacing w:val="3"/>
        </w:rPr>
        <w:t>Arm</w:t>
      </w:r>
      <w:r>
        <w:rPr>
          <w:rFonts w:ascii="Times New Roman" w:eastAsia="Times New Roman"/>
          <w:color w:val="231F20"/>
          <w:spacing w:val="-20"/>
        </w:rPr>
        <w:t> </w:t>
      </w:r>
      <w:r>
        <w:rPr>
          <w:rFonts w:ascii="Times New Roman" w:eastAsia="Times New Roman"/>
          <w:color w:val="231F20"/>
          <w:spacing w:val="3"/>
        </w:rPr>
        <w:t>Cortex-M3</w:t>
      </w:r>
      <w:r>
        <w:rPr>
          <w:rFonts w:ascii="Times New Roman" w:eastAsia="Times New Roman"/>
          <w:color w:val="231F20"/>
          <w:spacing w:val="11"/>
        </w:rPr>
        <w:t> </w:t>
      </w:r>
      <w:r>
        <w:rPr>
          <w:color w:val="231F20"/>
          <w:spacing w:val="15"/>
        </w:rPr>
        <w:t>内核，基本型</w:t>
      </w:r>
      <w:r>
        <w:rPr>
          <w:color w:val="231F20"/>
          <w:spacing w:val="-96"/>
        </w:rPr>
        <w:t>）</w:t>
      </w:r>
      <w:r>
        <w:rPr>
          <w:color w:val="231F20"/>
          <w:spacing w:val="4"/>
        </w:rPr>
        <w:t>、</w:t>
      </w:r>
      <w:r>
        <w:rPr>
          <w:rFonts w:ascii="Times New Roman" w:eastAsia="Times New Roman"/>
          <w:color w:val="231F20"/>
          <w:spacing w:val="4"/>
        </w:rPr>
        <w:t>102</w:t>
      </w:r>
    </w:p>
    <w:p>
      <w:pPr>
        <w:pStyle w:val="BodyText"/>
        <w:spacing w:line="223" w:lineRule="auto" w:before="5"/>
        <w:ind w:left="1187" w:right="1157" w:hanging="100"/>
        <w:jc w:val="both"/>
      </w:pPr>
      <w:r>
        <w:rPr>
          <w:color w:val="231F20"/>
          <w:spacing w:val="2"/>
        </w:rPr>
        <w:t>（</w:t>
      </w:r>
      <w:r>
        <w:rPr>
          <w:rFonts w:ascii="Times New Roman" w:eastAsia="Times New Roman"/>
          <w:color w:val="231F20"/>
          <w:spacing w:val="2"/>
        </w:rPr>
        <w:t>Arm </w:t>
      </w:r>
      <w:r>
        <w:rPr>
          <w:rFonts w:ascii="Times New Roman" w:eastAsia="Times New Roman"/>
          <w:color w:val="231F20"/>
          <w:spacing w:val="3"/>
        </w:rPr>
        <w:t>Cortex-M3 </w:t>
      </w:r>
      <w:r>
        <w:rPr>
          <w:color w:val="231F20"/>
          <w:spacing w:val="12"/>
        </w:rPr>
        <w:t>内核，</w:t>
      </w:r>
      <w:r>
        <w:rPr>
          <w:rFonts w:ascii="Times New Roman" w:eastAsia="Times New Roman"/>
          <w:color w:val="231F20"/>
          <w:spacing w:val="2"/>
        </w:rPr>
        <w:t>USB </w:t>
      </w:r>
      <w:r>
        <w:rPr>
          <w:color w:val="231F20"/>
          <w:spacing w:val="33"/>
        </w:rPr>
        <w:t>基本型</w:t>
      </w:r>
      <w:r>
        <w:rPr>
          <w:color w:val="231F20"/>
          <w:spacing w:val="-96"/>
        </w:rPr>
        <w:t>）</w:t>
      </w:r>
      <w:r>
        <w:rPr>
          <w:color w:val="231F20"/>
          <w:spacing w:val="3"/>
        </w:rPr>
        <w:t>、</w:t>
      </w:r>
      <w:r>
        <w:rPr>
          <w:rFonts w:ascii="Times New Roman" w:eastAsia="Times New Roman"/>
          <w:color w:val="231F20"/>
          <w:spacing w:val="3"/>
        </w:rPr>
        <w:t>103</w:t>
      </w:r>
      <w:r>
        <w:rPr>
          <w:color w:val="231F20"/>
          <w:spacing w:val="3"/>
        </w:rPr>
        <w:t>（</w:t>
      </w:r>
      <w:r>
        <w:rPr>
          <w:rFonts w:ascii="Times New Roman" w:eastAsia="Times New Roman"/>
          <w:color w:val="231F20"/>
          <w:spacing w:val="3"/>
        </w:rPr>
        <w:t>Arm Cortex-M3 </w:t>
      </w:r>
      <w:r>
        <w:rPr>
          <w:color w:val="231F20"/>
          <w:spacing w:val="27"/>
        </w:rPr>
        <w:t>内核，增强型</w:t>
      </w:r>
      <w:r>
        <w:rPr>
          <w:color w:val="231F20"/>
          <w:spacing w:val="-96"/>
        </w:rPr>
        <w:t>）</w:t>
      </w:r>
      <w:r>
        <w:rPr>
          <w:color w:val="231F20"/>
          <w:spacing w:val="3"/>
        </w:rPr>
        <w:t>、</w:t>
      </w:r>
      <w:r>
        <w:rPr>
          <w:rFonts w:ascii="Times New Roman" w:eastAsia="Times New Roman"/>
          <w:color w:val="231F20"/>
          <w:spacing w:val="3"/>
        </w:rPr>
        <w:t>105</w:t>
      </w:r>
      <w:r>
        <w:rPr>
          <w:color w:val="231F20"/>
          <w:spacing w:val="3"/>
        </w:rPr>
        <w:t>（</w:t>
      </w:r>
      <w:r>
        <w:rPr>
          <w:rFonts w:ascii="Times New Roman" w:eastAsia="Times New Roman"/>
          <w:color w:val="231F20"/>
          <w:spacing w:val="3"/>
        </w:rPr>
        <w:t>Arm Cortex-M3 </w:t>
      </w:r>
      <w:r>
        <w:rPr>
          <w:color w:val="231F20"/>
          <w:spacing w:val="10"/>
        </w:rPr>
        <w:t>内核，</w:t>
      </w:r>
      <w:r>
        <w:rPr>
          <w:rFonts w:ascii="Times New Roman" w:eastAsia="Times New Roman"/>
          <w:color w:val="231F20"/>
          <w:spacing w:val="2"/>
        </w:rPr>
        <w:t>USB </w:t>
      </w:r>
      <w:r>
        <w:rPr>
          <w:color w:val="231F20"/>
          <w:spacing w:val="27"/>
        </w:rPr>
        <w:t>互联网型</w:t>
      </w:r>
      <w:r>
        <w:rPr>
          <w:color w:val="231F20"/>
          <w:spacing w:val="-96"/>
        </w:rPr>
        <w:t>）</w:t>
      </w:r>
      <w:r>
        <w:rPr>
          <w:color w:val="231F20"/>
          <w:spacing w:val="3"/>
        </w:rPr>
        <w:t>、</w:t>
      </w:r>
      <w:r>
        <w:rPr>
          <w:rFonts w:ascii="Times New Roman" w:eastAsia="Times New Roman"/>
          <w:color w:val="231F20"/>
          <w:spacing w:val="3"/>
        </w:rPr>
        <w:t>107</w:t>
      </w:r>
      <w:r>
        <w:rPr>
          <w:color w:val="231F20"/>
          <w:spacing w:val="3"/>
        </w:rPr>
        <w:t>（</w:t>
      </w:r>
      <w:r>
        <w:rPr>
          <w:rFonts w:ascii="Times New Roman" w:eastAsia="Times New Roman"/>
          <w:color w:val="231F20"/>
          <w:spacing w:val="3"/>
        </w:rPr>
        <w:t>Arm Cortex-M3 </w:t>
      </w:r>
      <w:r>
        <w:rPr>
          <w:color w:val="231F20"/>
          <w:spacing w:val="10"/>
        </w:rPr>
        <w:t>内核，</w:t>
      </w:r>
      <w:r>
        <w:rPr>
          <w:rFonts w:ascii="Times New Roman" w:eastAsia="Times New Roman"/>
          <w:color w:val="231F20"/>
          <w:spacing w:val="2"/>
        </w:rPr>
        <w:t>USB </w:t>
      </w:r>
      <w:r>
        <w:rPr>
          <w:color w:val="231F20"/>
          <w:spacing w:val="27"/>
        </w:rPr>
        <w:t>互联网型和以太网</w:t>
      </w:r>
      <w:r>
        <w:rPr>
          <w:color w:val="231F20"/>
          <w:spacing w:val="20"/>
        </w:rPr>
        <w:t>型</w:t>
      </w:r>
      <w:r>
        <w:rPr>
          <w:color w:val="231F20"/>
          <w:spacing w:val="-96"/>
        </w:rPr>
        <w:t>）</w:t>
      </w:r>
      <w:r>
        <w:rPr>
          <w:color w:val="231F20"/>
          <w:spacing w:val="4"/>
        </w:rPr>
        <w:t>、</w:t>
      </w:r>
      <w:r>
        <w:rPr>
          <w:rFonts w:ascii="Times New Roman" w:eastAsia="Times New Roman"/>
          <w:color w:val="231F20"/>
          <w:spacing w:val="3"/>
        </w:rPr>
        <w:t>108</w:t>
      </w:r>
      <w:r>
        <w:rPr>
          <w:color w:val="231F20"/>
          <w:spacing w:val="3"/>
        </w:rPr>
        <w:t>（</w:t>
      </w:r>
      <w:r>
        <w:rPr>
          <w:rFonts w:ascii="Times New Roman" w:eastAsia="Times New Roman"/>
          <w:color w:val="231F20"/>
          <w:spacing w:val="3"/>
        </w:rPr>
        <w:t>Arm Cortex-M3 </w:t>
      </w:r>
      <w:r>
        <w:rPr>
          <w:color w:val="231F20"/>
          <w:spacing w:val="8"/>
        </w:rPr>
        <w:t>内核，</w:t>
      </w:r>
      <w:r>
        <w:rPr>
          <w:rFonts w:ascii="Times New Roman" w:eastAsia="Times New Roman"/>
          <w:color w:val="231F20"/>
          <w:spacing w:val="3"/>
        </w:rPr>
        <w:t>IEEE 802.15.4 </w:t>
      </w:r>
      <w:r>
        <w:rPr>
          <w:color w:val="231F20"/>
          <w:spacing w:val="20"/>
        </w:rPr>
        <w:t>标准</w:t>
      </w:r>
      <w:r>
        <w:rPr>
          <w:color w:val="231F20"/>
          <w:spacing w:val="-96"/>
        </w:rPr>
        <w:t>）</w:t>
      </w:r>
      <w:r>
        <w:rPr>
          <w:color w:val="231F20"/>
          <w:spacing w:val="3"/>
        </w:rPr>
        <w:t>、</w:t>
      </w:r>
      <w:r>
        <w:rPr>
          <w:rFonts w:ascii="Times New Roman" w:eastAsia="Times New Roman"/>
          <w:color w:val="231F20"/>
          <w:spacing w:val="3"/>
        </w:rPr>
        <w:t>151</w:t>
      </w:r>
      <w:r>
        <w:rPr>
          <w:color w:val="231F20"/>
          <w:spacing w:val="3"/>
        </w:rPr>
        <w:t>（</w:t>
      </w:r>
      <w:r>
        <w:rPr>
          <w:rFonts w:ascii="Times New Roman" w:eastAsia="Times New Roman"/>
          <w:color w:val="231F20"/>
          <w:spacing w:val="3"/>
        </w:rPr>
        <w:t>Arm Cortex-M3 </w:t>
      </w:r>
      <w:r>
        <w:rPr>
          <w:color w:val="231F20"/>
          <w:spacing w:val="5"/>
        </w:rPr>
        <w:t>内核， 不带</w:t>
      </w:r>
      <w:r>
        <w:rPr>
          <w:rFonts w:ascii="Times New Roman" w:eastAsia="Times New Roman"/>
          <w:color w:val="231F20"/>
          <w:spacing w:val="4"/>
        </w:rPr>
        <w:t>LC</w:t>
      </w:r>
      <w:r>
        <w:rPr>
          <w:rFonts w:ascii="Times New Roman" w:eastAsia="Times New Roman"/>
          <w:color w:val="231F20"/>
          <w:spacing w:val="3"/>
        </w:rPr>
        <w:t>D</w:t>
      </w:r>
      <w:r>
        <w:rPr>
          <w:color w:val="231F20"/>
          <w:spacing w:val="-96"/>
        </w:rPr>
        <w:t>）</w:t>
      </w:r>
      <w:r>
        <w:rPr>
          <w:color w:val="231F20"/>
          <w:spacing w:val="4"/>
        </w:rPr>
        <w:t>、</w:t>
      </w:r>
      <w:r>
        <w:rPr>
          <w:rFonts w:ascii="Times New Roman" w:eastAsia="Times New Roman"/>
          <w:color w:val="231F20"/>
          <w:spacing w:val="4"/>
        </w:rPr>
        <w:t>152/162</w:t>
      </w:r>
      <w:r>
        <w:rPr>
          <w:color w:val="231F20"/>
          <w:spacing w:val="4"/>
        </w:rPr>
        <w:t>（</w:t>
      </w:r>
      <w:r>
        <w:rPr>
          <w:rFonts w:ascii="Times New Roman" w:eastAsia="Times New Roman"/>
          <w:color w:val="231F20"/>
          <w:spacing w:val="3"/>
        </w:rPr>
        <w:t>Ar</w:t>
      </w:r>
      <w:r>
        <w:rPr>
          <w:rFonts w:ascii="Times New Roman" w:eastAsia="Times New Roman"/>
          <w:color w:val="231F20"/>
        </w:rPr>
        <w:t>m </w:t>
      </w:r>
      <w:r>
        <w:rPr>
          <w:rFonts w:ascii="Times New Roman" w:eastAsia="Times New Roman"/>
          <w:color w:val="231F20"/>
          <w:spacing w:val="4"/>
        </w:rPr>
        <w:t>Cortex-M</w:t>
      </w:r>
      <w:r>
        <w:rPr>
          <w:rFonts w:ascii="Times New Roman" w:eastAsia="Times New Roman"/>
          <w:color w:val="231F20"/>
        </w:rPr>
        <w:t>3 </w:t>
      </w:r>
      <w:r>
        <w:rPr>
          <w:color w:val="231F20"/>
          <w:spacing w:val="3"/>
        </w:rPr>
        <w:t>内核，带 </w:t>
      </w:r>
      <w:r>
        <w:rPr>
          <w:rFonts w:ascii="Times New Roman" w:eastAsia="Times New Roman"/>
          <w:color w:val="231F20"/>
          <w:spacing w:val="4"/>
        </w:rPr>
        <w:t>LC</w:t>
      </w:r>
      <w:r>
        <w:rPr>
          <w:rFonts w:ascii="Times New Roman" w:eastAsia="Times New Roman"/>
          <w:color w:val="231F20"/>
          <w:spacing w:val="3"/>
        </w:rPr>
        <w:t>D</w:t>
      </w:r>
      <w:r>
        <w:rPr>
          <w:color w:val="231F20"/>
          <w:spacing w:val="-96"/>
        </w:rPr>
        <w:t>）</w:t>
      </w:r>
      <w:r>
        <w:rPr>
          <w:color w:val="231F20"/>
          <w:spacing w:val="4"/>
        </w:rPr>
        <w:t>、</w:t>
      </w:r>
      <w:r>
        <w:rPr>
          <w:rFonts w:ascii="Times New Roman" w:eastAsia="Times New Roman"/>
          <w:color w:val="231F20"/>
          <w:spacing w:val="4"/>
        </w:rPr>
        <w:t>205/207</w:t>
      </w:r>
      <w:r>
        <w:rPr>
          <w:color w:val="231F20"/>
          <w:spacing w:val="4"/>
        </w:rPr>
        <w:t>（</w:t>
      </w:r>
      <w:r>
        <w:rPr>
          <w:rFonts w:ascii="Times New Roman" w:eastAsia="Times New Roman"/>
          <w:color w:val="231F20"/>
          <w:spacing w:val="3"/>
        </w:rPr>
        <w:t>Ar</w:t>
      </w:r>
      <w:r>
        <w:rPr>
          <w:rFonts w:ascii="Times New Roman" w:eastAsia="Times New Roman"/>
          <w:color w:val="231F20"/>
        </w:rPr>
        <w:t>m </w:t>
      </w:r>
      <w:r>
        <w:rPr>
          <w:rFonts w:ascii="Times New Roman" w:eastAsia="Times New Roman"/>
          <w:color w:val="231F20"/>
          <w:spacing w:val="4"/>
        </w:rPr>
        <w:t>Cortex-M</w:t>
      </w:r>
      <w:r>
        <w:rPr>
          <w:rFonts w:ascii="Times New Roman" w:eastAsia="Times New Roman"/>
          <w:color w:val="231F20"/>
        </w:rPr>
        <w:t>3 </w:t>
      </w:r>
      <w:r>
        <w:rPr>
          <w:color w:val="231F20"/>
          <w:spacing w:val="4"/>
        </w:rPr>
        <w:t>内核，带摄像</w:t>
      </w:r>
      <w:r>
        <w:rPr>
          <w:color w:val="231F20"/>
          <w:spacing w:val="9"/>
        </w:rPr>
        <w:t>头</w:t>
      </w:r>
      <w:r>
        <w:rPr>
          <w:color w:val="231F20"/>
          <w:spacing w:val="-96"/>
        </w:rPr>
        <w:t>）</w:t>
      </w:r>
      <w:r>
        <w:rPr>
          <w:color w:val="231F20"/>
          <w:spacing w:val="4"/>
        </w:rPr>
        <w:t>、</w:t>
      </w:r>
      <w:r>
        <w:rPr>
          <w:rFonts w:ascii="Times New Roman" w:eastAsia="Times New Roman"/>
          <w:color w:val="231F20"/>
          <w:spacing w:val="3"/>
        </w:rPr>
        <w:t>215/217</w:t>
      </w:r>
      <w:r>
        <w:rPr>
          <w:color w:val="231F20"/>
          <w:spacing w:val="3"/>
        </w:rPr>
        <w:t>（</w:t>
      </w:r>
      <w:r>
        <w:rPr>
          <w:rFonts w:ascii="Times New Roman" w:eastAsia="Times New Roman"/>
          <w:color w:val="231F20"/>
          <w:spacing w:val="3"/>
        </w:rPr>
        <w:t>Arm Cortex-M3 </w:t>
      </w:r>
      <w:r>
        <w:rPr>
          <w:color w:val="231F20"/>
          <w:spacing w:val="7"/>
        </w:rPr>
        <w:t>内核，带摄像头和加密模块</w:t>
      </w:r>
      <w:r>
        <w:rPr>
          <w:color w:val="231F20"/>
          <w:spacing w:val="-96"/>
        </w:rPr>
        <w:t>）</w:t>
      </w:r>
      <w:r>
        <w:rPr>
          <w:color w:val="231F20"/>
          <w:spacing w:val="4"/>
        </w:rPr>
        <w:t>、</w:t>
      </w:r>
      <w:r>
        <w:rPr>
          <w:rFonts w:ascii="Times New Roman" w:eastAsia="Times New Roman"/>
          <w:color w:val="231F20"/>
          <w:spacing w:val="3"/>
        </w:rPr>
        <w:t>405/407</w:t>
      </w:r>
      <w:r>
        <w:rPr>
          <w:color w:val="231F20"/>
          <w:spacing w:val="3"/>
        </w:rPr>
        <w:t>（</w:t>
      </w:r>
      <w:r>
        <w:rPr>
          <w:rFonts w:ascii="Times New Roman" w:eastAsia="Times New Roman"/>
          <w:color w:val="231F20"/>
          <w:spacing w:val="3"/>
        </w:rPr>
        <w:t>Arm Cortex-M4 </w:t>
      </w:r>
      <w:r>
        <w:rPr>
          <w:color w:val="231F20"/>
        </w:rPr>
        <w:t>内</w:t>
      </w:r>
      <w:r>
        <w:rPr>
          <w:color w:val="231F20"/>
          <w:spacing w:val="2"/>
        </w:rPr>
        <w:t>核，</w:t>
      </w:r>
      <w:r>
        <w:rPr>
          <w:rFonts w:ascii="Times New Roman" w:eastAsia="Times New Roman"/>
          <w:color w:val="231F20"/>
        </w:rPr>
        <w:t>MCU </w:t>
      </w:r>
      <w:r>
        <w:rPr>
          <w:color w:val="231F20"/>
          <w:spacing w:val="4"/>
        </w:rPr>
        <w:t>＋ </w:t>
      </w:r>
      <w:r>
        <w:rPr>
          <w:rFonts w:ascii="Times New Roman" w:eastAsia="Times New Roman"/>
          <w:color w:val="231F20"/>
          <w:spacing w:val="2"/>
        </w:rPr>
        <w:t>FPU</w:t>
      </w:r>
      <w:r>
        <w:rPr>
          <w:color w:val="231F20"/>
          <w:spacing w:val="3"/>
        </w:rPr>
        <w:t>，摄像头</w:t>
      </w:r>
      <w:r>
        <w:rPr>
          <w:color w:val="231F20"/>
          <w:spacing w:val="-96"/>
        </w:rPr>
        <w:t>）</w:t>
      </w:r>
      <w:r>
        <w:rPr>
          <w:color w:val="231F20"/>
        </w:rPr>
        <w:t>、</w:t>
      </w:r>
      <w:r>
        <w:rPr>
          <w:rFonts w:ascii="Times New Roman" w:eastAsia="Times New Roman"/>
          <w:color w:val="231F20"/>
          <w:spacing w:val="3"/>
        </w:rPr>
        <w:t>415/417</w:t>
      </w:r>
      <w:r>
        <w:rPr>
          <w:color w:val="231F20"/>
          <w:spacing w:val="3"/>
        </w:rPr>
        <w:t>（</w:t>
      </w:r>
      <w:r>
        <w:rPr>
          <w:rFonts w:ascii="Times New Roman" w:eastAsia="Times New Roman"/>
          <w:color w:val="231F20"/>
          <w:spacing w:val="3"/>
        </w:rPr>
        <w:t>Arm Cortex-M4 </w:t>
      </w:r>
      <w:r>
        <w:rPr>
          <w:color w:val="231F20"/>
          <w:spacing w:val="3"/>
        </w:rPr>
        <w:t>内核，</w:t>
      </w:r>
      <w:r>
        <w:rPr>
          <w:rFonts w:ascii="Times New Roman" w:eastAsia="Times New Roman"/>
          <w:color w:val="231F20"/>
          <w:spacing w:val="2"/>
        </w:rPr>
        <w:t>MCU+FPU</w:t>
      </w:r>
      <w:r>
        <w:rPr>
          <w:color w:val="231F20"/>
          <w:spacing w:val="3"/>
        </w:rPr>
        <w:t>，加密模块和摄像头）等。</w:t>
      </w:r>
    </w:p>
    <w:p>
      <w:pPr>
        <w:pStyle w:val="ListParagraph"/>
        <w:numPr>
          <w:ilvl w:val="0"/>
          <w:numId w:val="11"/>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引脚数</w:t>
      </w:r>
    </w:p>
    <w:p>
      <w:pPr>
        <w:pStyle w:val="BodyText"/>
        <w:spacing w:line="223" w:lineRule="auto" w:before="16"/>
        <w:ind w:left="1187" w:right="1175" w:firstLine="396"/>
        <w:jc w:val="both"/>
      </w:pPr>
      <w:r>
        <w:rPr>
          <w:color w:val="231F20"/>
          <w:spacing w:val="3"/>
        </w:rPr>
        <w:t>引脚数是 </w:t>
      </w:r>
      <w:r>
        <w:rPr>
          <w:rFonts w:ascii="Times New Roman" w:eastAsia="Times New Roman"/>
          <w:color w:val="231F20"/>
          <w:spacing w:val="3"/>
        </w:rPr>
        <w:t>STM3</w:t>
      </w:r>
      <w:r>
        <w:rPr>
          <w:rFonts w:ascii="Times New Roman" w:eastAsia="Times New Roman"/>
          <w:color w:val="231F20"/>
        </w:rPr>
        <w:t>2</w:t>
      </w:r>
      <w:r>
        <w:rPr>
          <w:rFonts w:ascii="Times New Roman" w:eastAsia="Times New Roman"/>
          <w:color w:val="231F20"/>
          <w:spacing w:val="4"/>
        </w:rPr>
        <w:t> </w:t>
      </w:r>
      <w:r>
        <w:rPr>
          <w:color w:val="231F20"/>
          <w:spacing w:val="3"/>
        </w:rPr>
        <w:t>系列微控制器名称的第 </w:t>
      </w:r>
      <w:r>
        <w:rPr>
          <w:rFonts w:ascii="Times New Roman" w:eastAsia="Times New Roman"/>
          <w:color w:val="231F20"/>
        </w:rPr>
        <w:t>4</w:t>
      </w:r>
      <w:r>
        <w:rPr>
          <w:rFonts w:ascii="Times New Roman" w:eastAsia="Times New Roman"/>
          <w:color w:val="231F20"/>
          <w:spacing w:val="4"/>
        </w:rPr>
        <w:t> </w:t>
      </w:r>
      <w:r>
        <w:rPr>
          <w:color w:val="231F20"/>
          <w:spacing w:val="-12"/>
        </w:rPr>
        <w:t>部分，通常有以下几种：</w:t>
      </w:r>
      <w:r>
        <w:rPr>
          <w:rFonts w:ascii="Times New Roman" w:eastAsia="Times New Roman"/>
          <w:color w:val="231F20"/>
          <w:spacing w:val="-73"/>
        </w:rPr>
        <w:t>F</w:t>
      </w:r>
      <w:r>
        <w:rPr>
          <w:color w:val="231F20"/>
          <w:spacing w:val="4"/>
        </w:rPr>
        <w:t>（</w:t>
      </w:r>
      <w:r>
        <w:rPr>
          <w:rFonts w:ascii="Times New Roman" w:eastAsia="Times New Roman"/>
          <w:color w:val="231F20"/>
          <w:spacing w:val="4"/>
        </w:rPr>
        <w:t>20pin</w:t>
      </w:r>
      <w:r>
        <w:rPr>
          <w:color w:val="231F20"/>
          <w:spacing w:val="-96"/>
        </w:rPr>
        <w:t>）、</w:t>
      </w:r>
      <w:r>
        <w:rPr>
          <w:rFonts w:ascii="Times New Roman" w:eastAsia="Times New Roman"/>
          <w:color w:val="231F20"/>
          <w:spacing w:val="-73"/>
        </w:rPr>
        <w:t>G</w:t>
      </w:r>
      <w:r>
        <w:rPr>
          <w:color w:val="231F20"/>
          <w:spacing w:val="4"/>
        </w:rPr>
        <w:t>（</w:t>
      </w:r>
      <w:r>
        <w:rPr>
          <w:rFonts w:ascii="Times New Roman" w:eastAsia="Times New Roman"/>
          <w:color w:val="231F20"/>
          <w:spacing w:val="4"/>
        </w:rPr>
        <w:t>28pin</w:t>
      </w:r>
      <w:r>
        <w:rPr>
          <w:color w:val="231F20"/>
          <w:spacing w:val="-96"/>
        </w:rPr>
        <w:t>）、 </w:t>
      </w:r>
      <w:r>
        <w:rPr>
          <w:rFonts w:ascii="Times New Roman" w:eastAsia="Times New Roman"/>
          <w:color w:val="231F20"/>
          <w:spacing w:val="9"/>
        </w:rPr>
        <w:t>K</w:t>
      </w:r>
      <w:r>
        <w:rPr>
          <w:color w:val="231F20"/>
          <w:spacing w:val="9"/>
        </w:rPr>
        <w:t>（</w:t>
      </w:r>
      <w:r>
        <w:rPr>
          <w:rFonts w:ascii="Times New Roman" w:eastAsia="Times New Roman"/>
          <w:color w:val="231F20"/>
          <w:spacing w:val="9"/>
        </w:rPr>
        <w:t>32pin</w:t>
      </w:r>
      <w:r>
        <w:rPr>
          <w:color w:val="231F20"/>
          <w:spacing w:val="-91"/>
        </w:rPr>
        <w:t>）</w:t>
      </w:r>
      <w:r>
        <w:rPr>
          <w:color w:val="231F20"/>
          <w:spacing w:val="9"/>
        </w:rPr>
        <w:t>、</w:t>
      </w:r>
      <w:r>
        <w:rPr>
          <w:rFonts w:ascii="Times New Roman" w:eastAsia="Times New Roman"/>
          <w:color w:val="231F20"/>
          <w:spacing w:val="9"/>
        </w:rPr>
        <w:t>T</w:t>
      </w:r>
      <w:r>
        <w:rPr>
          <w:color w:val="231F20"/>
          <w:spacing w:val="9"/>
        </w:rPr>
        <w:t>（</w:t>
      </w:r>
      <w:r>
        <w:rPr>
          <w:rFonts w:ascii="Times New Roman" w:eastAsia="Times New Roman"/>
          <w:color w:val="231F20"/>
          <w:spacing w:val="9"/>
        </w:rPr>
        <w:t>36pin</w:t>
      </w:r>
      <w:r>
        <w:rPr>
          <w:color w:val="231F20"/>
          <w:spacing w:val="-91"/>
        </w:rPr>
        <w:t>）</w:t>
      </w:r>
      <w:r>
        <w:rPr>
          <w:color w:val="231F20"/>
          <w:spacing w:val="9"/>
        </w:rPr>
        <w:t>、</w:t>
      </w:r>
      <w:r>
        <w:rPr>
          <w:rFonts w:ascii="Times New Roman" w:eastAsia="Times New Roman"/>
          <w:color w:val="231F20"/>
          <w:spacing w:val="9"/>
        </w:rPr>
        <w:t>H</w:t>
      </w:r>
      <w:r>
        <w:rPr>
          <w:color w:val="231F20"/>
          <w:spacing w:val="9"/>
        </w:rPr>
        <w:t>（</w:t>
      </w:r>
      <w:r>
        <w:rPr>
          <w:rFonts w:ascii="Times New Roman" w:eastAsia="Times New Roman"/>
          <w:color w:val="231F20"/>
          <w:spacing w:val="9"/>
        </w:rPr>
        <w:t>40pin</w:t>
      </w:r>
      <w:r>
        <w:rPr>
          <w:color w:val="231F20"/>
          <w:spacing w:val="-91"/>
        </w:rPr>
        <w:t>）</w:t>
      </w:r>
      <w:r>
        <w:rPr>
          <w:color w:val="231F20"/>
          <w:spacing w:val="9"/>
        </w:rPr>
        <w:t>、</w:t>
      </w:r>
      <w:r>
        <w:rPr>
          <w:rFonts w:ascii="Times New Roman" w:eastAsia="Times New Roman"/>
          <w:color w:val="231F20"/>
          <w:spacing w:val="9"/>
        </w:rPr>
        <w:t>C</w:t>
      </w:r>
      <w:r>
        <w:rPr>
          <w:color w:val="231F20"/>
          <w:spacing w:val="9"/>
        </w:rPr>
        <w:t>（</w:t>
      </w:r>
      <w:r>
        <w:rPr>
          <w:rFonts w:ascii="Times New Roman" w:eastAsia="Times New Roman"/>
          <w:color w:val="231F20"/>
          <w:spacing w:val="9"/>
        </w:rPr>
        <w:t>48pin</w:t>
      </w:r>
      <w:r>
        <w:rPr>
          <w:color w:val="231F20"/>
          <w:spacing w:val="-91"/>
        </w:rPr>
        <w:t>）</w:t>
      </w:r>
      <w:r>
        <w:rPr>
          <w:color w:val="231F20"/>
          <w:spacing w:val="9"/>
        </w:rPr>
        <w:t>、</w:t>
      </w:r>
      <w:r>
        <w:rPr>
          <w:rFonts w:ascii="Times New Roman" w:eastAsia="Times New Roman"/>
          <w:color w:val="231F20"/>
          <w:spacing w:val="9"/>
        </w:rPr>
        <w:t>U</w:t>
      </w:r>
      <w:r>
        <w:rPr>
          <w:color w:val="231F20"/>
          <w:spacing w:val="9"/>
        </w:rPr>
        <w:t>（</w:t>
      </w:r>
      <w:r>
        <w:rPr>
          <w:rFonts w:ascii="Times New Roman" w:eastAsia="Times New Roman"/>
          <w:color w:val="231F20"/>
          <w:spacing w:val="9"/>
        </w:rPr>
        <w:t>63pin</w:t>
      </w:r>
      <w:r>
        <w:rPr>
          <w:color w:val="231F20"/>
          <w:spacing w:val="-91"/>
        </w:rPr>
        <w:t>）</w:t>
      </w:r>
      <w:r>
        <w:rPr>
          <w:color w:val="231F20"/>
          <w:spacing w:val="9"/>
        </w:rPr>
        <w:t>、</w:t>
      </w:r>
      <w:r>
        <w:rPr>
          <w:rFonts w:ascii="Times New Roman" w:eastAsia="Times New Roman"/>
          <w:color w:val="231F20"/>
          <w:spacing w:val="9"/>
        </w:rPr>
        <w:t>R</w:t>
      </w:r>
      <w:r>
        <w:rPr>
          <w:color w:val="231F20"/>
          <w:spacing w:val="9"/>
        </w:rPr>
        <w:t>（</w:t>
      </w:r>
      <w:r>
        <w:rPr>
          <w:rFonts w:ascii="Times New Roman" w:eastAsia="Times New Roman"/>
          <w:color w:val="231F20"/>
          <w:spacing w:val="9"/>
        </w:rPr>
        <w:t>64pin</w:t>
      </w:r>
      <w:r>
        <w:rPr>
          <w:color w:val="231F20"/>
          <w:spacing w:val="-91"/>
        </w:rPr>
        <w:t>）</w:t>
      </w:r>
      <w:r>
        <w:rPr>
          <w:color w:val="231F20"/>
          <w:spacing w:val="9"/>
        </w:rPr>
        <w:t>、</w:t>
      </w:r>
      <w:r>
        <w:rPr>
          <w:rFonts w:ascii="Times New Roman" w:eastAsia="Times New Roman"/>
          <w:color w:val="231F20"/>
          <w:spacing w:val="9"/>
        </w:rPr>
        <w:t>O</w:t>
      </w:r>
      <w:r>
        <w:rPr>
          <w:color w:val="231F20"/>
          <w:spacing w:val="9"/>
        </w:rPr>
        <w:t>（</w:t>
      </w:r>
      <w:r>
        <w:rPr>
          <w:rFonts w:ascii="Times New Roman" w:eastAsia="Times New Roman"/>
          <w:color w:val="231F20"/>
          <w:spacing w:val="9"/>
        </w:rPr>
        <w:t>90pin</w:t>
      </w:r>
      <w:r>
        <w:rPr>
          <w:color w:val="231F20"/>
          <w:spacing w:val="-91"/>
        </w:rPr>
        <w:t>）、 </w:t>
      </w:r>
      <w:r>
        <w:rPr>
          <w:rFonts w:ascii="Times New Roman" w:eastAsia="Times New Roman"/>
          <w:color w:val="231F20"/>
          <w:spacing w:val="4"/>
        </w:rPr>
        <w:t>V</w:t>
      </w:r>
      <w:r>
        <w:rPr>
          <w:color w:val="231F20"/>
          <w:spacing w:val="4"/>
        </w:rPr>
        <w:t>（</w:t>
      </w:r>
      <w:r>
        <w:rPr>
          <w:rFonts w:ascii="Times New Roman" w:eastAsia="Times New Roman"/>
          <w:color w:val="231F20"/>
          <w:spacing w:val="4"/>
        </w:rPr>
        <w:t>100pin</w:t>
      </w:r>
      <w:r>
        <w:rPr>
          <w:color w:val="231F20"/>
          <w:spacing w:val="-96"/>
        </w:rPr>
        <w:t>）</w:t>
      </w:r>
      <w:r>
        <w:rPr>
          <w:color w:val="231F20"/>
          <w:spacing w:val="4"/>
        </w:rPr>
        <w:t>、</w:t>
      </w:r>
      <w:r>
        <w:rPr>
          <w:rFonts w:ascii="Times New Roman" w:eastAsia="Times New Roman"/>
          <w:color w:val="231F20"/>
          <w:spacing w:val="4"/>
        </w:rPr>
        <w:t>Q</w:t>
      </w:r>
      <w:r>
        <w:rPr>
          <w:color w:val="231F20"/>
          <w:spacing w:val="4"/>
        </w:rPr>
        <w:t>（</w:t>
      </w:r>
      <w:r>
        <w:rPr>
          <w:rFonts w:ascii="Times New Roman" w:eastAsia="Times New Roman"/>
          <w:color w:val="231F20"/>
          <w:spacing w:val="4"/>
        </w:rPr>
        <w:t>132pin</w:t>
      </w:r>
      <w:r>
        <w:rPr>
          <w:color w:val="231F20"/>
          <w:spacing w:val="-96"/>
        </w:rPr>
        <w:t>）</w:t>
      </w:r>
      <w:r>
        <w:rPr>
          <w:color w:val="231F20"/>
          <w:spacing w:val="4"/>
        </w:rPr>
        <w:t>、</w:t>
      </w:r>
      <w:r>
        <w:rPr>
          <w:rFonts w:ascii="Times New Roman" w:eastAsia="Times New Roman"/>
          <w:color w:val="231F20"/>
          <w:spacing w:val="4"/>
        </w:rPr>
        <w:t>Z</w:t>
      </w:r>
      <w:r>
        <w:rPr>
          <w:color w:val="231F20"/>
          <w:spacing w:val="4"/>
        </w:rPr>
        <w:t>（</w:t>
      </w:r>
      <w:r>
        <w:rPr>
          <w:rFonts w:ascii="Times New Roman" w:eastAsia="Times New Roman"/>
          <w:color w:val="231F20"/>
          <w:spacing w:val="4"/>
        </w:rPr>
        <w:t>144pin</w:t>
      </w:r>
      <w:r>
        <w:rPr>
          <w:color w:val="231F20"/>
          <w:spacing w:val="4"/>
        </w:rPr>
        <w:t>）</w:t>
      </w:r>
      <w:r>
        <w:rPr>
          <w:color w:val="231F20"/>
          <w:spacing w:val="2"/>
        </w:rPr>
        <w:t>和 </w:t>
      </w:r>
      <w:r>
        <w:rPr>
          <w:rFonts w:ascii="Times New Roman" w:eastAsia="Times New Roman"/>
          <w:color w:val="231F20"/>
          <w:spacing w:val="4"/>
        </w:rPr>
        <w:t>I</w:t>
      </w:r>
      <w:r>
        <w:rPr>
          <w:color w:val="231F20"/>
          <w:spacing w:val="4"/>
        </w:rPr>
        <w:t>（</w:t>
      </w:r>
      <w:r>
        <w:rPr>
          <w:rFonts w:ascii="Times New Roman" w:eastAsia="Times New Roman"/>
          <w:color w:val="231F20"/>
          <w:spacing w:val="4"/>
        </w:rPr>
        <w:t>176pin</w:t>
      </w:r>
      <w:r>
        <w:rPr>
          <w:color w:val="231F20"/>
          <w:spacing w:val="4"/>
        </w:rPr>
        <w:t>）等。</w:t>
      </w:r>
    </w:p>
    <w:p>
      <w:pPr>
        <w:pStyle w:val="ListParagraph"/>
        <w:numPr>
          <w:ilvl w:val="0"/>
          <w:numId w:val="11"/>
        </w:numPr>
        <w:tabs>
          <w:tab w:pos="1904" w:val="left" w:leader="none"/>
        </w:tabs>
        <w:spacing w:line="315" w:lineRule="exact" w:before="18" w:after="0"/>
        <w:ind w:left="1903" w:right="0" w:hanging="320"/>
        <w:jc w:val="left"/>
        <w:rPr>
          <w:rFonts w:ascii="方正黑体_GBK" w:eastAsia="方正黑体_GBK" w:hint="eastAsia"/>
          <w:sz w:val="20"/>
        </w:rPr>
      </w:pPr>
      <w:r>
        <w:rPr>
          <w:rFonts w:ascii="Arial" w:eastAsia="Arial"/>
          <w:color w:val="00AEEF"/>
          <w:spacing w:val="3"/>
          <w:sz w:val="20"/>
        </w:rPr>
        <w:t>Flash</w:t>
      </w:r>
      <w:r>
        <w:rPr>
          <w:rFonts w:ascii="Arial" w:eastAsia="Arial"/>
          <w:color w:val="00AEEF"/>
          <w:spacing w:val="-2"/>
          <w:sz w:val="20"/>
        </w:rPr>
        <w:t> </w:t>
      </w:r>
      <w:r>
        <w:rPr>
          <w:rFonts w:ascii="方正黑体_GBK" w:eastAsia="方正黑体_GBK" w:hint="eastAsia"/>
          <w:color w:val="00AEEF"/>
          <w:spacing w:val="4"/>
          <w:sz w:val="20"/>
        </w:rPr>
        <w:t>容量</w:t>
      </w:r>
    </w:p>
    <w:p>
      <w:pPr>
        <w:pStyle w:val="BodyText"/>
        <w:spacing w:line="223" w:lineRule="auto" w:before="15"/>
        <w:ind w:left="1187" w:right="1085" w:firstLine="396"/>
      </w:pPr>
      <w:r>
        <w:rPr>
          <w:rFonts w:ascii="Times New Roman" w:eastAsia="Times New Roman"/>
          <w:color w:val="231F20"/>
          <w:spacing w:val="2"/>
        </w:rPr>
        <w:t>Flash </w:t>
      </w:r>
      <w:r>
        <w:rPr>
          <w:color w:val="231F20"/>
          <w:spacing w:val="2"/>
        </w:rPr>
        <w:t>容量是 </w:t>
      </w:r>
      <w:r>
        <w:rPr>
          <w:rFonts w:ascii="Times New Roman" w:eastAsia="Times New Roman"/>
          <w:color w:val="231F20"/>
          <w:spacing w:val="2"/>
        </w:rPr>
        <w:t>STM32 </w:t>
      </w:r>
      <w:r>
        <w:rPr>
          <w:color w:val="231F20"/>
          <w:spacing w:val="3"/>
        </w:rPr>
        <w:t>系列微控制器名称的第 </w:t>
      </w:r>
      <w:r>
        <w:rPr>
          <w:rFonts w:ascii="Times New Roman" w:eastAsia="Times New Roman"/>
          <w:color w:val="231F20"/>
        </w:rPr>
        <w:t>5 </w:t>
      </w:r>
      <w:r>
        <w:rPr>
          <w:color w:val="231F20"/>
          <w:spacing w:val="3"/>
        </w:rPr>
        <w:t>部分，通常有以下几种：</w:t>
      </w:r>
      <w:r>
        <w:rPr>
          <w:rFonts w:ascii="Times New Roman" w:eastAsia="Times New Roman"/>
          <w:color w:val="231F20"/>
          <w:spacing w:val="3"/>
        </w:rPr>
        <w:t>4</w:t>
      </w:r>
      <w:r>
        <w:rPr>
          <w:color w:val="231F20"/>
          <w:spacing w:val="3"/>
        </w:rPr>
        <w:t>（</w:t>
      </w:r>
      <w:r>
        <w:rPr>
          <w:rFonts w:ascii="Times New Roman" w:eastAsia="Times New Roman"/>
          <w:color w:val="231F20"/>
          <w:spacing w:val="3"/>
        </w:rPr>
        <w:t>16KB </w:t>
      </w:r>
      <w:r>
        <w:rPr>
          <w:rFonts w:ascii="Times New Roman" w:eastAsia="Times New Roman"/>
          <w:color w:val="231F20"/>
          <w:spacing w:val="2"/>
        </w:rPr>
        <w:t>Flash</w:t>
      </w:r>
      <w:r>
        <w:rPr>
          <w:color w:val="231F20"/>
          <w:spacing w:val="2"/>
        </w:rPr>
        <w:t>， </w:t>
      </w:r>
      <w:r>
        <w:rPr>
          <w:color w:val="231F20"/>
          <w:spacing w:val="4"/>
        </w:rPr>
        <w:t>小容量</w:t>
      </w:r>
      <w:r>
        <w:rPr>
          <w:color w:val="231F20"/>
          <w:spacing w:val="-96"/>
        </w:rPr>
        <w:t>）</w:t>
      </w:r>
      <w:r>
        <w:rPr>
          <w:color w:val="231F20"/>
          <w:spacing w:val="-11"/>
        </w:rPr>
        <w:t>、</w:t>
      </w:r>
      <w:r>
        <w:rPr>
          <w:rFonts w:ascii="Times New Roman" w:eastAsia="Times New Roman"/>
          <w:color w:val="231F20"/>
          <w:spacing w:val="3"/>
        </w:rPr>
        <w:t>6</w:t>
      </w:r>
      <w:r>
        <w:rPr>
          <w:color w:val="231F20"/>
          <w:spacing w:val="3"/>
        </w:rPr>
        <w:t>（</w:t>
      </w:r>
      <w:r>
        <w:rPr>
          <w:rFonts w:ascii="Times New Roman" w:eastAsia="Times New Roman"/>
          <w:color w:val="231F20"/>
          <w:spacing w:val="3"/>
        </w:rPr>
        <w:t>32KB </w:t>
      </w:r>
      <w:r>
        <w:rPr>
          <w:rFonts w:ascii="Times New Roman" w:eastAsia="Times New Roman"/>
          <w:color w:val="231F20"/>
        </w:rPr>
        <w:t>Flash</w:t>
      </w:r>
      <w:r>
        <w:rPr>
          <w:color w:val="231F20"/>
          <w:spacing w:val="2"/>
        </w:rPr>
        <w:t>，小容量</w:t>
      </w:r>
      <w:r>
        <w:rPr>
          <w:color w:val="231F20"/>
          <w:spacing w:val="-96"/>
        </w:rPr>
        <w:t>）</w:t>
      </w:r>
      <w:r>
        <w:rPr>
          <w:color w:val="231F20"/>
          <w:spacing w:val="-11"/>
        </w:rPr>
        <w:t>、</w:t>
      </w:r>
      <w:r>
        <w:rPr>
          <w:rFonts w:ascii="Times New Roman" w:eastAsia="Times New Roman"/>
          <w:color w:val="231F20"/>
          <w:spacing w:val="3"/>
        </w:rPr>
        <w:t>8</w:t>
      </w:r>
      <w:r>
        <w:rPr>
          <w:color w:val="231F20"/>
          <w:spacing w:val="3"/>
        </w:rPr>
        <w:t>（</w:t>
      </w:r>
      <w:r>
        <w:rPr>
          <w:rFonts w:ascii="Times New Roman" w:eastAsia="Times New Roman"/>
          <w:color w:val="231F20"/>
          <w:spacing w:val="3"/>
        </w:rPr>
        <w:t>64KB </w:t>
      </w:r>
      <w:r>
        <w:rPr>
          <w:rFonts w:ascii="Times New Roman" w:eastAsia="Times New Roman"/>
          <w:color w:val="231F20"/>
        </w:rPr>
        <w:t>Flash</w:t>
      </w:r>
      <w:r>
        <w:rPr>
          <w:color w:val="231F20"/>
          <w:spacing w:val="2"/>
        </w:rPr>
        <w:t>，中容量</w:t>
      </w:r>
      <w:r>
        <w:rPr>
          <w:color w:val="231F20"/>
          <w:spacing w:val="-96"/>
        </w:rPr>
        <w:t>）</w:t>
      </w:r>
      <w:r>
        <w:rPr>
          <w:color w:val="231F20"/>
          <w:spacing w:val="-11"/>
        </w:rPr>
        <w:t>、</w:t>
      </w:r>
      <w:r>
        <w:rPr>
          <w:rFonts w:ascii="Times New Roman" w:eastAsia="Times New Roman"/>
          <w:color w:val="231F20"/>
          <w:spacing w:val="3"/>
        </w:rPr>
        <w:t>B</w:t>
      </w:r>
      <w:r>
        <w:rPr>
          <w:color w:val="231F20"/>
          <w:spacing w:val="3"/>
        </w:rPr>
        <w:t>（</w:t>
      </w:r>
      <w:r>
        <w:rPr>
          <w:rFonts w:ascii="Times New Roman" w:eastAsia="Times New Roman"/>
          <w:color w:val="231F20"/>
          <w:spacing w:val="3"/>
        </w:rPr>
        <w:t>128KB </w:t>
      </w:r>
      <w:r>
        <w:rPr>
          <w:rFonts w:ascii="Times New Roman" w:eastAsia="Times New Roman"/>
          <w:color w:val="231F20"/>
        </w:rPr>
        <w:t>Flash</w:t>
      </w:r>
      <w:r>
        <w:rPr>
          <w:color w:val="231F20"/>
          <w:spacing w:val="2"/>
        </w:rPr>
        <w:t>，中容量</w:t>
      </w:r>
      <w:r>
        <w:rPr>
          <w:color w:val="231F20"/>
          <w:spacing w:val="-96"/>
        </w:rPr>
        <w:t>）</w:t>
      </w:r>
      <w:r>
        <w:rPr>
          <w:color w:val="231F20"/>
        </w:rPr>
        <w:t>、</w:t>
      </w:r>
      <w:r>
        <w:rPr>
          <w:rFonts w:ascii="Times New Roman" w:eastAsia="Times New Roman"/>
          <w:color w:val="231F20"/>
          <w:spacing w:val="3"/>
        </w:rPr>
        <w:t>C</w:t>
      </w:r>
      <w:r>
        <w:rPr>
          <w:color w:val="231F20"/>
          <w:spacing w:val="3"/>
        </w:rPr>
        <w:t>（</w:t>
      </w:r>
      <w:r>
        <w:rPr>
          <w:rFonts w:ascii="Times New Roman" w:eastAsia="Times New Roman"/>
          <w:color w:val="231F20"/>
          <w:spacing w:val="3"/>
        </w:rPr>
        <w:t>256KB </w:t>
      </w:r>
      <w:r>
        <w:rPr>
          <w:rFonts w:ascii="Times New Roman" w:eastAsia="Times New Roman"/>
          <w:color w:val="231F20"/>
          <w:spacing w:val="-10"/>
        </w:rPr>
        <w:t>Flash</w:t>
      </w:r>
      <w:r>
        <w:rPr>
          <w:color w:val="231F20"/>
        </w:rPr>
        <w:t>，大容量</w:t>
      </w:r>
      <w:r>
        <w:rPr>
          <w:color w:val="231F20"/>
          <w:spacing w:val="-96"/>
        </w:rPr>
        <w:t>）</w:t>
      </w:r>
      <w:r>
        <w:rPr>
          <w:color w:val="231F20"/>
          <w:spacing w:val="-73"/>
        </w:rPr>
        <w:t>、</w:t>
      </w:r>
      <w:r>
        <w:rPr>
          <w:rFonts w:ascii="Times New Roman" w:eastAsia="Times New Roman"/>
          <w:color w:val="231F20"/>
          <w:spacing w:val="3"/>
        </w:rPr>
        <w:t>D</w:t>
      </w:r>
      <w:r>
        <w:rPr>
          <w:color w:val="231F20"/>
          <w:spacing w:val="3"/>
        </w:rPr>
        <w:t>（</w:t>
      </w:r>
      <w:r>
        <w:rPr>
          <w:rFonts w:ascii="Times New Roman" w:eastAsia="Times New Roman"/>
          <w:color w:val="231F20"/>
          <w:spacing w:val="3"/>
        </w:rPr>
        <w:t>384KB </w:t>
      </w:r>
      <w:r>
        <w:rPr>
          <w:rFonts w:ascii="Times New Roman" w:eastAsia="Times New Roman"/>
          <w:color w:val="231F20"/>
          <w:spacing w:val="-10"/>
        </w:rPr>
        <w:t>Flash</w:t>
      </w:r>
      <w:r>
        <w:rPr>
          <w:color w:val="231F20"/>
        </w:rPr>
        <w:t>，大容量</w:t>
      </w:r>
      <w:r>
        <w:rPr>
          <w:color w:val="231F20"/>
          <w:spacing w:val="-96"/>
        </w:rPr>
        <w:t>）</w:t>
      </w:r>
      <w:r>
        <w:rPr>
          <w:color w:val="231F20"/>
          <w:spacing w:val="-73"/>
        </w:rPr>
        <w:t>、</w:t>
      </w:r>
      <w:r>
        <w:rPr>
          <w:rFonts w:ascii="Times New Roman" w:eastAsia="Times New Roman"/>
          <w:color w:val="231F20"/>
          <w:spacing w:val="3"/>
        </w:rPr>
        <w:t>E</w:t>
      </w:r>
      <w:r>
        <w:rPr>
          <w:color w:val="231F20"/>
          <w:spacing w:val="3"/>
        </w:rPr>
        <w:t>（</w:t>
      </w:r>
      <w:r>
        <w:rPr>
          <w:rFonts w:ascii="Times New Roman" w:eastAsia="Times New Roman"/>
          <w:color w:val="231F20"/>
          <w:spacing w:val="3"/>
        </w:rPr>
        <w:t>512KB </w:t>
      </w:r>
      <w:r>
        <w:rPr>
          <w:rFonts w:ascii="Times New Roman" w:eastAsia="Times New Roman"/>
          <w:color w:val="231F20"/>
          <w:spacing w:val="-10"/>
        </w:rPr>
        <w:t>Flash</w:t>
      </w:r>
      <w:r>
        <w:rPr>
          <w:color w:val="231F20"/>
        </w:rPr>
        <w:t>，大容量</w:t>
      </w:r>
      <w:r>
        <w:rPr>
          <w:color w:val="231F20"/>
          <w:spacing w:val="-96"/>
        </w:rPr>
        <w:t>）</w:t>
      </w:r>
      <w:r>
        <w:rPr>
          <w:color w:val="231F20"/>
          <w:spacing w:val="-73"/>
        </w:rPr>
        <w:t>、</w:t>
      </w:r>
      <w:r>
        <w:rPr>
          <w:rFonts w:ascii="Times New Roman" w:eastAsia="Times New Roman"/>
          <w:color w:val="231F20"/>
          <w:spacing w:val="4"/>
        </w:rPr>
        <w:t>F</w:t>
      </w:r>
      <w:r>
        <w:rPr>
          <w:color w:val="231F20"/>
          <w:spacing w:val="4"/>
        </w:rPr>
        <w:t>（</w:t>
      </w:r>
      <w:r>
        <w:rPr>
          <w:rFonts w:ascii="Times New Roman" w:eastAsia="Times New Roman"/>
          <w:color w:val="231F20"/>
          <w:spacing w:val="4"/>
        </w:rPr>
        <w:t>768KB </w:t>
      </w:r>
      <w:r>
        <w:rPr>
          <w:rFonts w:ascii="Times New Roman" w:eastAsia="Times New Roman"/>
          <w:color w:val="231F20"/>
          <w:spacing w:val="3"/>
        </w:rPr>
        <w:t>Flash</w:t>
      </w:r>
      <w:r>
        <w:rPr>
          <w:color w:val="231F20"/>
          <w:spacing w:val="3"/>
        </w:rPr>
        <w:t>，大容量</w:t>
      </w:r>
      <w:r>
        <w:rPr>
          <w:color w:val="231F20"/>
          <w:spacing w:val="-96"/>
        </w:rPr>
        <w:t>）</w:t>
      </w:r>
      <w:r>
        <w:rPr>
          <w:color w:val="231F20"/>
          <w:spacing w:val="4"/>
        </w:rPr>
        <w:t>、</w:t>
      </w:r>
      <w:r>
        <w:rPr>
          <w:rFonts w:ascii="Times New Roman" w:eastAsia="Times New Roman"/>
          <w:color w:val="231F20"/>
          <w:spacing w:val="3"/>
        </w:rPr>
        <w:t>G</w:t>
      </w:r>
      <w:r>
        <w:rPr>
          <w:color w:val="231F20"/>
          <w:spacing w:val="3"/>
        </w:rPr>
        <w:t>（</w:t>
      </w:r>
      <w:r>
        <w:rPr>
          <w:rFonts w:ascii="Times New Roman" w:eastAsia="Times New Roman"/>
          <w:color w:val="231F20"/>
          <w:spacing w:val="3"/>
        </w:rPr>
        <w:t>1MB Flash</w:t>
      </w:r>
      <w:r>
        <w:rPr>
          <w:color w:val="231F20"/>
          <w:spacing w:val="3"/>
        </w:rPr>
        <w:t>，大容量</w:t>
      </w:r>
      <w:r>
        <w:rPr>
          <w:color w:val="231F20"/>
          <w:spacing w:val="-96"/>
        </w:rPr>
        <w:t>）</w:t>
      </w:r>
      <w:r>
        <w:rPr>
          <w:color w:val="231F20"/>
        </w:rPr>
        <w:t>。</w:t>
      </w:r>
    </w:p>
    <w:p>
      <w:pPr>
        <w:pStyle w:val="ListParagraph"/>
        <w:numPr>
          <w:ilvl w:val="0"/>
          <w:numId w:val="11"/>
        </w:numPr>
        <w:tabs>
          <w:tab w:pos="1904" w:val="left" w:leader="none"/>
        </w:tabs>
        <w:spacing w:line="315" w:lineRule="exact" w:before="19"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封装方式</w:t>
      </w:r>
    </w:p>
    <w:p>
      <w:pPr>
        <w:pStyle w:val="BodyText"/>
        <w:spacing w:line="223" w:lineRule="auto" w:before="16"/>
        <w:ind w:left="1187" w:right="1168" w:firstLine="396"/>
        <w:jc w:val="both"/>
      </w:pPr>
      <w:r>
        <w:rPr>
          <w:color w:val="231F20"/>
          <w:spacing w:val="11"/>
        </w:rPr>
        <w:t>封装方式是 </w:t>
      </w:r>
      <w:r>
        <w:rPr>
          <w:rFonts w:ascii="Times New Roman" w:hAnsi="Times New Roman" w:eastAsia="Times New Roman"/>
          <w:color w:val="231F20"/>
          <w:spacing w:val="2"/>
        </w:rPr>
        <w:t>STM32 </w:t>
      </w:r>
      <w:r>
        <w:rPr>
          <w:color w:val="231F20"/>
          <w:spacing w:val="13"/>
        </w:rPr>
        <w:t>系列微控制器名称的第 </w:t>
      </w:r>
      <w:r>
        <w:rPr>
          <w:rFonts w:ascii="Times New Roman" w:hAnsi="Times New Roman" w:eastAsia="Times New Roman"/>
          <w:color w:val="231F20"/>
        </w:rPr>
        <w:t>6 </w:t>
      </w:r>
      <w:r>
        <w:rPr>
          <w:color w:val="231F20"/>
          <w:spacing w:val="11"/>
        </w:rPr>
        <w:t>部分，通常有以下几种：</w:t>
      </w:r>
      <w:r>
        <w:rPr>
          <w:rFonts w:ascii="Times New Roman" w:hAnsi="Times New Roman" w:eastAsia="Times New Roman"/>
          <w:color w:val="231F20"/>
          <w:spacing w:val="5"/>
        </w:rPr>
        <w:t>T</w:t>
      </w:r>
      <w:r>
        <w:rPr>
          <w:color w:val="231F20"/>
          <w:spacing w:val="5"/>
        </w:rPr>
        <w:t>（</w:t>
      </w:r>
      <w:r>
        <w:rPr>
          <w:rFonts w:ascii="Times New Roman" w:hAnsi="Times New Roman" w:eastAsia="Times New Roman"/>
          <w:color w:val="231F20"/>
          <w:spacing w:val="5"/>
        </w:rPr>
        <w:t>LQFP</w:t>
      </w:r>
      <w:r>
        <w:rPr>
          <w:color w:val="231F20"/>
          <w:spacing w:val="10"/>
        </w:rPr>
        <w:t>，即</w:t>
      </w:r>
      <w:r>
        <w:rPr>
          <w:rFonts w:ascii="Times New Roman" w:hAnsi="Times New Roman" w:eastAsia="Times New Roman"/>
          <w:color w:val="231F20"/>
          <w:spacing w:val="3"/>
        </w:rPr>
        <w:t>Low-proﬁle </w:t>
      </w:r>
      <w:r>
        <w:rPr>
          <w:rFonts w:ascii="Times New Roman" w:hAnsi="Times New Roman" w:eastAsia="Times New Roman"/>
          <w:color w:val="231F20"/>
          <w:spacing w:val="2"/>
        </w:rPr>
        <w:t>Quad Flat </w:t>
      </w:r>
      <w:r>
        <w:rPr>
          <w:rFonts w:ascii="Times New Roman" w:hAnsi="Times New Roman" w:eastAsia="Times New Roman"/>
          <w:color w:val="231F20"/>
          <w:spacing w:val="3"/>
        </w:rPr>
        <w:t>Package</w:t>
      </w:r>
      <w:r>
        <w:rPr>
          <w:color w:val="231F20"/>
          <w:spacing w:val="3"/>
        </w:rPr>
        <w:t>，薄型四侧引脚扁平封装</w:t>
      </w:r>
      <w:r>
        <w:rPr>
          <w:color w:val="231F20"/>
          <w:spacing w:val="-96"/>
        </w:rPr>
        <w:t>）</w:t>
      </w:r>
      <w:r>
        <w:rPr>
          <w:color w:val="231F20"/>
          <w:spacing w:val="4"/>
        </w:rPr>
        <w:t>、</w:t>
      </w:r>
      <w:r>
        <w:rPr>
          <w:rFonts w:ascii="Times New Roman" w:hAnsi="Times New Roman" w:eastAsia="Times New Roman"/>
          <w:color w:val="231F20"/>
          <w:spacing w:val="4"/>
        </w:rPr>
        <w:t>H</w:t>
      </w:r>
      <w:r>
        <w:rPr>
          <w:color w:val="231F20"/>
          <w:spacing w:val="4"/>
        </w:rPr>
        <w:t>（</w:t>
      </w:r>
      <w:r>
        <w:rPr>
          <w:rFonts w:ascii="Times New Roman" w:hAnsi="Times New Roman" w:eastAsia="Times New Roman"/>
          <w:color w:val="231F20"/>
          <w:spacing w:val="4"/>
        </w:rPr>
        <w:t>BGA</w:t>
      </w:r>
      <w:r>
        <w:rPr>
          <w:color w:val="231F20"/>
          <w:spacing w:val="3"/>
        </w:rPr>
        <w:t>，即 </w:t>
      </w:r>
      <w:r>
        <w:rPr>
          <w:rFonts w:ascii="Times New Roman" w:hAnsi="Times New Roman" w:eastAsia="Times New Roman"/>
          <w:color w:val="231F20"/>
          <w:spacing w:val="3"/>
        </w:rPr>
        <w:t>Ball </w:t>
      </w:r>
      <w:r>
        <w:rPr>
          <w:rFonts w:ascii="Times New Roman" w:hAnsi="Times New Roman" w:eastAsia="Times New Roman"/>
          <w:color w:val="231F20"/>
          <w:spacing w:val="2"/>
        </w:rPr>
        <w:t>Grid </w:t>
      </w:r>
      <w:r>
        <w:rPr>
          <w:rFonts w:ascii="Times New Roman" w:hAnsi="Times New Roman" w:eastAsia="Times New Roman"/>
          <w:color w:val="231F20"/>
          <w:spacing w:val="3"/>
        </w:rPr>
        <w:t>Array</w:t>
      </w:r>
      <w:r>
        <w:rPr>
          <w:color w:val="231F20"/>
          <w:spacing w:val="3"/>
        </w:rPr>
        <w:t>，球栅阵列封装</w:t>
      </w:r>
      <w:r>
        <w:rPr>
          <w:color w:val="231F20"/>
          <w:spacing w:val="-96"/>
        </w:rPr>
        <w:t>）</w:t>
      </w:r>
      <w:r>
        <w:rPr>
          <w:color w:val="231F20"/>
          <w:spacing w:val="4"/>
        </w:rPr>
        <w:t>、</w:t>
      </w:r>
      <w:r>
        <w:rPr>
          <w:rFonts w:ascii="Times New Roman" w:hAnsi="Times New Roman" w:eastAsia="Times New Roman"/>
          <w:color w:val="231F20"/>
          <w:spacing w:val="3"/>
        </w:rPr>
        <w:t>U</w:t>
      </w:r>
      <w:r>
        <w:rPr>
          <w:color w:val="231F20"/>
          <w:spacing w:val="3"/>
        </w:rPr>
        <w:t>（</w:t>
      </w:r>
      <w:r>
        <w:rPr>
          <w:rFonts w:ascii="Times New Roman" w:hAnsi="Times New Roman" w:eastAsia="Times New Roman"/>
          <w:color w:val="231F20"/>
          <w:spacing w:val="3"/>
        </w:rPr>
        <w:t>VFQFPN</w:t>
      </w:r>
      <w:r>
        <w:rPr>
          <w:color w:val="231F20"/>
          <w:spacing w:val="2"/>
        </w:rPr>
        <w:t>，即 </w:t>
      </w:r>
      <w:r>
        <w:rPr>
          <w:rFonts w:ascii="Times New Roman" w:hAnsi="Times New Roman" w:eastAsia="Times New Roman"/>
          <w:color w:val="231F20"/>
          <w:spacing w:val="-3"/>
        </w:rPr>
        <w:t>Very </w:t>
      </w:r>
      <w:r>
        <w:rPr>
          <w:rFonts w:ascii="Times New Roman" w:hAnsi="Times New Roman" w:eastAsia="Times New Roman"/>
          <w:color w:val="231F20"/>
          <w:spacing w:val="3"/>
        </w:rPr>
        <w:t>Thin </w:t>
      </w:r>
      <w:r>
        <w:rPr>
          <w:rFonts w:ascii="Times New Roman" w:hAnsi="Times New Roman" w:eastAsia="Times New Roman"/>
          <w:color w:val="231F20"/>
          <w:spacing w:val="2"/>
        </w:rPr>
        <w:t>Fine Pitch Quad Flat Pack No-lead </w:t>
      </w:r>
      <w:r>
        <w:rPr>
          <w:rFonts w:ascii="Times New Roman" w:hAnsi="Times New Roman" w:eastAsia="Times New Roman"/>
          <w:color w:val="231F20"/>
          <w:spacing w:val="3"/>
        </w:rPr>
        <w:t>Package</w:t>
      </w:r>
      <w:r>
        <w:rPr>
          <w:color w:val="231F20"/>
          <w:spacing w:val="3"/>
        </w:rPr>
        <w:t>，超薄</w:t>
      </w:r>
      <w:r>
        <w:rPr>
          <w:color w:val="231F20"/>
          <w:spacing w:val="10"/>
        </w:rPr>
        <w:t>细间距四方扁平无铅封装</w:t>
      </w:r>
      <w:r>
        <w:rPr>
          <w:color w:val="231F20"/>
          <w:spacing w:val="-96"/>
        </w:rPr>
        <w:t>）</w:t>
      </w:r>
      <w:r>
        <w:rPr>
          <w:color w:val="231F20"/>
          <w:spacing w:val="4"/>
        </w:rPr>
        <w:t>、</w:t>
      </w:r>
      <w:r>
        <w:rPr>
          <w:rFonts w:ascii="Times New Roman" w:hAnsi="Times New Roman" w:eastAsia="Times New Roman"/>
          <w:color w:val="231F20"/>
          <w:spacing w:val="4"/>
        </w:rPr>
        <w:t>Y</w:t>
      </w:r>
      <w:r>
        <w:rPr>
          <w:color w:val="231F20"/>
          <w:spacing w:val="4"/>
        </w:rPr>
        <w:t>（</w:t>
      </w:r>
      <w:r>
        <w:rPr>
          <w:rFonts w:ascii="Times New Roman" w:hAnsi="Times New Roman" w:eastAsia="Times New Roman"/>
          <w:color w:val="231F20"/>
          <w:spacing w:val="4"/>
        </w:rPr>
        <w:t>WLCSP</w:t>
      </w:r>
      <w:r>
        <w:rPr>
          <w:color w:val="231F20"/>
          <w:spacing w:val="4"/>
        </w:rPr>
        <w:t>，即 </w:t>
      </w:r>
      <w:r>
        <w:rPr>
          <w:rFonts w:ascii="Times New Roman" w:hAnsi="Times New Roman" w:eastAsia="Times New Roman"/>
          <w:color w:val="231F20"/>
        </w:rPr>
        <w:t>Wafer </w:t>
      </w:r>
      <w:r>
        <w:rPr>
          <w:rFonts w:ascii="Times New Roman" w:hAnsi="Times New Roman" w:eastAsia="Times New Roman"/>
          <w:color w:val="231F20"/>
          <w:spacing w:val="3"/>
        </w:rPr>
        <w:t>Level Chip </w:t>
      </w:r>
      <w:r>
        <w:rPr>
          <w:rFonts w:ascii="Times New Roman" w:hAnsi="Times New Roman" w:eastAsia="Times New Roman"/>
          <w:color w:val="231F20"/>
          <w:spacing w:val="2"/>
        </w:rPr>
        <w:t>Scale </w:t>
      </w:r>
      <w:r>
        <w:rPr>
          <w:rFonts w:ascii="Times New Roman" w:hAnsi="Times New Roman" w:eastAsia="Times New Roman"/>
          <w:color w:val="231F20"/>
          <w:spacing w:val="3"/>
        </w:rPr>
        <w:t>Packaging</w:t>
      </w:r>
      <w:r>
        <w:rPr>
          <w:color w:val="231F20"/>
          <w:spacing w:val="7"/>
        </w:rPr>
        <w:t>，晶圆片级</w:t>
      </w:r>
      <w:r>
        <w:rPr>
          <w:color w:val="231F20"/>
          <w:spacing w:val="4"/>
        </w:rPr>
        <w:t>芯片规模封装</w:t>
      </w:r>
      <w:r>
        <w:rPr>
          <w:color w:val="231F20"/>
          <w:spacing w:val="-96"/>
        </w:rPr>
        <w:t>）</w:t>
      </w:r>
      <w:r>
        <w:rPr>
          <w:color w:val="231F20"/>
        </w:rPr>
        <w:t>。</w:t>
      </w:r>
    </w:p>
    <w:p>
      <w:pPr>
        <w:pStyle w:val="ListParagraph"/>
        <w:numPr>
          <w:ilvl w:val="0"/>
          <w:numId w:val="11"/>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温度范围</w:t>
      </w:r>
    </w:p>
    <w:p>
      <w:pPr>
        <w:pStyle w:val="BodyText"/>
        <w:spacing w:line="223" w:lineRule="auto" w:before="16"/>
        <w:ind w:left="1187" w:right="1081" w:firstLine="396"/>
      </w:pPr>
      <w:r>
        <w:rPr>
          <w:color w:val="231F20"/>
          <w:spacing w:val="3"/>
        </w:rPr>
        <w:t>温度范围是 </w:t>
      </w:r>
      <w:r>
        <w:rPr>
          <w:rFonts w:ascii="Times New Roman" w:hAnsi="Times New Roman" w:eastAsia="Times New Roman"/>
          <w:color w:val="231F20"/>
          <w:spacing w:val="3"/>
        </w:rPr>
        <w:t>STM3</w:t>
      </w:r>
      <w:r>
        <w:rPr>
          <w:rFonts w:ascii="Times New Roman" w:hAnsi="Times New Roman" w:eastAsia="Times New Roman"/>
          <w:color w:val="231F20"/>
        </w:rPr>
        <w:t>2 </w:t>
      </w:r>
      <w:r>
        <w:rPr>
          <w:color w:val="231F20"/>
          <w:spacing w:val="3"/>
        </w:rPr>
        <w:t>系列微控制器名称的第 </w:t>
      </w:r>
      <w:r>
        <w:rPr>
          <w:rFonts w:ascii="Times New Roman" w:hAnsi="Times New Roman" w:eastAsia="Times New Roman"/>
          <w:color w:val="231F20"/>
        </w:rPr>
        <w:t>7 </w:t>
      </w:r>
      <w:r>
        <w:rPr>
          <w:color w:val="231F20"/>
          <w:spacing w:val="-14"/>
        </w:rPr>
        <w:t>部分，通常有两种：</w:t>
      </w:r>
      <w:r>
        <w:rPr>
          <w:rFonts w:ascii="Times New Roman" w:hAnsi="Times New Roman" w:eastAsia="Times New Roman"/>
          <w:color w:val="231F20"/>
          <w:spacing w:val="-72"/>
        </w:rPr>
        <w:t>6</w:t>
      </w:r>
      <w:r>
        <w:rPr>
          <w:color w:val="231F20"/>
          <w:spacing w:val="4"/>
        </w:rPr>
        <w:t>（-</w:t>
      </w:r>
      <w:r>
        <w:rPr>
          <w:rFonts w:ascii="Times New Roman" w:hAnsi="Times New Roman" w:eastAsia="Times New Roman"/>
          <w:color w:val="231F20"/>
          <w:spacing w:val="4"/>
        </w:rPr>
        <w:t>4</w:t>
      </w:r>
      <w:r>
        <w:rPr>
          <w:rFonts w:ascii="Times New Roman" w:hAnsi="Times New Roman" w:eastAsia="Times New Roman"/>
          <w:color w:val="231F20"/>
        </w:rPr>
        <w:t>0 </w:t>
      </w:r>
      <w:r>
        <w:rPr>
          <w:rFonts w:ascii="宋体" w:hAnsi="宋体" w:eastAsia="宋体" w:hint="eastAsia"/>
          <w:color w:val="231F20"/>
        </w:rPr>
        <w:t>～ </w:t>
      </w:r>
      <w:r>
        <w:rPr>
          <w:rFonts w:ascii="Times New Roman" w:hAnsi="Times New Roman" w:eastAsia="Times New Roman"/>
          <w:color w:val="231F20"/>
          <w:spacing w:val="4"/>
        </w:rPr>
        <w:t>85</w:t>
      </w:r>
      <w:r>
        <w:rPr>
          <w:color w:val="231F20"/>
          <w:spacing w:val="-17"/>
        </w:rPr>
        <w:t>℃，工业级</w:t>
      </w:r>
      <w:r>
        <w:rPr>
          <w:color w:val="231F20"/>
          <w:spacing w:val="-7"/>
        </w:rPr>
        <w:t>）</w:t>
      </w:r>
      <w:r>
        <w:rPr>
          <w:color w:val="231F20"/>
          <w:spacing w:val="2"/>
        </w:rPr>
        <w:t>和 </w:t>
      </w:r>
      <w:r>
        <w:rPr>
          <w:rFonts w:ascii="Times New Roman" w:hAnsi="Times New Roman" w:eastAsia="Times New Roman"/>
          <w:color w:val="231F20"/>
          <w:spacing w:val="3"/>
        </w:rPr>
        <w:t>7</w:t>
      </w:r>
      <w:r>
        <w:rPr>
          <w:color w:val="231F20"/>
          <w:spacing w:val="3"/>
        </w:rPr>
        <w:t>（-</w:t>
      </w:r>
      <w:r>
        <w:rPr>
          <w:rFonts w:ascii="Times New Roman" w:hAnsi="Times New Roman" w:eastAsia="Times New Roman"/>
          <w:color w:val="231F20"/>
          <w:spacing w:val="3"/>
        </w:rPr>
        <w:t>40 </w:t>
      </w:r>
      <w:r>
        <w:rPr>
          <w:rFonts w:ascii="宋体" w:hAnsi="宋体" w:eastAsia="宋体" w:hint="eastAsia"/>
          <w:color w:val="231F20"/>
        </w:rPr>
        <w:t>～ </w:t>
      </w:r>
      <w:r>
        <w:rPr>
          <w:rFonts w:ascii="Times New Roman" w:hAnsi="Times New Roman" w:eastAsia="Times New Roman"/>
          <w:color w:val="231F20"/>
          <w:spacing w:val="4"/>
        </w:rPr>
        <w:t>105</w:t>
      </w:r>
      <w:r>
        <w:rPr>
          <w:color w:val="231F20"/>
          <w:spacing w:val="4"/>
        </w:rPr>
        <w:t>℃，工业级</w:t>
      </w:r>
      <w:r>
        <w:rPr>
          <w:color w:val="231F20"/>
          <w:spacing w:val="-96"/>
        </w:rPr>
        <w:t>）</w:t>
      </w:r>
      <w:r>
        <w:rPr>
          <w:color w:val="231F20"/>
        </w:rPr>
        <w:t>。</w:t>
      </w:r>
    </w:p>
    <w:p>
      <w:pPr>
        <w:pStyle w:val="BodyText"/>
        <w:spacing w:line="223" w:lineRule="auto" w:before="1"/>
        <w:ind w:left="1187" w:right="1084" w:firstLine="396"/>
      </w:pPr>
      <w:r>
        <w:rPr>
          <w:rFonts w:ascii="Times New Roman" w:hAnsi="Times New Roman" w:eastAsia="Times New Roman"/>
          <w:color w:val="231F20"/>
        </w:rPr>
        <w:t>STM32F103 </w:t>
      </w:r>
      <w:r>
        <w:rPr>
          <w:color w:val="231F20"/>
        </w:rPr>
        <w:t>微控制器的命名规则如图 </w:t>
      </w:r>
      <w:r>
        <w:rPr>
          <w:rFonts w:ascii="Times New Roman" w:hAnsi="Times New Roman" w:eastAsia="Times New Roman"/>
          <w:color w:val="231F20"/>
        </w:rPr>
        <w:t>3-2 </w:t>
      </w:r>
      <w:r>
        <w:rPr>
          <w:color w:val="231F20"/>
        </w:rPr>
        <w:t>所示。例如，本书后续部分主要介绍的微控制器 </w:t>
      </w:r>
      <w:r>
        <w:rPr>
          <w:rFonts w:ascii="Times New Roman" w:hAnsi="Times New Roman" w:eastAsia="Times New Roman"/>
          <w:color w:val="231F20"/>
        </w:rPr>
        <w:t>STM32F103ZET6</w:t>
      </w:r>
      <w:r>
        <w:rPr>
          <w:color w:val="231F20"/>
        </w:rPr>
        <w:t>，其中，</w:t>
      </w:r>
      <w:r>
        <w:rPr>
          <w:rFonts w:ascii="Times New Roman" w:hAnsi="Times New Roman" w:eastAsia="Times New Roman"/>
          <w:color w:val="231F20"/>
        </w:rPr>
        <w:t>STM32 </w:t>
      </w:r>
      <w:r>
        <w:rPr>
          <w:color w:val="231F20"/>
        </w:rPr>
        <w:t>代表意法半导体公司基于 </w:t>
      </w:r>
      <w:r>
        <w:rPr>
          <w:rFonts w:ascii="Times New Roman" w:hAnsi="Times New Roman" w:eastAsia="Times New Roman"/>
          <w:color w:val="231F20"/>
        </w:rPr>
        <w:t>Arm Cortex-M </w:t>
      </w:r>
      <w:r>
        <w:rPr>
          <w:color w:val="231F20"/>
        </w:rPr>
        <w:t>系列内核的</w:t>
      </w:r>
      <w:r>
        <w:rPr>
          <w:rFonts w:ascii="Times New Roman" w:hAnsi="Times New Roman" w:eastAsia="Times New Roman"/>
          <w:color w:val="231F20"/>
        </w:rPr>
        <w:t>32 </w:t>
      </w:r>
      <w:r>
        <w:rPr>
          <w:color w:val="231F20"/>
        </w:rPr>
        <w:t>位 </w:t>
      </w:r>
      <w:r>
        <w:rPr>
          <w:rFonts w:ascii="Times New Roman" w:hAnsi="Times New Roman" w:eastAsia="Times New Roman"/>
          <w:color w:val="231F20"/>
        </w:rPr>
        <w:t>MCU</w:t>
      </w:r>
      <w:r>
        <w:rPr>
          <w:color w:val="231F20"/>
        </w:rPr>
        <w:t>，</w:t>
      </w:r>
      <w:r>
        <w:rPr>
          <w:rFonts w:ascii="Times New Roman" w:hAnsi="Times New Roman" w:eastAsia="Times New Roman"/>
          <w:color w:val="231F20"/>
        </w:rPr>
        <w:t>F </w:t>
      </w:r>
      <w:r>
        <w:rPr>
          <w:color w:val="231F20"/>
        </w:rPr>
        <w:t>代表通用快速闪存型，</w:t>
      </w:r>
      <w:r>
        <w:rPr>
          <w:rFonts w:ascii="Times New Roman" w:hAnsi="Times New Roman" w:eastAsia="Times New Roman"/>
          <w:color w:val="231F20"/>
        </w:rPr>
        <w:t>103 </w:t>
      </w:r>
      <w:r>
        <w:rPr>
          <w:color w:val="231F20"/>
        </w:rPr>
        <w:t>代表基于 </w:t>
      </w:r>
      <w:r>
        <w:rPr>
          <w:rFonts w:ascii="Times New Roman" w:hAnsi="Times New Roman" w:eastAsia="Times New Roman"/>
          <w:color w:val="231F20"/>
        </w:rPr>
        <w:t>Arm Cortex-M3 </w:t>
      </w:r>
      <w:r>
        <w:rPr>
          <w:color w:val="231F20"/>
        </w:rPr>
        <w:t>内核的增强型子系列， </w:t>
      </w:r>
      <w:r>
        <w:rPr>
          <w:rFonts w:ascii="Times New Roman" w:hAnsi="Times New Roman" w:eastAsia="Times New Roman"/>
          <w:color w:val="231F20"/>
        </w:rPr>
        <w:t>Z </w:t>
      </w:r>
      <w:r>
        <w:rPr>
          <w:color w:val="231F20"/>
        </w:rPr>
        <w:t>代表 </w:t>
      </w:r>
      <w:r>
        <w:rPr>
          <w:rFonts w:ascii="Times New Roman" w:hAnsi="Times New Roman" w:eastAsia="Times New Roman"/>
          <w:color w:val="231F20"/>
        </w:rPr>
        <w:t>144 </w:t>
      </w:r>
      <w:r>
        <w:rPr>
          <w:color w:val="231F20"/>
        </w:rPr>
        <w:t>个引脚，</w:t>
      </w:r>
      <w:r>
        <w:rPr>
          <w:rFonts w:ascii="Times New Roman" w:hAnsi="Times New Roman" w:eastAsia="Times New Roman"/>
          <w:color w:val="231F20"/>
        </w:rPr>
        <w:t>E </w:t>
      </w:r>
      <w:r>
        <w:rPr>
          <w:color w:val="231F20"/>
        </w:rPr>
        <w:t>代表大容量 </w:t>
      </w:r>
      <w:r>
        <w:rPr>
          <w:rFonts w:ascii="Times New Roman" w:hAnsi="Times New Roman" w:eastAsia="Times New Roman"/>
          <w:color w:val="231F20"/>
        </w:rPr>
        <w:t>512KB Flash</w:t>
      </w:r>
      <w:r>
        <w:rPr>
          <w:color w:val="231F20"/>
        </w:rPr>
        <w:t>，</w:t>
      </w:r>
      <w:r>
        <w:rPr>
          <w:rFonts w:ascii="Times New Roman" w:hAnsi="Times New Roman" w:eastAsia="Times New Roman"/>
          <w:color w:val="231F20"/>
        </w:rPr>
        <w:t>T </w:t>
      </w:r>
      <w:r>
        <w:rPr>
          <w:color w:val="231F20"/>
        </w:rPr>
        <w:t>代表 </w:t>
      </w:r>
      <w:r>
        <w:rPr>
          <w:rFonts w:ascii="Times New Roman" w:hAnsi="Times New Roman" w:eastAsia="Times New Roman"/>
          <w:color w:val="231F20"/>
        </w:rPr>
        <w:t>LQFP </w:t>
      </w:r>
      <w:r>
        <w:rPr>
          <w:color w:val="231F20"/>
        </w:rPr>
        <w:t>封装方式，</w:t>
      </w:r>
      <w:r>
        <w:rPr>
          <w:rFonts w:ascii="Times New Roman" w:hAnsi="Times New Roman" w:eastAsia="Times New Roman"/>
          <w:color w:val="231F20"/>
        </w:rPr>
        <w:t>6 </w:t>
      </w:r>
      <w:r>
        <w:rPr>
          <w:color w:val="231F20"/>
        </w:rPr>
        <w:t>代表 -</w:t>
      </w:r>
      <w:r>
        <w:rPr>
          <w:rFonts w:ascii="Times New Roman" w:hAnsi="Times New Roman" w:eastAsia="Times New Roman"/>
          <w:color w:val="231F20"/>
        </w:rPr>
        <w:t>40 </w:t>
      </w:r>
      <w:r>
        <w:rPr>
          <w:rFonts w:ascii="宋体" w:hAnsi="宋体" w:eastAsia="宋体" w:hint="eastAsia"/>
          <w:color w:val="231F20"/>
        </w:rPr>
        <w:t>～ </w:t>
      </w:r>
      <w:r>
        <w:rPr>
          <w:rFonts w:ascii="Times New Roman" w:hAnsi="Times New Roman" w:eastAsia="Times New Roman"/>
          <w:color w:val="231F20"/>
        </w:rPr>
        <w:t>85</w:t>
      </w:r>
      <w:r>
        <w:rPr>
          <w:color w:val="231F20"/>
        </w:rPr>
        <w:t>℃ 的工业级温度范围。</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31.180634pt;margin-top:49.407715pt;width:541.450pt;height:29.05pt;mso-position-horizontal-relative:page;mso-position-vertical-relative:page;z-index:-19516928" coordorigin="624,988" coordsize="10829,581">
            <v:shape style="position:absolute;left:10034;top:988;width:1418;height:581" type="#_x0000_t75" stroked="false">
              <v:imagedata r:id="rId9" o:title=""/>
            </v:shape>
            <v:shape style="position:absolute;left:623;top:988;width:10829;height:581" type="#_x0000_t75" stroked="false">
              <v:imagedata r:id="rId11" o:title=""/>
            </v:shape>
            <v:shape style="position:absolute;left:1219;top:1276;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70</w:t>
                    </w:r>
                  </w:p>
                </w:txbxContent>
              </v:textbox>
              <w10:wrap type="none"/>
            </v:shape>
            <v:shape style="position:absolute;left:1921;top:1257;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563.952515pt;margin-top:.000115pt;width:37pt;height:37pt;mso-position-horizontal-relative:page;mso-position-vertical-relative:page;z-index:1575219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272.126007pt;margin-top:.000215pt;width:56.7pt;height:28.35pt;mso-position-horizontal-relative:page;mso-position-vertical-relative:page;z-index:15752704" coordorigin="5443,0" coordsize="1134,567">
            <v:line style="position:absolute" from="5443,283" to="6576,283" stroked="true" strokeweight=".283pt" strokecolor="#000000">
              <v:stroke dashstyle="solid"/>
            </v:line>
            <v:line style="position:absolute" from="6009,0" to="6009,56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5321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pPr>
    </w:p>
    <w:p>
      <w:pPr>
        <w:pStyle w:val="BodyText"/>
        <w:spacing w:before="10"/>
        <w:rPr>
          <w:sz w:val="10"/>
        </w:rPr>
      </w:pPr>
    </w:p>
    <w:p>
      <w:pPr>
        <w:pStyle w:val="BodyText"/>
        <w:tabs>
          <w:tab w:pos="2109" w:val="left" w:leader="none"/>
        </w:tabs>
        <w:ind w:left="-743"/>
      </w:pPr>
      <w:r>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r>
      <w:r>
        <w:rPr/>
        <w:tab/>
      </w:r>
      <w:r>
        <w:rPr>
          <w:position w:val="11"/>
        </w:rPr>
        <w:drawing>
          <wp:inline distT="0" distB="0" distL="0" distR="0">
            <wp:extent cx="4011175" cy="3806952"/>
            <wp:effectExtent l="0" t="0" r="0" b="0"/>
            <wp:docPr id="15" name="image8.png"/>
            <wp:cNvGraphicFramePr>
              <a:graphicFrameLocks noChangeAspect="1"/>
            </wp:cNvGraphicFramePr>
            <a:graphic>
              <a:graphicData uri="http://schemas.openxmlformats.org/drawingml/2006/picture">
                <pic:pic>
                  <pic:nvPicPr>
                    <pic:cNvPr id="16" name="image8.png"/>
                    <pic:cNvPicPr/>
                  </pic:nvPicPr>
                  <pic:blipFill>
                    <a:blip r:embed="rId14" cstate="print"/>
                    <a:stretch>
                      <a:fillRect/>
                    </a:stretch>
                  </pic:blipFill>
                  <pic:spPr>
                    <a:xfrm>
                      <a:off x="0" y="0"/>
                      <a:ext cx="4011175" cy="3806952"/>
                    </a:xfrm>
                    <a:prstGeom prst="rect">
                      <a:avLst/>
                    </a:prstGeom>
                  </pic:spPr>
                </pic:pic>
              </a:graphicData>
            </a:graphic>
          </wp:inline>
        </w:drawing>
      </w:r>
      <w:r>
        <w:rPr>
          <w:position w:val="11"/>
        </w:rPr>
      </w:r>
    </w:p>
    <w:p>
      <w:pPr>
        <w:spacing w:line="220" w:lineRule="exact" w:before="0"/>
        <w:ind w:left="1186" w:right="1183"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3-2 STM32F103 </w:t>
      </w:r>
      <w:r>
        <w:rPr>
          <w:rFonts w:ascii="方正黑体_GBK" w:eastAsia="方正黑体_GBK" w:hint="eastAsia"/>
          <w:color w:val="00AEEF"/>
          <w:sz w:val="16"/>
        </w:rPr>
        <w:t>微控制器的命名规则</w:t>
      </w:r>
    </w:p>
    <w:p>
      <w:pPr>
        <w:pStyle w:val="BodyText"/>
        <w:spacing w:before="4"/>
        <w:rPr>
          <w:rFonts w:ascii="方正黑体_GBK"/>
          <w:sz w:val="11"/>
        </w:rPr>
      </w:pPr>
    </w:p>
    <w:p>
      <w:pPr>
        <w:pStyle w:val="BodyText"/>
        <w:spacing w:line="223" w:lineRule="auto"/>
        <w:ind w:left="1584" w:right="3381"/>
        <w:jc w:val="both"/>
      </w:pPr>
      <w:r>
        <w:rPr>
          <w:rFonts w:ascii="Times New Roman" w:eastAsia="Times New Roman"/>
          <w:color w:val="231F20"/>
        </w:rPr>
        <w:t>STM32F103xx </w:t>
      </w:r>
      <w:r>
        <w:rPr>
          <w:color w:val="231F20"/>
        </w:rPr>
        <w:t>闪存容量、封装及型号对应关系如图 </w:t>
      </w:r>
      <w:r>
        <w:rPr>
          <w:rFonts w:ascii="Times New Roman" w:eastAsia="Times New Roman"/>
          <w:color w:val="231F20"/>
        </w:rPr>
        <w:t>3-3 </w:t>
      </w:r>
      <w:r>
        <w:rPr>
          <w:color w:val="231F20"/>
        </w:rPr>
        <w:t>所示。对 </w:t>
      </w:r>
      <w:r>
        <w:rPr>
          <w:rFonts w:ascii="Times New Roman" w:eastAsia="Times New Roman"/>
          <w:color w:val="231F20"/>
        </w:rPr>
        <w:t>STM32 </w:t>
      </w:r>
      <w:r>
        <w:rPr>
          <w:color w:val="231F20"/>
        </w:rPr>
        <w:t>单片机内部资源介绍如下。</w:t>
      </w:r>
    </w:p>
    <w:p>
      <w:pPr>
        <w:pStyle w:val="ListParagraph"/>
        <w:numPr>
          <w:ilvl w:val="0"/>
          <w:numId w:val="12"/>
        </w:numPr>
        <w:tabs>
          <w:tab w:pos="1997" w:val="left" w:leader="none"/>
        </w:tabs>
        <w:spacing w:line="223" w:lineRule="auto" w:before="1" w:after="0"/>
        <w:ind w:left="1187" w:right="1176" w:firstLine="296"/>
        <w:jc w:val="both"/>
        <w:rPr>
          <w:sz w:val="20"/>
        </w:rPr>
      </w:pPr>
      <w:r>
        <w:rPr>
          <w:color w:val="231F20"/>
          <w:sz w:val="20"/>
        </w:rPr>
        <w:t>内核：</w:t>
      </w:r>
      <w:r>
        <w:rPr>
          <w:rFonts w:ascii="Times New Roman" w:hAnsi="Times New Roman" w:eastAsia="Times New Roman"/>
          <w:color w:val="231F20"/>
          <w:spacing w:val="-6"/>
          <w:sz w:val="20"/>
        </w:rPr>
        <w:t>Arm32</w:t>
      </w:r>
      <w:r>
        <w:rPr>
          <w:rFonts w:ascii="Times New Roman" w:hAnsi="Times New Roman" w:eastAsia="Times New Roman"/>
          <w:color w:val="231F20"/>
          <w:spacing w:val="6"/>
          <w:sz w:val="20"/>
        </w:rPr>
        <w:t> </w:t>
      </w:r>
      <w:r>
        <w:rPr>
          <w:color w:val="231F20"/>
          <w:spacing w:val="5"/>
          <w:sz w:val="20"/>
        </w:rPr>
        <w:t>位 </w:t>
      </w:r>
      <w:r>
        <w:rPr>
          <w:rFonts w:ascii="Times New Roman" w:hAnsi="Times New Roman" w:eastAsia="Times New Roman"/>
          <w:color w:val="231F20"/>
          <w:spacing w:val="3"/>
          <w:sz w:val="20"/>
        </w:rPr>
        <w:t>Cortex-M3</w:t>
      </w:r>
      <w:r>
        <w:rPr>
          <w:rFonts w:ascii="Times New Roman" w:hAnsi="Times New Roman" w:eastAsia="Times New Roman"/>
          <w:color w:val="231F20"/>
          <w:spacing w:val="11"/>
          <w:sz w:val="20"/>
        </w:rPr>
        <w:t> </w:t>
      </w:r>
      <w:r>
        <w:rPr>
          <w:rFonts w:ascii="Times New Roman" w:hAnsi="Times New Roman" w:eastAsia="Times New Roman"/>
          <w:color w:val="231F20"/>
          <w:spacing w:val="-12"/>
          <w:sz w:val="20"/>
        </w:rPr>
        <w:t>CPU</w:t>
      </w:r>
      <w:r>
        <w:rPr>
          <w:color w:val="231F20"/>
          <w:sz w:val="20"/>
        </w:rPr>
        <w:t>，最高工作频率为 </w:t>
      </w:r>
      <w:r>
        <w:rPr>
          <w:rFonts w:ascii="Times New Roman" w:hAnsi="Times New Roman" w:eastAsia="Times New Roman"/>
          <w:color w:val="231F20"/>
          <w:spacing w:val="-7"/>
          <w:sz w:val="20"/>
        </w:rPr>
        <w:t>72MHz</w:t>
      </w:r>
      <w:r>
        <w:rPr>
          <w:color w:val="231F20"/>
          <w:spacing w:val="1"/>
          <w:sz w:val="20"/>
        </w:rPr>
        <w:t>，执行速度为 </w:t>
      </w:r>
      <w:r>
        <w:rPr>
          <w:rFonts w:ascii="Times New Roman" w:hAnsi="Times New Roman" w:eastAsia="Times New Roman"/>
          <w:color w:val="231F20"/>
          <w:spacing w:val="4"/>
          <w:sz w:val="20"/>
        </w:rPr>
        <w:t>1.25DMIPS/ MHz</w:t>
      </w:r>
      <w:r>
        <w:rPr>
          <w:color w:val="231F20"/>
          <w:spacing w:val="5"/>
          <w:sz w:val="20"/>
        </w:rPr>
        <w:t>，完成 </w:t>
      </w:r>
      <w:r>
        <w:rPr>
          <w:rFonts w:ascii="Times New Roman" w:hAnsi="Times New Roman" w:eastAsia="Times New Roman"/>
          <w:color w:val="231F20"/>
          <w:sz w:val="20"/>
        </w:rPr>
        <w:t>32</w:t>
      </w:r>
      <w:r>
        <w:rPr>
          <w:rFonts w:ascii="Times New Roman" w:hAnsi="Times New Roman" w:eastAsia="Times New Roman"/>
          <w:color w:val="231F20"/>
          <w:spacing w:val="7"/>
          <w:sz w:val="20"/>
        </w:rPr>
        <w:t> </w:t>
      </w:r>
      <w:r>
        <w:rPr>
          <w:color w:val="231F20"/>
          <w:spacing w:val="3"/>
          <w:sz w:val="20"/>
        </w:rPr>
        <w:t>位 ×</w:t>
      </w:r>
      <w:r>
        <w:rPr>
          <w:rFonts w:ascii="Times New Roman" w:hAnsi="Times New Roman" w:eastAsia="Times New Roman"/>
          <w:color w:val="231F20"/>
          <w:spacing w:val="2"/>
          <w:sz w:val="20"/>
        </w:rPr>
        <w:t>32</w:t>
      </w:r>
      <w:r>
        <w:rPr>
          <w:rFonts w:ascii="Times New Roman" w:hAnsi="Times New Roman" w:eastAsia="Times New Roman"/>
          <w:color w:val="231F20"/>
          <w:spacing w:val="7"/>
          <w:sz w:val="20"/>
        </w:rPr>
        <w:t> </w:t>
      </w:r>
      <w:r>
        <w:rPr>
          <w:color w:val="231F20"/>
          <w:spacing w:val="8"/>
          <w:sz w:val="20"/>
        </w:rPr>
        <w:t>位乘法计算只需一个周期，并且硬件支持除法</w:t>
      </w:r>
      <w:r>
        <w:rPr>
          <w:color w:val="231F20"/>
          <w:spacing w:val="10"/>
          <w:sz w:val="20"/>
        </w:rPr>
        <w:t>（有的芯片不支持硬</w:t>
      </w:r>
      <w:r>
        <w:rPr>
          <w:color w:val="231F20"/>
          <w:spacing w:val="4"/>
          <w:sz w:val="20"/>
        </w:rPr>
        <w:t>件除法</w:t>
      </w:r>
      <w:r>
        <w:rPr>
          <w:color w:val="231F20"/>
          <w:spacing w:val="-96"/>
          <w:sz w:val="20"/>
        </w:rPr>
        <w:t>）</w:t>
      </w:r>
      <w:r>
        <w:rPr>
          <w:color w:val="231F20"/>
          <w:sz w:val="20"/>
        </w:rPr>
        <w:t>。</w:t>
      </w:r>
    </w:p>
    <w:p>
      <w:pPr>
        <w:pStyle w:val="ListParagraph"/>
        <w:numPr>
          <w:ilvl w:val="0"/>
          <w:numId w:val="12"/>
        </w:numPr>
        <w:tabs>
          <w:tab w:pos="1997" w:val="left" w:leader="none"/>
        </w:tabs>
        <w:spacing w:line="317" w:lineRule="exact" w:before="0" w:after="0"/>
        <w:ind w:left="1996" w:right="0" w:hanging="513"/>
        <w:jc w:val="both"/>
        <w:rPr>
          <w:sz w:val="20"/>
        </w:rPr>
      </w:pPr>
      <w:r>
        <w:rPr>
          <w:color w:val="231F20"/>
          <w:spacing w:val="3"/>
          <w:sz w:val="20"/>
        </w:rPr>
        <w:t>存储器：片上集成 </w:t>
      </w:r>
      <w:r>
        <w:rPr>
          <w:rFonts w:ascii="Times New Roman" w:eastAsia="Times New Roman"/>
          <w:color w:val="231F20"/>
          <w:sz w:val="20"/>
        </w:rPr>
        <w:t>32</w:t>
      </w:r>
      <w:r>
        <w:rPr>
          <w:rFonts w:ascii="Times New Roman" w:eastAsia="Times New Roman"/>
          <w:color w:val="231F20"/>
          <w:spacing w:val="4"/>
          <w:sz w:val="20"/>
        </w:rPr>
        <w:t> </w:t>
      </w:r>
      <w:r>
        <w:rPr>
          <w:rFonts w:ascii="宋体" w:eastAsia="宋体" w:hint="eastAsia"/>
          <w:color w:val="231F20"/>
          <w:sz w:val="20"/>
        </w:rPr>
        <w:t>～</w:t>
      </w:r>
      <w:r>
        <w:rPr>
          <w:rFonts w:ascii="宋体" w:eastAsia="宋体" w:hint="eastAsia"/>
          <w:color w:val="231F20"/>
          <w:spacing w:val="-46"/>
          <w:sz w:val="20"/>
        </w:rPr>
        <w:t> </w:t>
      </w:r>
      <w:r>
        <w:rPr>
          <w:rFonts w:ascii="Times New Roman" w:eastAsia="Times New Roman"/>
          <w:color w:val="231F20"/>
          <w:spacing w:val="3"/>
          <w:sz w:val="20"/>
        </w:rPr>
        <w:t>512KB </w:t>
      </w:r>
      <w:r>
        <w:rPr>
          <w:color w:val="231F20"/>
          <w:spacing w:val="3"/>
          <w:sz w:val="20"/>
        </w:rPr>
        <w:t>的闪存，以及 </w:t>
      </w:r>
      <w:r>
        <w:rPr>
          <w:rFonts w:ascii="Times New Roman" w:eastAsia="Times New Roman"/>
          <w:color w:val="231F20"/>
          <w:sz w:val="20"/>
        </w:rPr>
        <w:t>6</w:t>
      </w:r>
      <w:r>
        <w:rPr>
          <w:rFonts w:ascii="Times New Roman" w:eastAsia="Times New Roman"/>
          <w:color w:val="231F20"/>
          <w:spacing w:val="4"/>
          <w:sz w:val="20"/>
        </w:rPr>
        <w:t> </w:t>
      </w:r>
      <w:r>
        <w:rPr>
          <w:rFonts w:ascii="宋体" w:eastAsia="宋体" w:hint="eastAsia"/>
          <w:color w:val="231F20"/>
          <w:sz w:val="20"/>
        </w:rPr>
        <w:t>～</w:t>
      </w:r>
      <w:r>
        <w:rPr>
          <w:rFonts w:ascii="宋体" w:eastAsia="宋体" w:hint="eastAsia"/>
          <w:color w:val="231F20"/>
          <w:spacing w:val="-46"/>
          <w:sz w:val="20"/>
        </w:rPr>
        <w:t> </w:t>
      </w:r>
      <w:r>
        <w:rPr>
          <w:rFonts w:ascii="Times New Roman" w:eastAsia="Times New Roman"/>
          <w:color w:val="231F20"/>
          <w:spacing w:val="3"/>
          <w:sz w:val="20"/>
        </w:rPr>
        <w:t>64KB </w:t>
      </w:r>
      <w:r>
        <w:rPr>
          <w:color w:val="231F20"/>
          <w:spacing w:val="2"/>
          <w:sz w:val="20"/>
        </w:rPr>
        <w:t>的 </w:t>
      </w:r>
      <w:r>
        <w:rPr>
          <w:rFonts w:ascii="Times New Roman" w:eastAsia="Times New Roman"/>
          <w:color w:val="231F20"/>
          <w:spacing w:val="3"/>
          <w:sz w:val="20"/>
        </w:rPr>
        <w:t>SRAM</w:t>
      </w:r>
      <w:r>
        <w:rPr>
          <w:color w:val="231F20"/>
          <w:sz w:val="20"/>
        </w:rPr>
        <w:t>。</w:t>
      </w:r>
    </w:p>
    <w:p>
      <w:pPr>
        <w:pStyle w:val="ListParagraph"/>
        <w:numPr>
          <w:ilvl w:val="0"/>
          <w:numId w:val="12"/>
        </w:numPr>
        <w:tabs>
          <w:tab w:pos="2006" w:val="left" w:leader="none"/>
        </w:tabs>
        <w:spacing w:line="223" w:lineRule="auto" w:before="4" w:after="0"/>
        <w:ind w:left="1187" w:right="1034" w:firstLine="296"/>
        <w:jc w:val="left"/>
        <w:rPr>
          <w:sz w:val="20"/>
        </w:rPr>
      </w:pPr>
      <w:r>
        <w:rPr>
          <w:color w:val="231F20"/>
          <w:spacing w:val="10"/>
          <w:sz w:val="20"/>
        </w:rPr>
        <w:t>电源和时钟复位电路：包含 </w:t>
      </w:r>
      <w:r>
        <w:rPr>
          <w:rFonts w:ascii="Times New Roman" w:eastAsia="Times New Roman"/>
          <w:color w:val="231F20"/>
          <w:spacing w:val="4"/>
          <w:sz w:val="20"/>
        </w:rPr>
        <w:t>2.</w:t>
      </w:r>
      <w:r>
        <w:rPr>
          <w:rFonts w:ascii="Times New Roman" w:eastAsia="Times New Roman"/>
          <w:color w:val="231F20"/>
          <w:sz w:val="20"/>
        </w:rPr>
        <w:t>0</w:t>
      </w:r>
      <w:r>
        <w:rPr>
          <w:rFonts w:ascii="Times New Roman" w:eastAsia="Times New Roman"/>
          <w:color w:val="231F20"/>
          <w:spacing w:val="6"/>
          <w:sz w:val="20"/>
        </w:rPr>
        <w:t> </w:t>
      </w:r>
      <w:r>
        <w:rPr>
          <w:rFonts w:ascii="宋体" w:eastAsia="宋体" w:hint="eastAsia"/>
          <w:color w:val="231F20"/>
          <w:sz w:val="20"/>
        </w:rPr>
        <w:t>～</w:t>
      </w:r>
      <w:r>
        <w:rPr>
          <w:rFonts w:ascii="宋体" w:eastAsia="宋体" w:hint="eastAsia"/>
          <w:color w:val="231F20"/>
          <w:spacing w:val="-44"/>
          <w:sz w:val="20"/>
        </w:rPr>
        <w:t> </w:t>
      </w:r>
      <w:r>
        <w:rPr>
          <w:rFonts w:ascii="Times New Roman" w:eastAsia="Times New Roman"/>
          <w:color w:val="231F20"/>
          <w:spacing w:val="4"/>
          <w:sz w:val="20"/>
        </w:rPr>
        <w:t>3.6</w:t>
      </w:r>
      <w:r>
        <w:rPr>
          <w:rFonts w:ascii="Times New Roman" w:eastAsia="Times New Roman"/>
          <w:color w:val="231F20"/>
          <w:sz w:val="20"/>
        </w:rPr>
        <w:t>V</w:t>
      </w:r>
      <w:r>
        <w:rPr>
          <w:rFonts w:ascii="Times New Roman" w:eastAsia="Times New Roman"/>
          <w:color w:val="231F20"/>
          <w:spacing w:val="6"/>
          <w:sz w:val="20"/>
        </w:rPr>
        <w:t> </w:t>
      </w:r>
      <w:r>
        <w:rPr>
          <w:color w:val="231F20"/>
          <w:spacing w:val="11"/>
          <w:sz w:val="20"/>
        </w:rPr>
        <w:t>的供电电源</w:t>
      </w:r>
      <w:r>
        <w:rPr>
          <w:color w:val="231F20"/>
          <w:spacing w:val="13"/>
          <w:sz w:val="20"/>
        </w:rPr>
        <w:t>（</w:t>
      </w:r>
      <w:r>
        <w:rPr>
          <w:color w:val="231F20"/>
          <w:spacing w:val="6"/>
          <w:sz w:val="20"/>
        </w:rPr>
        <w:t>提供 </w:t>
      </w:r>
      <w:r>
        <w:rPr>
          <w:rFonts w:ascii="Times New Roman" w:eastAsia="Times New Roman"/>
          <w:color w:val="231F20"/>
          <w:spacing w:val="4"/>
          <w:sz w:val="20"/>
        </w:rPr>
        <w:t>I/</w:t>
      </w:r>
      <w:r>
        <w:rPr>
          <w:rFonts w:ascii="Times New Roman" w:eastAsia="Times New Roman"/>
          <w:color w:val="231F20"/>
          <w:sz w:val="20"/>
        </w:rPr>
        <w:t>O</w:t>
      </w:r>
      <w:r>
        <w:rPr>
          <w:rFonts w:ascii="Times New Roman" w:eastAsia="Times New Roman"/>
          <w:color w:val="231F20"/>
          <w:spacing w:val="6"/>
          <w:sz w:val="20"/>
        </w:rPr>
        <w:t> </w:t>
      </w:r>
      <w:r>
        <w:rPr>
          <w:color w:val="231F20"/>
          <w:spacing w:val="13"/>
          <w:sz w:val="20"/>
        </w:rPr>
        <w:t>端口的驱动电压</w:t>
      </w:r>
      <w:r>
        <w:rPr>
          <w:color w:val="231F20"/>
          <w:spacing w:val="-96"/>
          <w:sz w:val="20"/>
        </w:rPr>
        <w:t>）</w:t>
      </w:r>
      <w:r>
        <w:rPr>
          <w:color w:val="231F20"/>
          <w:sz w:val="20"/>
        </w:rPr>
        <w:t>；</w:t>
      </w:r>
      <w:r>
        <w:rPr>
          <w:color w:val="231F20"/>
          <w:spacing w:val="2"/>
          <w:sz w:val="20"/>
        </w:rPr>
        <w:t>上电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断电复位（</w:t>
      </w:r>
      <w:r>
        <w:rPr>
          <w:rFonts w:ascii="Times New Roman" w:eastAsia="Times New Roman"/>
          <w:color w:val="231F20"/>
          <w:spacing w:val="3"/>
          <w:sz w:val="20"/>
        </w:rPr>
        <w:t>POR/PDR</w:t>
      </w:r>
      <w:r>
        <w:rPr>
          <w:color w:val="231F20"/>
          <w:spacing w:val="4"/>
          <w:sz w:val="20"/>
        </w:rPr>
        <w:t>）端口和可编程电压探测器（</w:t>
      </w:r>
      <w:r>
        <w:rPr>
          <w:rFonts w:ascii="Times New Roman" w:eastAsia="Times New Roman"/>
          <w:color w:val="231F20"/>
          <w:spacing w:val="3"/>
          <w:sz w:val="20"/>
        </w:rPr>
        <w:t>PVD</w:t>
      </w:r>
      <w:r>
        <w:rPr>
          <w:color w:val="231F20"/>
          <w:spacing w:val="-96"/>
          <w:sz w:val="20"/>
        </w:rPr>
        <w:t>）</w:t>
      </w:r>
      <w:r>
        <w:rPr>
          <w:color w:val="231F20"/>
          <w:sz w:val="20"/>
        </w:rPr>
        <w:t>；内嵌 </w:t>
      </w:r>
      <w:r>
        <w:rPr>
          <w:rFonts w:ascii="Times New Roman" w:eastAsia="Times New Roman"/>
          <w:color w:val="231F20"/>
          <w:sz w:val="20"/>
        </w:rPr>
        <w:t>4</w:t>
      </w:r>
      <w:r>
        <w:rPr>
          <w:rFonts w:ascii="Times New Roman" w:eastAsia="Times New Roman"/>
          <w:color w:val="231F20"/>
          <w:spacing w:val="4"/>
          <w:sz w:val="20"/>
        </w:rPr>
        <w:t> </w:t>
      </w:r>
      <w:r>
        <w:rPr>
          <w:rFonts w:ascii="宋体" w:eastAsia="宋体" w:hint="eastAsia"/>
          <w:color w:val="231F20"/>
          <w:sz w:val="20"/>
        </w:rPr>
        <w:t>～</w:t>
      </w:r>
      <w:r>
        <w:rPr>
          <w:rFonts w:ascii="宋体" w:eastAsia="宋体" w:hint="eastAsia"/>
          <w:color w:val="231F20"/>
          <w:spacing w:val="-46"/>
          <w:sz w:val="20"/>
        </w:rPr>
        <w:t> </w:t>
      </w:r>
      <w:r>
        <w:rPr>
          <w:rFonts w:ascii="Times New Roman" w:eastAsia="Times New Roman"/>
          <w:color w:val="231F20"/>
          <w:spacing w:val="4"/>
          <w:sz w:val="20"/>
        </w:rPr>
        <w:t>16MH</w:t>
      </w:r>
      <w:r>
        <w:rPr>
          <w:rFonts w:ascii="Times New Roman" w:eastAsia="Times New Roman"/>
          <w:color w:val="231F20"/>
          <w:sz w:val="20"/>
        </w:rPr>
        <w:t>z</w:t>
      </w:r>
      <w:r>
        <w:rPr>
          <w:rFonts w:ascii="Times New Roman" w:eastAsia="Times New Roman"/>
          <w:color w:val="231F20"/>
          <w:spacing w:val="3"/>
          <w:sz w:val="20"/>
        </w:rPr>
        <w:t> </w:t>
      </w:r>
      <w:r>
        <w:rPr>
          <w:color w:val="231F20"/>
          <w:sz w:val="20"/>
        </w:rPr>
        <w:t>晶振；内</w:t>
      </w:r>
      <w:r>
        <w:rPr>
          <w:color w:val="231F20"/>
          <w:spacing w:val="3"/>
          <w:sz w:val="20"/>
        </w:rPr>
        <w:t>嵌出厂前调校的 </w:t>
      </w:r>
      <w:r>
        <w:rPr>
          <w:rFonts w:ascii="Times New Roman" w:eastAsia="Times New Roman"/>
          <w:color w:val="231F20"/>
          <w:spacing w:val="3"/>
          <w:sz w:val="20"/>
        </w:rPr>
        <w:t>8MHz</w:t>
      </w:r>
      <w:r>
        <w:rPr>
          <w:rFonts w:ascii="Times New Roman" w:eastAsia="Times New Roman"/>
          <w:color w:val="231F20"/>
          <w:spacing w:val="12"/>
          <w:sz w:val="20"/>
        </w:rPr>
        <w:t> </w:t>
      </w:r>
      <w:r>
        <w:rPr>
          <w:rFonts w:ascii="Times New Roman" w:eastAsia="Times New Roman"/>
          <w:color w:val="231F20"/>
          <w:sz w:val="20"/>
        </w:rPr>
        <w:t>RC</w:t>
      </w:r>
      <w:r>
        <w:rPr>
          <w:rFonts w:ascii="Times New Roman" w:eastAsia="Times New Roman"/>
          <w:color w:val="231F20"/>
          <w:spacing w:val="5"/>
          <w:sz w:val="20"/>
        </w:rPr>
        <w:t> </w:t>
      </w:r>
      <w:r>
        <w:rPr>
          <w:color w:val="231F20"/>
          <w:spacing w:val="4"/>
          <w:sz w:val="20"/>
        </w:rPr>
        <w:t>振荡电路、</w:t>
      </w:r>
      <w:r>
        <w:rPr>
          <w:rFonts w:ascii="Times New Roman" w:eastAsia="Times New Roman"/>
          <w:color w:val="231F20"/>
          <w:spacing w:val="3"/>
          <w:sz w:val="20"/>
        </w:rPr>
        <w:t>40kHz</w:t>
      </w:r>
      <w:r>
        <w:rPr>
          <w:rFonts w:ascii="Times New Roman" w:eastAsia="Times New Roman"/>
          <w:color w:val="231F20"/>
          <w:spacing w:val="12"/>
          <w:sz w:val="20"/>
        </w:rPr>
        <w:t> </w:t>
      </w:r>
      <w:r>
        <w:rPr>
          <w:rFonts w:ascii="Times New Roman" w:eastAsia="Times New Roman"/>
          <w:color w:val="231F20"/>
          <w:sz w:val="20"/>
        </w:rPr>
        <w:t>RC</w:t>
      </w:r>
      <w:r>
        <w:rPr>
          <w:rFonts w:ascii="Times New Roman" w:eastAsia="Times New Roman"/>
          <w:color w:val="231F20"/>
          <w:spacing w:val="6"/>
          <w:sz w:val="20"/>
        </w:rPr>
        <w:t> </w:t>
      </w:r>
      <w:r>
        <w:rPr>
          <w:color w:val="231F20"/>
          <w:spacing w:val="3"/>
          <w:sz w:val="20"/>
        </w:rPr>
        <w:t>振荡电路；供 </w:t>
      </w:r>
      <w:r>
        <w:rPr>
          <w:rFonts w:ascii="Times New Roman" w:eastAsia="Times New Roman"/>
          <w:color w:val="231F20"/>
          <w:spacing w:val="2"/>
          <w:sz w:val="20"/>
        </w:rPr>
        <w:t>CPU</w:t>
      </w:r>
      <w:r>
        <w:rPr>
          <w:rFonts w:ascii="Times New Roman" w:eastAsia="Times New Roman"/>
          <w:color w:val="231F20"/>
          <w:spacing w:val="5"/>
          <w:sz w:val="20"/>
        </w:rPr>
        <w:t> </w:t>
      </w:r>
      <w:r>
        <w:rPr>
          <w:color w:val="231F20"/>
          <w:spacing w:val="2"/>
          <w:sz w:val="20"/>
        </w:rPr>
        <w:t>时钟的 </w:t>
      </w:r>
      <w:r>
        <w:rPr>
          <w:rFonts w:ascii="Times New Roman" w:eastAsia="Times New Roman"/>
          <w:color w:val="231F20"/>
          <w:sz w:val="20"/>
        </w:rPr>
        <w:t>PLL</w:t>
      </w:r>
      <w:r>
        <w:rPr>
          <w:rFonts w:ascii="Times New Roman" w:eastAsia="Times New Roman"/>
          <w:color w:val="231F20"/>
          <w:spacing w:val="5"/>
          <w:sz w:val="20"/>
        </w:rPr>
        <w:t> </w:t>
      </w:r>
      <w:r>
        <w:rPr>
          <w:color w:val="231F20"/>
          <w:spacing w:val="4"/>
          <w:sz w:val="20"/>
        </w:rPr>
        <w:t>锁相环；带</w:t>
      </w:r>
      <w:r>
        <w:rPr>
          <w:color w:val="231F20"/>
          <w:spacing w:val="3"/>
          <w:sz w:val="20"/>
        </w:rPr>
        <w:t>校准功能供 </w:t>
      </w:r>
      <w:r>
        <w:rPr>
          <w:rFonts w:ascii="Times New Roman" w:eastAsia="Times New Roman"/>
          <w:color w:val="231F20"/>
          <w:sz w:val="20"/>
        </w:rPr>
        <w:t>RTC</w:t>
      </w:r>
      <w:r>
        <w:rPr>
          <w:rFonts w:ascii="Times New Roman" w:eastAsia="Times New Roman"/>
          <w:color w:val="231F20"/>
          <w:spacing w:val="4"/>
          <w:sz w:val="20"/>
        </w:rPr>
        <w:t> </w:t>
      </w:r>
      <w:r>
        <w:rPr>
          <w:color w:val="231F20"/>
          <w:spacing w:val="2"/>
          <w:sz w:val="20"/>
        </w:rPr>
        <w:t>的 </w:t>
      </w:r>
      <w:r>
        <w:rPr>
          <w:rFonts w:ascii="Times New Roman" w:eastAsia="Times New Roman"/>
          <w:color w:val="231F20"/>
          <w:spacing w:val="3"/>
          <w:sz w:val="20"/>
        </w:rPr>
        <w:t>32kHz</w:t>
      </w:r>
      <w:r>
        <w:rPr>
          <w:rFonts w:ascii="Times New Roman" w:eastAsia="Times New Roman"/>
          <w:color w:val="231F20"/>
          <w:spacing w:val="4"/>
          <w:sz w:val="20"/>
        </w:rPr>
        <w:t> </w:t>
      </w:r>
      <w:r>
        <w:rPr>
          <w:color w:val="231F20"/>
          <w:spacing w:val="4"/>
          <w:sz w:val="20"/>
        </w:rPr>
        <w:t>晶振。</w:t>
      </w:r>
    </w:p>
    <w:p>
      <w:pPr>
        <w:pStyle w:val="ListParagraph"/>
        <w:numPr>
          <w:ilvl w:val="0"/>
          <w:numId w:val="12"/>
        </w:numPr>
        <w:tabs>
          <w:tab w:pos="1997" w:val="left" w:leader="none"/>
        </w:tabs>
        <w:spacing w:line="317" w:lineRule="exact" w:before="0" w:after="0"/>
        <w:ind w:left="1996" w:right="0" w:hanging="513"/>
        <w:jc w:val="left"/>
        <w:rPr>
          <w:sz w:val="20"/>
        </w:rPr>
      </w:pPr>
      <w:r>
        <w:rPr>
          <w:color w:val="231F20"/>
          <w:spacing w:val="3"/>
          <w:sz w:val="20"/>
        </w:rPr>
        <w:t>调试端口：有 </w:t>
      </w:r>
      <w:r>
        <w:rPr>
          <w:rFonts w:ascii="Times New Roman" w:eastAsia="Times New Roman"/>
          <w:color w:val="231F20"/>
          <w:sz w:val="20"/>
        </w:rPr>
        <w:t>SWD</w:t>
      </w:r>
      <w:r>
        <w:rPr>
          <w:rFonts w:ascii="Times New Roman" w:eastAsia="Times New Roman"/>
          <w:color w:val="231F20"/>
          <w:spacing w:val="4"/>
          <w:sz w:val="20"/>
        </w:rPr>
        <w:t> </w:t>
      </w:r>
      <w:r>
        <w:rPr>
          <w:color w:val="231F20"/>
          <w:spacing w:val="3"/>
          <w:sz w:val="20"/>
        </w:rPr>
        <w:t>串行调试端口和 </w:t>
      </w:r>
      <w:r>
        <w:rPr>
          <w:rFonts w:ascii="Times New Roman" w:eastAsia="Times New Roman"/>
          <w:color w:val="231F20"/>
          <w:sz w:val="20"/>
        </w:rPr>
        <w:t>JTAG</w:t>
      </w:r>
      <w:r>
        <w:rPr>
          <w:rFonts w:ascii="Times New Roman" w:eastAsia="Times New Roman"/>
          <w:color w:val="231F20"/>
          <w:spacing w:val="4"/>
          <w:sz w:val="20"/>
        </w:rPr>
        <w:t> </w:t>
      </w:r>
      <w:r>
        <w:rPr>
          <w:color w:val="231F20"/>
          <w:spacing w:val="4"/>
          <w:sz w:val="20"/>
        </w:rPr>
        <w:t>端口可供调试使用。</w:t>
      </w:r>
    </w:p>
    <w:p>
      <w:pPr>
        <w:pStyle w:val="ListParagraph"/>
        <w:numPr>
          <w:ilvl w:val="0"/>
          <w:numId w:val="12"/>
        </w:numPr>
        <w:tabs>
          <w:tab w:pos="1997" w:val="left" w:leader="none"/>
        </w:tabs>
        <w:spacing w:line="223" w:lineRule="auto" w:before="4" w:after="0"/>
        <w:ind w:left="1187" w:right="1085" w:firstLine="296"/>
        <w:jc w:val="left"/>
        <w:rPr>
          <w:sz w:val="20"/>
        </w:rPr>
      </w:pPr>
      <w:r>
        <w:rPr>
          <w:rFonts w:ascii="Times New Roman" w:eastAsia="Times New Roman"/>
          <w:color w:val="231F20"/>
          <w:spacing w:val="2"/>
          <w:sz w:val="20"/>
        </w:rPr>
        <w:t>I/O</w:t>
      </w:r>
      <w:r>
        <w:rPr>
          <w:rFonts w:ascii="Times New Roman" w:eastAsia="Times New Roman"/>
          <w:color w:val="231F20"/>
          <w:spacing w:val="7"/>
          <w:sz w:val="20"/>
        </w:rPr>
        <w:t> </w:t>
      </w:r>
      <w:r>
        <w:rPr>
          <w:color w:val="231F20"/>
          <w:spacing w:val="7"/>
          <w:sz w:val="20"/>
        </w:rPr>
        <w:t>端口：根据型号的不同，双向快速 </w:t>
      </w:r>
      <w:r>
        <w:rPr>
          <w:rFonts w:ascii="Times New Roman" w:eastAsia="Times New Roman"/>
          <w:color w:val="231F20"/>
          <w:spacing w:val="2"/>
          <w:sz w:val="20"/>
        </w:rPr>
        <w:t>I/O</w:t>
      </w:r>
      <w:r>
        <w:rPr>
          <w:rFonts w:ascii="Times New Roman" w:eastAsia="Times New Roman"/>
          <w:color w:val="231F20"/>
          <w:spacing w:val="8"/>
          <w:sz w:val="20"/>
        </w:rPr>
        <w:t> </w:t>
      </w:r>
      <w:r>
        <w:rPr>
          <w:color w:val="231F20"/>
          <w:spacing w:val="9"/>
          <w:sz w:val="20"/>
        </w:rPr>
        <w:t>端口数目可为 </w:t>
      </w:r>
      <w:r>
        <w:rPr>
          <w:rFonts w:ascii="Times New Roman" w:eastAsia="Times New Roman"/>
          <w:color w:val="231F20"/>
          <w:spacing w:val="4"/>
          <w:sz w:val="20"/>
        </w:rPr>
        <w:t>26</w:t>
      </w:r>
      <w:r>
        <w:rPr>
          <w:color w:val="231F20"/>
          <w:spacing w:val="4"/>
          <w:sz w:val="20"/>
        </w:rPr>
        <w:t>、</w:t>
      </w:r>
      <w:r>
        <w:rPr>
          <w:rFonts w:ascii="Times New Roman" w:eastAsia="Times New Roman"/>
          <w:color w:val="231F20"/>
          <w:spacing w:val="4"/>
          <w:sz w:val="20"/>
        </w:rPr>
        <w:t>37</w:t>
      </w:r>
      <w:r>
        <w:rPr>
          <w:color w:val="231F20"/>
          <w:spacing w:val="4"/>
          <w:sz w:val="20"/>
        </w:rPr>
        <w:t>、</w:t>
      </w:r>
      <w:r>
        <w:rPr>
          <w:rFonts w:ascii="Times New Roman" w:eastAsia="Times New Roman"/>
          <w:color w:val="231F20"/>
          <w:spacing w:val="4"/>
          <w:sz w:val="20"/>
        </w:rPr>
        <w:t>51</w:t>
      </w:r>
      <w:r>
        <w:rPr>
          <w:color w:val="231F20"/>
          <w:spacing w:val="4"/>
          <w:sz w:val="20"/>
        </w:rPr>
        <w:t>、</w:t>
      </w:r>
      <w:r>
        <w:rPr>
          <w:rFonts w:ascii="Times New Roman" w:eastAsia="Times New Roman"/>
          <w:color w:val="231F20"/>
          <w:sz w:val="20"/>
        </w:rPr>
        <w:t>80</w:t>
      </w:r>
      <w:r>
        <w:rPr>
          <w:rFonts w:ascii="Times New Roman" w:eastAsia="Times New Roman"/>
          <w:color w:val="231F20"/>
          <w:spacing w:val="8"/>
          <w:sz w:val="20"/>
        </w:rPr>
        <w:t> </w:t>
      </w:r>
      <w:r>
        <w:rPr>
          <w:color w:val="231F20"/>
          <w:spacing w:val="4"/>
          <w:sz w:val="20"/>
        </w:rPr>
        <w:t>或 </w:t>
      </w:r>
      <w:r>
        <w:rPr>
          <w:rFonts w:ascii="Times New Roman" w:eastAsia="Times New Roman"/>
          <w:color w:val="231F20"/>
          <w:sz w:val="20"/>
        </w:rPr>
        <w:t>112</w:t>
      </w:r>
      <w:r>
        <w:rPr>
          <w:color w:val="231F20"/>
          <w:sz w:val="20"/>
        </w:rPr>
        <w:t>。</w:t>
      </w:r>
      <w:r>
        <w:rPr>
          <w:color w:val="231F20"/>
          <w:spacing w:val="4"/>
          <w:sz w:val="20"/>
        </w:rPr>
        <w:t>翻转速度为 </w:t>
      </w:r>
      <w:r>
        <w:rPr>
          <w:rFonts w:ascii="Times New Roman" w:eastAsia="Times New Roman"/>
          <w:color w:val="231F20"/>
          <w:spacing w:val="4"/>
          <w:sz w:val="20"/>
        </w:rPr>
        <w:t>18MHz</w:t>
      </w:r>
      <w:r>
        <w:rPr>
          <w:color w:val="231F20"/>
          <w:spacing w:val="3"/>
          <w:sz w:val="20"/>
        </w:rPr>
        <w:t>，所有端口都可以映射到 </w:t>
      </w:r>
      <w:r>
        <w:rPr>
          <w:rFonts w:ascii="Times New Roman" w:eastAsia="Times New Roman"/>
          <w:color w:val="231F20"/>
          <w:sz w:val="20"/>
        </w:rPr>
        <w:t>16</w:t>
      </w:r>
      <w:r>
        <w:rPr>
          <w:rFonts w:ascii="Times New Roman" w:eastAsia="Times New Roman"/>
          <w:color w:val="231F20"/>
          <w:spacing w:val="5"/>
          <w:sz w:val="20"/>
        </w:rPr>
        <w:t> </w:t>
      </w:r>
      <w:r>
        <w:rPr>
          <w:color w:val="231F20"/>
          <w:spacing w:val="4"/>
          <w:sz w:val="20"/>
        </w:rPr>
        <w:t>个外部中断向量。除了模拟输入端口，其他</w:t>
      </w:r>
      <w:r>
        <w:rPr>
          <w:color w:val="231F20"/>
          <w:spacing w:val="3"/>
          <w:sz w:val="20"/>
        </w:rPr>
        <w:t>所有端口都可以接收 </w:t>
      </w:r>
      <w:r>
        <w:rPr>
          <w:rFonts w:ascii="Times New Roman" w:eastAsia="Times New Roman"/>
          <w:color w:val="231F20"/>
          <w:sz w:val="20"/>
        </w:rPr>
        <w:t>5V</w:t>
      </w:r>
      <w:r>
        <w:rPr>
          <w:rFonts w:ascii="Times New Roman" w:eastAsia="Times New Roman"/>
          <w:color w:val="231F20"/>
          <w:spacing w:val="3"/>
          <w:sz w:val="20"/>
        </w:rPr>
        <w:t> </w:t>
      </w:r>
      <w:r>
        <w:rPr>
          <w:color w:val="231F20"/>
          <w:spacing w:val="4"/>
          <w:sz w:val="20"/>
        </w:rPr>
        <w:t>以内的电压输入。</w:t>
      </w:r>
    </w:p>
    <w:p>
      <w:pPr>
        <w:spacing w:after="0" w:line="223" w:lineRule="auto"/>
        <w:jc w:val="left"/>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5526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5628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5680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54240"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02624">
            <wp:simplePos x="0" y="0"/>
            <wp:positionH relativeFrom="page">
              <wp:posOffset>359994</wp:posOffset>
            </wp:positionH>
            <wp:positionV relativeFrom="paragraph">
              <wp:posOffset>-119969</wp:posOffset>
            </wp:positionV>
            <wp:extent cx="899998" cy="368634"/>
            <wp:effectExtent l="0" t="0" r="0" b="0"/>
            <wp:wrapNone/>
            <wp:docPr id="17" name="image7.png"/>
            <wp:cNvGraphicFramePr>
              <a:graphicFrameLocks noChangeAspect="1"/>
            </wp:cNvGraphicFramePr>
            <a:graphic>
              <a:graphicData uri="http://schemas.openxmlformats.org/drawingml/2006/picture">
                <pic:pic>
                  <pic:nvPicPr>
                    <pic:cNvPr id="18"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55776"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71</w:t>
      </w:r>
    </w:p>
    <w:p>
      <w:pPr>
        <w:pStyle w:val="BodyText"/>
        <w:rPr>
          <w:rFonts w:ascii="Arial"/>
        </w:rPr>
      </w:pPr>
    </w:p>
    <w:p>
      <w:pPr>
        <w:pStyle w:val="BodyText"/>
        <w:spacing w:before="1"/>
        <w:rPr>
          <w:rFonts w:ascii="Arial"/>
          <w:sz w:val="21"/>
        </w:rPr>
      </w:pPr>
      <w:r>
        <w:rPr/>
        <w:drawing>
          <wp:anchor distT="0" distB="0" distL="0" distR="0" allowOverlap="1" layoutInCell="1" locked="0" behindDoc="0" simplePos="0" relativeHeight="49">
            <wp:simplePos x="0" y="0"/>
            <wp:positionH relativeFrom="page">
              <wp:posOffset>1295298</wp:posOffset>
            </wp:positionH>
            <wp:positionV relativeFrom="paragraph">
              <wp:posOffset>178917</wp:posOffset>
            </wp:positionV>
            <wp:extent cx="5042934" cy="3395472"/>
            <wp:effectExtent l="0" t="0" r="0" b="0"/>
            <wp:wrapTopAndBottom/>
            <wp:docPr id="19" name="image9.png"/>
            <wp:cNvGraphicFramePr>
              <a:graphicFrameLocks noChangeAspect="1"/>
            </wp:cNvGraphicFramePr>
            <a:graphic>
              <a:graphicData uri="http://schemas.openxmlformats.org/drawingml/2006/picture">
                <pic:pic>
                  <pic:nvPicPr>
                    <pic:cNvPr id="20" name="image9.png"/>
                    <pic:cNvPicPr/>
                  </pic:nvPicPr>
                  <pic:blipFill>
                    <a:blip r:embed="rId15" cstate="print"/>
                    <a:stretch>
                      <a:fillRect/>
                    </a:stretch>
                  </pic:blipFill>
                  <pic:spPr>
                    <a:xfrm>
                      <a:off x="0" y="0"/>
                      <a:ext cx="5042934" cy="3395472"/>
                    </a:xfrm>
                    <a:prstGeom prst="rect">
                      <a:avLst/>
                    </a:prstGeom>
                  </pic:spPr>
                </pic:pic>
              </a:graphicData>
            </a:graphic>
          </wp:anchor>
        </w:drawing>
      </w:r>
    </w:p>
    <w:p>
      <w:pPr>
        <w:spacing w:before="94"/>
        <w:ind w:left="1186" w:right="1183"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3-3 STM32F103xx </w:t>
      </w:r>
      <w:r>
        <w:rPr>
          <w:rFonts w:ascii="方正黑体_GBK" w:eastAsia="方正黑体_GBK" w:hint="eastAsia"/>
          <w:color w:val="00AEEF"/>
          <w:sz w:val="16"/>
        </w:rPr>
        <w:t>闪存容量、封装及型号对应关系</w:t>
      </w:r>
    </w:p>
    <w:p>
      <w:pPr>
        <w:pStyle w:val="BodyText"/>
        <w:spacing w:before="5"/>
        <w:rPr>
          <w:rFonts w:ascii="方正黑体_GBK"/>
          <w:sz w:val="10"/>
        </w:rPr>
      </w:pPr>
    </w:p>
    <w:p>
      <w:pPr>
        <w:pStyle w:val="ListParagraph"/>
        <w:numPr>
          <w:ilvl w:val="0"/>
          <w:numId w:val="12"/>
        </w:numPr>
        <w:tabs>
          <w:tab w:pos="1997" w:val="left" w:leader="none"/>
        </w:tabs>
        <w:spacing w:line="332" w:lineRule="exact" w:before="0" w:after="0"/>
        <w:ind w:left="1996" w:right="0" w:hanging="513"/>
        <w:jc w:val="left"/>
        <w:rPr>
          <w:sz w:val="20"/>
        </w:rPr>
      </w:pPr>
      <w:r>
        <w:rPr>
          <w:rFonts w:ascii="Times New Roman" w:eastAsia="Times New Roman"/>
          <w:color w:val="231F20"/>
          <w:spacing w:val="3"/>
          <w:sz w:val="20"/>
        </w:rPr>
        <w:t>DMA</w:t>
      </w:r>
      <w:r>
        <w:rPr>
          <w:color w:val="231F20"/>
          <w:spacing w:val="3"/>
          <w:sz w:val="20"/>
        </w:rPr>
        <w:t>（</w:t>
      </w:r>
      <w:r>
        <w:rPr>
          <w:color w:val="231F20"/>
          <w:spacing w:val="4"/>
          <w:sz w:val="20"/>
        </w:rPr>
        <w:t>直接内存存取）端口：支持定时器、</w:t>
      </w:r>
      <w:r>
        <w:rPr>
          <w:rFonts w:ascii="Times New Roman" w:eastAsia="Times New Roman"/>
          <w:color w:val="231F20"/>
          <w:spacing w:val="3"/>
          <w:sz w:val="20"/>
        </w:rPr>
        <w:t>ADC</w:t>
      </w:r>
      <w:r>
        <w:rPr>
          <w:color w:val="231F20"/>
          <w:spacing w:val="4"/>
          <w:sz w:val="20"/>
        </w:rPr>
        <w:t>、</w:t>
      </w:r>
      <w:r>
        <w:rPr>
          <w:rFonts w:ascii="Times New Roman" w:eastAsia="Times New Roman"/>
          <w:color w:val="231F20"/>
          <w:spacing w:val="3"/>
          <w:sz w:val="20"/>
        </w:rPr>
        <w:t>SPI</w:t>
      </w:r>
      <w:r>
        <w:rPr>
          <w:color w:val="231F20"/>
          <w:spacing w:val="4"/>
          <w:sz w:val="20"/>
        </w:rPr>
        <w:t>、</w:t>
      </w:r>
      <w:r>
        <w:rPr>
          <w:rFonts w:ascii="Times New Roman" w:eastAsia="Times New Roman"/>
          <w:color w:val="231F20"/>
          <w:spacing w:val="2"/>
          <w:sz w:val="20"/>
        </w:rPr>
        <w:t>I2C</w:t>
      </w:r>
      <w:r>
        <w:rPr>
          <w:rFonts w:ascii="Times New Roman" w:eastAsia="Times New Roman"/>
          <w:color w:val="231F20"/>
          <w:spacing w:val="4"/>
          <w:sz w:val="20"/>
        </w:rPr>
        <w:t> </w:t>
      </w:r>
      <w:r>
        <w:rPr>
          <w:color w:val="231F20"/>
          <w:spacing w:val="2"/>
          <w:sz w:val="20"/>
        </w:rPr>
        <w:t>和 </w:t>
      </w:r>
      <w:r>
        <w:rPr>
          <w:rFonts w:ascii="Times New Roman" w:eastAsia="Times New Roman"/>
          <w:color w:val="231F20"/>
          <w:sz w:val="20"/>
        </w:rPr>
        <w:t>USART</w:t>
      </w:r>
      <w:r>
        <w:rPr>
          <w:rFonts w:ascii="Times New Roman" w:eastAsia="Times New Roman"/>
          <w:color w:val="231F20"/>
          <w:spacing w:val="4"/>
          <w:sz w:val="20"/>
        </w:rPr>
        <w:t> </w:t>
      </w:r>
      <w:r>
        <w:rPr>
          <w:color w:val="231F20"/>
          <w:spacing w:val="4"/>
          <w:sz w:val="20"/>
        </w:rPr>
        <w:t>等外设。</w:t>
      </w:r>
    </w:p>
    <w:p>
      <w:pPr>
        <w:pStyle w:val="ListParagraph"/>
        <w:numPr>
          <w:ilvl w:val="0"/>
          <w:numId w:val="12"/>
        </w:numPr>
        <w:tabs>
          <w:tab w:pos="1997" w:val="left" w:leader="none"/>
        </w:tabs>
        <w:spacing w:line="223" w:lineRule="auto" w:before="4" w:after="0"/>
        <w:ind w:left="1187" w:right="1085" w:firstLine="296"/>
        <w:jc w:val="both"/>
        <w:rPr>
          <w:sz w:val="20"/>
        </w:rPr>
      </w:pPr>
      <w:r>
        <w:rPr>
          <w:rFonts w:ascii="Times New Roman" w:eastAsia="Times New Roman"/>
          <w:color w:val="231F20"/>
          <w:spacing w:val="8"/>
          <w:sz w:val="20"/>
        </w:rPr>
        <w:t>ADC</w:t>
      </w:r>
      <w:r>
        <w:rPr>
          <w:color w:val="231F20"/>
          <w:spacing w:val="13"/>
          <w:sz w:val="20"/>
        </w:rPr>
        <w:t>：带有两个 </w:t>
      </w:r>
      <w:r>
        <w:rPr>
          <w:rFonts w:ascii="Times New Roman" w:eastAsia="Times New Roman"/>
          <w:color w:val="231F20"/>
          <w:sz w:val="20"/>
        </w:rPr>
        <w:t>12</w:t>
      </w:r>
      <w:r>
        <w:rPr>
          <w:rFonts w:ascii="Times New Roman" w:eastAsia="Times New Roman"/>
          <w:color w:val="231F20"/>
          <w:spacing w:val="10"/>
          <w:sz w:val="20"/>
        </w:rPr>
        <w:t> </w:t>
      </w:r>
      <w:r>
        <w:rPr>
          <w:color w:val="231F20"/>
          <w:spacing w:val="19"/>
          <w:sz w:val="20"/>
        </w:rPr>
        <w:t>位的微秒级逐次逼近型 </w:t>
      </w:r>
      <w:r>
        <w:rPr>
          <w:rFonts w:ascii="Times New Roman" w:eastAsia="Times New Roman"/>
          <w:color w:val="231F20"/>
          <w:spacing w:val="8"/>
          <w:sz w:val="20"/>
        </w:rPr>
        <w:t>ADC</w:t>
      </w:r>
      <w:r>
        <w:rPr>
          <w:color w:val="231F20"/>
          <w:spacing w:val="10"/>
          <w:sz w:val="20"/>
        </w:rPr>
        <w:t>，每个 </w:t>
      </w:r>
      <w:r>
        <w:rPr>
          <w:rFonts w:ascii="Times New Roman" w:eastAsia="Times New Roman"/>
          <w:color w:val="231F20"/>
          <w:sz w:val="20"/>
        </w:rPr>
        <w:t>ADC</w:t>
      </w:r>
      <w:r>
        <w:rPr>
          <w:rFonts w:ascii="Times New Roman" w:eastAsia="Times New Roman"/>
          <w:color w:val="231F20"/>
          <w:spacing w:val="10"/>
          <w:sz w:val="20"/>
        </w:rPr>
        <w:t> </w:t>
      </w:r>
      <w:r>
        <w:rPr>
          <w:color w:val="231F20"/>
          <w:spacing w:val="13"/>
          <w:sz w:val="20"/>
        </w:rPr>
        <w:t>最多有 </w:t>
      </w:r>
      <w:r>
        <w:rPr>
          <w:rFonts w:ascii="Times New Roman" w:eastAsia="Times New Roman"/>
          <w:color w:val="231F20"/>
          <w:sz w:val="20"/>
        </w:rPr>
        <w:t>16</w:t>
      </w:r>
      <w:r>
        <w:rPr>
          <w:rFonts w:ascii="Times New Roman" w:eastAsia="Times New Roman"/>
          <w:color w:val="231F20"/>
          <w:spacing w:val="10"/>
          <w:sz w:val="20"/>
        </w:rPr>
        <w:t> </w:t>
      </w:r>
      <w:r>
        <w:rPr>
          <w:color w:val="231F20"/>
          <w:spacing w:val="23"/>
          <w:sz w:val="20"/>
        </w:rPr>
        <w:t>个外部</w:t>
      </w:r>
      <w:r>
        <w:rPr>
          <w:color w:val="231F20"/>
          <w:spacing w:val="10"/>
          <w:sz w:val="20"/>
        </w:rPr>
        <w:t>通道和两个内部通道</w:t>
      </w:r>
      <w:r>
        <w:rPr>
          <w:color w:val="231F20"/>
          <w:spacing w:val="11"/>
          <w:sz w:val="20"/>
        </w:rPr>
        <w:t>（</w:t>
      </w:r>
      <w:r>
        <w:rPr>
          <w:color w:val="231F20"/>
          <w:spacing w:val="10"/>
          <w:sz w:val="20"/>
        </w:rPr>
        <w:t>一个接内部温度传感器，另一个接内部参考电压</w:t>
      </w:r>
      <w:r>
        <w:rPr>
          <w:color w:val="231F20"/>
          <w:spacing w:val="-96"/>
          <w:sz w:val="20"/>
        </w:rPr>
        <w:t>）</w:t>
      </w:r>
      <w:r>
        <w:rPr>
          <w:color w:val="231F20"/>
          <w:spacing w:val="3"/>
          <w:sz w:val="20"/>
        </w:rPr>
        <w:t>。</w:t>
      </w:r>
      <w:r>
        <w:rPr>
          <w:rFonts w:ascii="Times New Roman" w:eastAsia="Times New Roman"/>
          <w:color w:val="231F20"/>
          <w:sz w:val="20"/>
        </w:rPr>
        <w:t>ADC</w:t>
      </w:r>
      <w:r>
        <w:rPr>
          <w:rFonts w:ascii="Times New Roman" w:eastAsia="Times New Roman"/>
          <w:color w:val="231F20"/>
          <w:spacing w:val="6"/>
          <w:sz w:val="20"/>
        </w:rPr>
        <w:t> </w:t>
      </w:r>
      <w:r>
        <w:rPr>
          <w:color w:val="231F20"/>
          <w:spacing w:val="8"/>
          <w:sz w:val="20"/>
        </w:rPr>
        <w:t>供电要求</w:t>
      </w:r>
      <w:r>
        <w:rPr>
          <w:color w:val="231F20"/>
          <w:spacing w:val="10"/>
          <w:sz w:val="20"/>
        </w:rPr>
        <w:t>为 </w:t>
      </w:r>
      <w:r>
        <w:rPr>
          <w:rFonts w:ascii="Times New Roman" w:eastAsia="Times New Roman"/>
          <w:color w:val="231F20"/>
          <w:spacing w:val="2"/>
          <w:sz w:val="20"/>
        </w:rPr>
        <w:t>2.4</w:t>
      </w:r>
      <w:r>
        <w:rPr>
          <w:rFonts w:ascii="Times New Roman" w:eastAsia="Times New Roman"/>
          <w:color w:val="231F20"/>
          <w:spacing w:val="13"/>
          <w:sz w:val="20"/>
        </w:rPr>
        <w:t> </w:t>
      </w:r>
      <w:r>
        <w:rPr>
          <w:rFonts w:ascii="宋体" w:eastAsia="宋体" w:hint="eastAsia"/>
          <w:color w:val="231F20"/>
          <w:sz w:val="20"/>
        </w:rPr>
        <w:t>～</w:t>
      </w:r>
      <w:r>
        <w:rPr>
          <w:rFonts w:ascii="宋体" w:eastAsia="宋体" w:hint="eastAsia"/>
          <w:color w:val="231F20"/>
          <w:spacing w:val="-37"/>
          <w:sz w:val="20"/>
        </w:rPr>
        <w:t> </w:t>
      </w:r>
      <w:r>
        <w:rPr>
          <w:rFonts w:ascii="Times New Roman" w:eastAsia="Times New Roman"/>
          <w:color w:val="231F20"/>
          <w:spacing w:val="6"/>
          <w:sz w:val="20"/>
        </w:rPr>
        <w:t>3.6V</w:t>
      </w:r>
      <w:r>
        <w:rPr>
          <w:color w:val="231F20"/>
          <w:spacing w:val="10"/>
          <w:sz w:val="20"/>
        </w:rPr>
        <w:t>，测量范围为 </w:t>
      </w:r>
      <w:r>
        <w:rPr>
          <w:rFonts w:ascii="Times New Roman" w:eastAsia="Times New Roman"/>
          <w:i/>
          <w:color w:val="231F20"/>
          <w:position w:val="1"/>
          <w:sz w:val="20"/>
        </w:rPr>
        <w:t>V</w:t>
      </w:r>
      <w:r>
        <w:rPr>
          <w:rFonts w:ascii="Times New Roman" w:eastAsia="Times New Roman"/>
          <w:color w:val="231F20"/>
          <w:position w:val="1"/>
          <w:sz w:val="20"/>
          <w:vertAlign w:val="subscript"/>
        </w:rPr>
        <w:t>REF</w:t>
      </w:r>
      <w:r>
        <w:rPr>
          <w:color w:val="231F20"/>
          <w:spacing w:val="5"/>
          <w:position w:val="1"/>
          <w:sz w:val="20"/>
          <w:vertAlign w:val="subscript"/>
        </w:rPr>
        <w:t>- </w:t>
      </w:r>
      <w:r>
        <w:rPr>
          <w:rFonts w:ascii="宋体" w:eastAsia="宋体" w:hint="eastAsia"/>
          <w:color w:val="231F20"/>
          <w:sz w:val="20"/>
          <w:vertAlign w:val="subscript"/>
        </w:rPr>
        <w:t>～</w:t>
      </w:r>
      <w:r>
        <w:rPr>
          <w:rFonts w:ascii="宋体" w:eastAsia="宋体" w:hint="eastAsia"/>
          <w:color w:val="231F20"/>
          <w:spacing w:val="-37"/>
          <w:sz w:val="20"/>
          <w:vertAlign w:val="subscript"/>
        </w:rPr>
        <w:t> </w:t>
      </w:r>
      <w:r>
        <w:rPr>
          <w:rFonts w:ascii="Times New Roman" w:eastAsia="Times New Roman"/>
          <w:i/>
          <w:color w:val="231F20"/>
          <w:position w:val="1"/>
          <w:sz w:val="20"/>
          <w:vertAlign w:val="subscript"/>
        </w:rPr>
        <w:t>V</w:t>
      </w:r>
      <w:r>
        <w:rPr>
          <w:rFonts w:ascii="Times New Roman" w:eastAsia="Times New Roman"/>
          <w:color w:val="231F20"/>
          <w:position w:val="1"/>
          <w:sz w:val="20"/>
          <w:vertAlign w:val="subscript"/>
        </w:rPr>
        <w:t>REF</w:t>
      </w:r>
      <w:r>
        <w:rPr>
          <w:rFonts w:ascii="Times New Roman" w:eastAsia="Times New Roman"/>
          <w:color w:val="231F20"/>
          <w:spacing w:val="-13"/>
          <w:position w:val="1"/>
          <w:sz w:val="20"/>
          <w:vertAlign w:val="baseline"/>
        </w:rPr>
        <w:t> </w:t>
      </w:r>
      <w:r>
        <w:rPr>
          <w:color w:val="231F20"/>
          <w:spacing w:val="2"/>
          <w:position w:val="1"/>
          <w:sz w:val="20"/>
          <w:vertAlign w:val="subscript"/>
        </w:rPr>
        <w:t>＋</w:t>
      </w:r>
      <w:r>
        <w:rPr>
          <w:color w:val="231F20"/>
          <w:spacing w:val="2"/>
          <w:sz w:val="20"/>
          <w:vertAlign w:val="baseline"/>
        </w:rPr>
        <w:t>，</w:t>
      </w:r>
      <w:r>
        <w:rPr>
          <w:rFonts w:ascii="Times New Roman" w:eastAsia="Times New Roman"/>
          <w:i/>
          <w:color w:val="231F20"/>
          <w:spacing w:val="2"/>
          <w:position w:val="1"/>
          <w:sz w:val="20"/>
          <w:vertAlign w:val="baseline"/>
        </w:rPr>
        <w:t>V</w:t>
      </w:r>
      <w:r>
        <w:rPr>
          <w:rFonts w:ascii="Times New Roman" w:eastAsia="Times New Roman"/>
          <w:color w:val="231F20"/>
          <w:spacing w:val="2"/>
          <w:position w:val="1"/>
          <w:sz w:val="20"/>
          <w:vertAlign w:val="subscript"/>
        </w:rPr>
        <w:t>REF</w:t>
      </w:r>
      <w:r>
        <w:rPr>
          <w:color w:val="231F20"/>
          <w:spacing w:val="6"/>
          <w:position w:val="1"/>
          <w:sz w:val="20"/>
          <w:vertAlign w:val="subscript"/>
        </w:rPr>
        <w:t>- </w:t>
      </w:r>
      <w:r>
        <w:rPr>
          <w:color w:val="231F20"/>
          <w:spacing w:val="10"/>
          <w:sz w:val="20"/>
          <w:vertAlign w:val="subscript"/>
        </w:rPr>
        <w:t>通常为 </w:t>
      </w:r>
      <w:r>
        <w:rPr>
          <w:rFonts w:ascii="Times New Roman" w:eastAsia="Times New Roman"/>
          <w:color w:val="231F20"/>
          <w:spacing w:val="2"/>
          <w:sz w:val="20"/>
          <w:vertAlign w:val="subscript"/>
        </w:rPr>
        <w:t>0V</w:t>
      </w:r>
      <w:r>
        <w:rPr>
          <w:color w:val="231F20"/>
          <w:spacing w:val="2"/>
          <w:sz w:val="20"/>
          <w:vertAlign w:val="subscript"/>
        </w:rPr>
        <w:t>，</w:t>
      </w:r>
      <w:r>
        <w:rPr>
          <w:rFonts w:ascii="Times New Roman" w:eastAsia="Times New Roman"/>
          <w:i/>
          <w:color w:val="231F20"/>
          <w:spacing w:val="2"/>
          <w:position w:val="1"/>
          <w:sz w:val="20"/>
          <w:vertAlign w:val="subscript"/>
        </w:rPr>
        <w:t>V</w:t>
      </w:r>
      <w:r>
        <w:rPr>
          <w:rFonts w:ascii="Times New Roman" w:eastAsia="Times New Roman"/>
          <w:color w:val="231F20"/>
          <w:spacing w:val="2"/>
          <w:position w:val="1"/>
          <w:sz w:val="20"/>
          <w:vertAlign w:val="subscript"/>
        </w:rPr>
        <w:t>REF</w:t>
      </w:r>
      <w:r>
        <w:rPr>
          <w:rFonts w:ascii="Times New Roman" w:eastAsia="Times New Roman"/>
          <w:color w:val="231F20"/>
          <w:spacing w:val="-13"/>
          <w:position w:val="1"/>
          <w:sz w:val="20"/>
          <w:vertAlign w:val="baseline"/>
        </w:rPr>
        <w:t> </w:t>
      </w:r>
      <w:r>
        <w:rPr>
          <w:color w:val="231F20"/>
          <w:spacing w:val="14"/>
          <w:position w:val="1"/>
          <w:sz w:val="20"/>
          <w:vertAlign w:val="subscript"/>
        </w:rPr>
        <w:t>＋</w:t>
      </w:r>
      <w:r>
        <w:rPr>
          <w:color w:val="231F20"/>
          <w:spacing w:val="5"/>
          <w:sz w:val="20"/>
          <w:vertAlign w:val="baseline"/>
        </w:rPr>
        <w:t>通常与供电电压相同。</w:t>
      </w:r>
      <w:r>
        <w:rPr>
          <w:rFonts w:ascii="Times New Roman" w:eastAsia="Times New Roman"/>
          <w:color w:val="231F20"/>
          <w:sz w:val="20"/>
          <w:vertAlign w:val="baseline"/>
        </w:rPr>
        <w:t>ADC</w:t>
      </w:r>
      <w:r>
        <w:rPr>
          <w:rFonts w:ascii="Times New Roman" w:eastAsia="Times New Roman"/>
          <w:color w:val="231F20"/>
          <w:spacing w:val="4"/>
          <w:sz w:val="20"/>
          <w:vertAlign w:val="baseline"/>
        </w:rPr>
        <w:t> </w:t>
      </w:r>
      <w:r>
        <w:rPr>
          <w:color w:val="231F20"/>
          <w:spacing w:val="4"/>
          <w:sz w:val="20"/>
          <w:vertAlign w:val="baseline"/>
        </w:rPr>
        <w:t>具有双采样和保持能力。</w:t>
      </w:r>
    </w:p>
    <w:p>
      <w:pPr>
        <w:pStyle w:val="ListParagraph"/>
        <w:numPr>
          <w:ilvl w:val="0"/>
          <w:numId w:val="12"/>
        </w:numPr>
        <w:tabs>
          <w:tab w:pos="1997" w:val="left" w:leader="none"/>
        </w:tabs>
        <w:spacing w:line="317" w:lineRule="exact" w:before="0" w:after="0"/>
        <w:ind w:left="1996" w:right="0" w:hanging="513"/>
        <w:jc w:val="left"/>
        <w:rPr>
          <w:sz w:val="20"/>
        </w:rPr>
      </w:pPr>
      <w:r>
        <w:rPr>
          <w:rFonts w:ascii="Times New Roman" w:eastAsia="Times New Roman"/>
          <w:color w:val="231F20"/>
          <w:spacing w:val="3"/>
          <w:sz w:val="20"/>
        </w:rPr>
        <w:t>DAC</w:t>
      </w:r>
      <w:r>
        <w:rPr>
          <w:color w:val="231F20"/>
          <w:spacing w:val="3"/>
          <w:sz w:val="20"/>
        </w:rPr>
        <w:t>：</w:t>
      </w:r>
      <w:r>
        <w:rPr>
          <w:rFonts w:ascii="Times New Roman" w:eastAsia="Times New Roman"/>
          <w:color w:val="231F20"/>
          <w:spacing w:val="3"/>
          <w:sz w:val="20"/>
        </w:rPr>
        <w:t>STM32F103xC</w:t>
      </w:r>
      <w:r>
        <w:rPr>
          <w:color w:val="231F20"/>
          <w:spacing w:val="4"/>
          <w:sz w:val="20"/>
        </w:rPr>
        <w:t>、</w:t>
      </w:r>
      <w:r>
        <w:rPr>
          <w:rFonts w:ascii="Times New Roman" w:eastAsia="Times New Roman"/>
          <w:color w:val="231F20"/>
          <w:spacing w:val="3"/>
          <w:sz w:val="20"/>
        </w:rPr>
        <w:t>STM32F103xD</w:t>
      </w:r>
      <w:r>
        <w:rPr>
          <w:color w:val="231F20"/>
          <w:spacing w:val="4"/>
          <w:sz w:val="20"/>
        </w:rPr>
        <w:t>、</w:t>
      </w:r>
      <w:r>
        <w:rPr>
          <w:rFonts w:ascii="Times New Roman" w:eastAsia="Times New Roman"/>
          <w:color w:val="231F20"/>
          <w:spacing w:val="2"/>
          <w:sz w:val="20"/>
        </w:rPr>
        <w:t>STM32F103xE</w:t>
      </w:r>
      <w:r>
        <w:rPr>
          <w:rFonts w:ascii="Times New Roman" w:eastAsia="Times New Roman"/>
          <w:color w:val="231F20"/>
          <w:spacing w:val="13"/>
          <w:sz w:val="20"/>
        </w:rPr>
        <w:t> </w:t>
      </w:r>
      <w:r>
        <w:rPr>
          <w:color w:val="231F20"/>
          <w:spacing w:val="28"/>
          <w:sz w:val="20"/>
        </w:rPr>
        <w:t>单片机具有 </w:t>
      </w:r>
      <w:r>
        <w:rPr>
          <w:rFonts w:ascii="Times New Roman" w:eastAsia="Times New Roman"/>
          <w:color w:val="231F20"/>
          <w:sz w:val="20"/>
        </w:rPr>
        <w:t>2</w:t>
      </w:r>
      <w:r>
        <w:rPr>
          <w:rFonts w:ascii="Times New Roman" w:eastAsia="Times New Roman"/>
          <w:color w:val="231F20"/>
          <w:spacing w:val="12"/>
          <w:sz w:val="20"/>
        </w:rPr>
        <w:t> </w:t>
      </w:r>
      <w:r>
        <w:rPr>
          <w:color w:val="231F20"/>
          <w:spacing w:val="17"/>
          <w:sz w:val="20"/>
        </w:rPr>
        <w:t>通道 </w:t>
      </w:r>
      <w:r>
        <w:rPr>
          <w:rFonts w:ascii="Times New Roman" w:eastAsia="Times New Roman"/>
          <w:color w:val="231F20"/>
          <w:sz w:val="20"/>
        </w:rPr>
        <w:t>12</w:t>
      </w:r>
      <w:r>
        <w:rPr>
          <w:rFonts w:ascii="Times New Roman" w:eastAsia="Times New Roman"/>
          <w:color w:val="231F20"/>
          <w:spacing w:val="12"/>
          <w:sz w:val="20"/>
        </w:rPr>
        <w:t> </w:t>
      </w:r>
      <w:r>
        <w:rPr>
          <w:color w:val="231F20"/>
          <w:sz w:val="20"/>
        </w:rPr>
        <w:t>位</w:t>
      </w:r>
    </w:p>
    <w:p>
      <w:pPr>
        <w:pStyle w:val="BodyText"/>
        <w:spacing w:line="320" w:lineRule="exact"/>
        <w:ind w:left="1187"/>
      </w:pPr>
      <w:r>
        <w:rPr>
          <w:rFonts w:ascii="Times New Roman" w:eastAsia="Times New Roman"/>
          <w:color w:val="231F20"/>
        </w:rPr>
        <w:t>DAC</w:t>
      </w:r>
      <w:r>
        <w:rPr>
          <w:color w:val="231F20"/>
        </w:rPr>
        <w:t>。</w:t>
      </w:r>
    </w:p>
    <w:p>
      <w:pPr>
        <w:pStyle w:val="ListParagraph"/>
        <w:numPr>
          <w:ilvl w:val="0"/>
          <w:numId w:val="12"/>
        </w:numPr>
        <w:tabs>
          <w:tab w:pos="1999" w:val="left" w:leader="none"/>
        </w:tabs>
        <w:spacing w:line="320" w:lineRule="exact" w:before="0" w:after="0"/>
        <w:ind w:left="1998" w:right="0" w:hanging="515"/>
        <w:jc w:val="left"/>
        <w:rPr>
          <w:sz w:val="20"/>
        </w:rPr>
      </w:pPr>
      <w:r>
        <w:rPr>
          <w:color w:val="231F20"/>
          <w:spacing w:val="3"/>
          <w:sz w:val="20"/>
        </w:rPr>
        <w:t>定时器：最多有 </w:t>
      </w:r>
      <w:r>
        <w:rPr>
          <w:rFonts w:ascii="Times New Roman" w:eastAsia="Times New Roman"/>
          <w:color w:val="231F20"/>
          <w:sz w:val="20"/>
        </w:rPr>
        <w:t>11</w:t>
      </w:r>
      <w:r>
        <w:rPr>
          <w:rFonts w:ascii="Times New Roman" w:eastAsia="Times New Roman"/>
          <w:color w:val="231F20"/>
          <w:spacing w:val="4"/>
          <w:sz w:val="20"/>
        </w:rPr>
        <w:t> </w:t>
      </w:r>
      <w:r>
        <w:rPr>
          <w:color w:val="231F20"/>
          <w:spacing w:val="3"/>
          <w:sz w:val="20"/>
        </w:rPr>
        <w:t>个定时器，包括 </w:t>
      </w:r>
      <w:r>
        <w:rPr>
          <w:rFonts w:ascii="Times New Roman" w:eastAsia="Times New Roman"/>
          <w:color w:val="231F20"/>
          <w:sz w:val="20"/>
        </w:rPr>
        <w:t>4</w:t>
      </w:r>
      <w:r>
        <w:rPr>
          <w:rFonts w:ascii="Times New Roman" w:eastAsia="Times New Roman"/>
          <w:color w:val="231F20"/>
          <w:spacing w:val="4"/>
          <w:sz w:val="20"/>
        </w:rPr>
        <w:t> </w:t>
      </w:r>
      <w:r>
        <w:rPr>
          <w:color w:val="231F20"/>
          <w:spacing w:val="2"/>
          <w:sz w:val="20"/>
        </w:rPr>
        <w:t>个 </w:t>
      </w:r>
      <w:r>
        <w:rPr>
          <w:rFonts w:ascii="Times New Roman" w:eastAsia="Times New Roman"/>
          <w:color w:val="231F20"/>
          <w:sz w:val="20"/>
        </w:rPr>
        <w:t>16</w:t>
      </w:r>
      <w:r>
        <w:rPr>
          <w:rFonts w:ascii="Times New Roman" w:eastAsia="Times New Roman"/>
          <w:color w:val="231F20"/>
          <w:spacing w:val="5"/>
          <w:sz w:val="20"/>
        </w:rPr>
        <w:t> </w:t>
      </w:r>
      <w:r>
        <w:rPr>
          <w:color w:val="231F20"/>
          <w:spacing w:val="4"/>
          <w:sz w:val="20"/>
        </w:rPr>
        <w:t>位定时器</w:t>
      </w:r>
      <w:r>
        <w:rPr>
          <w:color w:val="231F20"/>
          <w:spacing w:val="5"/>
          <w:sz w:val="20"/>
        </w:rPr>
        <w:t>（</w:t>
      </w:r>
      <w:r>
        <w:rPr>
          <w:color w:val="231F20"/>
          <w:spacing w:val="4"/>
          <w:sz w:val="20"/>
        </w:rPr>
        <w:t>每个定时器有 </w:t>
      </w:r>
      <w:r>
        <w:rPr>
          <w:rFonts w:ascii="Times New Roman" w:eastAsia="Times New Roman"/>
          <w:color w:val="231F20"/>
          <w:sz w:val="20"/>
        </w:rPr>
        <w:t>4</w:t>
      </w:r>
      <w:r>
        <w:rPr>
          <w:rFonts w:ascii="Times New Roman" w:eastAsia="Times New Roman"/>
          <w:color w:val="231F20"/>
          <w:spacing w:val="4"/>
          <w:sz w:val="20"/>
        </w:rPr>
        <w:t> </w:t>
      </w:r>
      <w:r>
        <w:rPr>
          <w:color w:val="231F20"/>
          <w:spacing w:val="2"/>
          <w:sz w:val="20"/>
        </w:rPr>
        <w:t>个 </w:t>
      </w:r>
      <w:r>
        <w:rPr>
          <w:rFonts w:ascii="Times New Roman" w:eastAsia="Times New Roman"/>
          <w:color w:val="231F20"/>
          <w:sz w:val="20"/>
        </w:rPr>
        <w:t>PWM</w:t>
      </w:r>
      <w:r>
        <w:rPr>
          <w:rFonts w:ascii="Times New Roman" w:eastAsia="Times New Roman"/>
          <w:color w:val="231F20"/>
          <w:spacing w:val="4"/>
          <w:sz w:val="20"/>
        </w:rPr>
        <w:t> </w:t>
      </w:r>
      <w:r>
        <w:rPr>
          <w:color w:val="231F20"/>
          <w:sz w:val="20"/>
        </w:rPr>
        <w:t>定</w:t>
      </w:r>
    </w:p>
    <w:p>
      <w:pPr>
        <w:pStyle w:val="BodyText"/>
        <w:spacing w:line="223" w:lineRule="auto" w:before="4"/>
        <w:ind w:left="1187" w:right="1085"/>
      </w:pPr>
      <w:r>
        <w:rPr>
          <w:color w:val="231F20"/>
          <w:spacing w:val="4"/>
        </w:rPr>
        <w:t>时器或脉冲计数器</w:t>
      </w:r>
      <w:r>
        <w:rPr>
          <w:color w:val="231F20"/>
          <w:spacing w:val="-97"/>
        </w:rPr>
        <w:t>）</w:t>
      </w:r>
      <w:r>
        <w:rPr>
          <w:color w:val="231F20"/>
          <w:spacing w:val="2"/>
        </w:rPr>
        <w:t>、两个 </w:t>
      </w:r>
      <w:r>
        <w:rPr>
          <w:rFonts w:ascii="Times New Roman" w:hAnsi="Times New Roman" w:eastAsia="Times New Roman"/>
          <w:color w:val="231F20"/>
        </w:rPr>
        <w:t>16 </w:t>
      </w:r>
      <w:r>
        <w:rPr>
          <w:color w:val="231F20"/>
          <w:spacing w:val="2"/>
        </w:rPr>
        <w:t>位 </w:t>
      </w:r>
      <w:r>
        <w:rPr>
          <w:rFonts w:ascii="Times New Roman" w:hAnsi="Times New Roman" w:eastAsia="Times New Roman"/>
          <w:color w:val="231F20"/>
        </w:rPr>
        <w:t>6 </w:t>
      </w:r>
      <w:r>
        <w:rPr>
          <w:color w:val="231F20"/>
          <w:spacing w:val="4"/>
        </w:rPr>
        <w:t>通道高级控制定时器（</w:t>
      </w:r>
      <w:r>
        <w:rPr>
          <w:color w:val="231F20"/>
          <w:spacing w:val="3"/>
        </w:rPr>
        <w:t>最多 </w:t>
      </w:r>
      <w:r>
        <w:rPr>
          <w:rFonts w:ascii="Times New Roman" w:hAnsi="Times New Roman" w:eastAsia="Times New Roman"/>
          <w:color w:val="231F20"/>
        </w:rPr>
        <w:t>6 </w:t>
      </w:r>
      <w:r>
        <w:rPr>
          <w:color w:val="231F20"/>
          <w:spacing w:val="3"/>
        </w:rPr>
        <w:t>个通道可用于 </w:t>
      </w:r>
      <w:r>
        <w:rPr>
          <w:rFonts w:ascii="Times New Roman" w:hAnsi="Times New Roman" w:eastAsia="Times New Roman"/>
          <w:color w:val="231F20"/>
        </w:rPr>
        <w:t>PWM </w:t>
      </w:r>
      <w:r>
        <w:rPr>
          <w:color w:val="231F20"/>
          <w:spacing w:val="4"/>
        </w:rPr>
        <w:t>输出</w:t>
      </w:r>
      <w:r>
        <w:rPr>
          <w:color w:val="231F20"/>
          <w:spacing w:val="-96"/>
        </w:rPr>
        <w:t>）</w:t>
      </w:r>
      <w:r>
        <w:rPr>
          <w:color w:val="231F20"/>
        </w:rPr>
        <w:t>、</w:t>
      </w:r>
      <w:r>
        <w:rPr>
          <w:color w:val="231F20"/>
          <w:spacing w:val="11"/>
        </w:rPr>
        <w:t>两个看门狗定时器</w:t>
      </w:r>
      <w:r>
        <w:rPr>
          <w:color w:val="231F20"/>
          <w:spacing w:val="15"/>
          <w:w w:val="170"/>
        </w:rPr>
        <w:t>—</w:t>
      </w:r>
      <w:r>
        <w:rPr>
          <w:color w:val="231F20"/>
          <w:spacing w:val="9"/>
        </w:rPr>
        <w:t>独立看门狗</w:t>
      </w:r>
      <w:r>
        <w:rPr>
          <w:color w:val="231F20"/>
          <w:spacing w:val="5"/>
        </w:rPr>
        <w:t>（</w:t>
      </w:r>
      <w:r>
        <w:rPr>
          <w:rFonts w:ascii="Times New Roman" w:hAnsi="Times New Roman" w:eastAsia="Times New Roman"/>
          <w:color w:val="231F20"/>
          <w:spacing w:val="5"/>
        </w:rPr>
        <w:t>IWDG</w:t>
      </w:r>
      <w:r>
        <w:rPr>
          <w:color w:val="231F20"/>
          <w:spacing w:val="5"/>
        </w:rPr>
        <w:t>）</w:t>
      </w:r>
      <w:r>
        <w:rPr>
          <w:color w:val="231F20"/>
          <w:spacing w:val="10"/>
        </w:rPr>
        <w:t>定时器和窗口看门狗</w:t>
      </w:r>
      <w:r>
        <w:rPr>
          <w:color w:val="231F20"/>
          <w:spacing w:val="5"/>
        </w:rPr>
        <w:t>（</w:t>
      </w:r>
      <w:r>
        <w:rPr>
          <w:rFonts w:ascii="Times New Roman" w:hAnsi="Times New Roman" w:eastAsia="Times New Roman"/>
          <w:color w:val="231F20"/>
          <w:spacing w:val="5"/>
        </w:rPr>
        <w:t>WWDG</w:t>
      </w:r>
      <w:r>
        <w:rPr>
          <w:color w:val="231F20"/>
          <w:spacing w:val="5"/>
        </w:rPr>
        <w:t>）</w:t>
      </w:r>
      <w:r>
        <w:rPr>
          <w:color w:val="231F20"/>
          <w:spacing w:val="8"/>
        </w:rPr>
        <w:t>定时器、一</w:t>
      </w:r>
      <w:r>
        <w:rPr>
          <w:color w:val="231F20"/>
          <w:spacing w:val="3"/>
        </w:rPr>
        <w:t>个系统滴答定时器 </w:t>
      </w:r>
      <w:r>
        <w:rPr>
          <w:rFonts w:ascii="Times New Roman" w:hAnsi="Times New Roman" w:eastAsia="Times New Roman"/>
          <w:color w:val="231F20"/>
          <w:spacing w:val="3"/>
        </w:rPr>
        <w:t>Sys</w:t>
      </w:r>
      <w:r>
        <w:rPr>
          <w:rFonts w:ascii="Times New Roman" w:hAnsi="Times New Roman" w:eastAsia="Times New Roman"/>
          <w:color w:val="231F20"/>
          <w:spacing w:val="-4"/>
        </w:rPr>
        <w:t>T</w:t>
      </w:r>
      <w:r>
        <w:rPr>
          <w:rFonts w:ascii="Times New Roman" w:hAnsi="Times New Roman" w:eastAsia="Times New Roman"/>
          <w:color w:val="231F20"/>
          <w:spacing w:val="4"/>
        </w:rPr>
        <w:t>ick</w:t>
      </w:r>
      <w:r>
        <w:rPr>
          <w:color w:val="231F20"/>
          <w:spacing w:val="4"/>
        </w:rPr>
        <w:t>（</w:t>
      </w:r>
      <w:r>
        <w:rPr>
          <w:rFonts w:ascii="Times New Roman" w:hAnsi="Times New Roman" w:eastAsia="Times New Roman"/>
          <w:color w:val="231F20"/>
          <w:spacing w:val="4"/>
        </w:rPr>
        <w:t>2</w:t>
      </w:r>
      <w:r>
        <w:rPr>
          <w:rFonts w:ascii="Times New Roman" w:hAnsi="Times New Roman" w:eastAsia="Times New Roman"/>
          <w:color w:val="231F20"/>
        </w:rPr>
        <w:t>4 </w:t>
      </w:r>
      <w:r>
        <w:rPr>
          <w:color w:val="231F20"/>
          <w:spacing w:val="4"/>
        </w:rPr>
        <w:t>位倒计数器</w:t>
      </w:r>
      <w:r>
        <w:rPr>
          <w:color w:val="231F20"/>
          <w:spacing w:val="-96"/>
        </w:rPr>
        <w:t>）</w:t>
      </w:r>
      <w:r>
        <w:rPr>
          <w:color w:val="231F20"/>
          <w:spacing w:val="2"/>
        </w:rPr>
        <w:t>、两个 </w:t>
      </w:r>
      <w:r>
        <w:rPr>
          <w:rFonts w:ascii="Times New Roman" w:hAnsi="Times New Roman" w:eastAsia="Times New Roman"/>
          <w:color w:val="231F20"/>
          <w:spacing w:val="4"/>
        </w:rPr>
        <w:t>1</w:t>
      </w:r>
      <w:r>
        <w:rPr>
          <w:rFonts w:ascii="Times New Roman" w:hAnsi="Times New Roman" w:eastAsia="Times New Roman"/>
          <w:color w:val="231F20"/>
        </w:rPr>
        <w:t>6 </w:t>
      </w:r>
      <w:r>
        <w:rPr>
          <w:color w:val="231F20"/>
          <w:spacing w:val="4"/>
        </w:rPr>
        <w:t>位基本定时器（</w:t>
      </w:r>
      <w:r>
        <w:rPr>
          <w:color w:val="231F20"/>
          <w:spacing w:val="3"/>
        </w:rPr>
        <w:t>用于驱动 </w:t>
      </w:r>
      <w:r>
        <w:rPr>
          <w:rFonts w:ascii="Times New Roman" w:hAnsi="Times New Roman" w:eastAsia="Times New Roman"/>
          <w:color w:val="231F20"/>
          <w:spacing w:val="3"/>
        </w:rPr>
        <w:t>DAC</w:t>
      </w:r>
      <w:r>
        <w:rPr>
          <w:color w:val="231F20"/>
          <w:spacing w:val="-96"/>
        </w:rPr>
        <w:t>）。</w:t>
      </w:r>
    </w:p>
    <w:p>
      <w:pPr>
        <w:pStyle w:val="ListParagraph"/>
        <w:numPr>
          <w:ilvl w:val="0"/>
          <w:numId w:val="12"/>
        </w:numPr>
        <w:tabs>
          <w:tab w:pos="2105" w:val="left" w:leader="none"/>
        </w:tabs>
        <w:spacing w:line="317" w:lineRule="exact" w:before="0" w:after="0"/>
        <w:ind w:left="2104" w:right="0" w:hanging="621"/>
        <w:jc w:val="left"/>
        <w:rPr>
          <w:sz w:val="20"/>
        </w:rPr>
      </w:pPr>
      <w:r>
        <w:rPr>
          <w:color w:val="231F20"/>
          <w:spacing w:val="6"/>
          <w:sz w:val="20"/>
        </w:rPr>
        <w:t>通信端口：最多有 </w:t>
      </w:r>
      <w:r>
        <w:rPr>
          <w:rFonts w:ascii="Times New Roman" w:eastAsia="Times New Roman"/>
          <w:color w:val="231F20"/>
          <w:sz w:val="20"/>
        </w:rPr>
        <w:t>13</w:t>
      </w:r>
      <w:r>
        <w:rPr>
          <w:rFonts w:ascii="Times New Roman" w:eastAsia="Times New Roman"/>
          <w:color w:val="231F20"/>
          <w:spacing w:val="5"/>
          <w:sz w:val="20"/>
        </w:rPr>
        <w:t> </w:t>
      </w:r>
      <w:r>
        <w:rPr>
          <w:color w:val="231F20"/>
          <w:spacing w:val="6"/>
          <w:sz w:val="20"/>
        </w:rPr>
        <w:t>个通信端口，包括两个 </w:t>
      </w:r>
      <w:r>
        <w:rPr>
          <w:rFonts w:ascii="Times New Roman" w:eastAsia="Times New Roman"/>
          <w:color w:val="231F20"/>
          <w:sz w:val="20"/>
        </w:rPr>
        <w:t>PC</w:t>
      </w:r>
      <w:r>
        <w:rPr>
          <w:rFonts w:ascii="Times New Roman" w:eastAsia="Times New Roman"/>
          <w:color w:val="231F20"/>
          <w:spacing w:val="6"/>
          <w:sz w:val="20"/>
        </w:rPr>
        <w:t> </w:t>
      </w:r>
      <w:r>
        <w:rPr>
          <w:color w:val="231F20"/>
          <w:spacing w:val="5"/>
          <w:sz w:val="20"/>
        </w:rPr>
        <w:t>端口、</w:t>
      </w:r>
      <w:r>
        <w:rPr>
          <w:rFonts w:ascii="Times New Roman" w:eastAsia="Times New Roman"/>
          <w:color w:val="231F20"/>
          <w:sz w:val="20"/>
        </w:rPr>
        <w:t>5</w:t>
      </w:r>
      <w:r>
        <w:rPr>
          <w:rFonts w:ascii="Times New Roman" w:eastAsia="Times New Roman"/>
          <w:color w:val="231F20"/>
          <w:spacing w:val="5"/>
          <w:sz w:val="20"/>
        </w:rPr>
        <w:t> </w:t>
      </w:r>
      <w:r>
        <w:rPr>
          <w:color w:val="231F20"/>
          <w:spacing w:val="8"/>
          <w:sz w:val="20"/>
        </w:rPr>
        <w:t>个通用异步收发传输器</w:t>
      </w:r>
    </w:p>
    <w:p>
      <w:pPr>
        <w:pStyle w:val="BodyText"/>
        <w:spacing w:line="223" w:lineRule="auto" w:before="4"/>
        <w:ind w:left="1187" w:right="1180" w:hanging="100"/>
        <w:jc w:val="both"/>
      </w:pPr>
      <w:r>
        <w:rPr>
          <w:color w:val="231F20"/>
        </w:rPr>
        <w:t>（</w:t>
      </w:r>
      <w:r>
        <w:rPr>
          <w:rFonts w:ascii="Times New Roman" w:eastAsia="Times New Roman"/>
          <w:color w:val="231F20"/>
        </w:rPr>
        <w:t>UART</w:t>
      </w:r>
      <w:r>
        <w:rPr>
          <w:color w:val="231F20"/>
        </w:rPr>
        <w:t>）</w:t>
      </w:r>
      <w:r>
        <w:rPr>
          <w:color w:val="231F20"/>
          <w:spacing w:val="4"/>
        </w:rPr>
        <w:t>端口</w:t>
      </w:r>
      <w:r>
        <w:rPr>
          <w:color w:val="231F20"/>
          <w:spacing w:val="5"/>
        </w:rPr>
        <w:t>（</w:t>
      </w:r>
      <w:r>
        <w:rPr>
          <w:color w:val="231F20"/>
          <w:spacing w:val="3"/>
        </w:rPr>
        <w:t>兼容 </w:t>
      </w:r>
      <w:r>
        <w:rPr>
          <w:rFonts w:ascii="Times New Roman" w:eastAsia="Times New Roman"/>
          <w:color w:val="231F20"/>
          <w:spacing w:val="3"/>
        </w:rPr>
        <w:t>IrDA </w:t>
      </w:r>
      <w:r>
        <w:rPr>
          <w:color w:val="231F20"/>
          <w:spacing w:val="4"/>
        </w:rPr>
        <w:t>标准，调试控制</w:t>
      </w:r>
      <w:r>
        <w:rPr>
          <w:color w:val="231F20"/>
          <w:spacing w:val="-96"/>
        </w:rPr>
        <w:t>）</w:t>
      </w:r>
      <w:r>
        <w:rPr>
          <w:color w:val="231F20"/>
          <w:spacing w:val="3"/>
        </w:rPr>
        <w:t>、</w:t>
      </w:r>
      <w:r>
        <w:rPr>
          <w:rFonts w:ascii="Times New Roman" w:eastAsia="Times New Roman"/>
          <w:color w:val="231F20"/>
        </w:rPr>
        <w:t>3 </w:t>
      </w:r>
      <w:r>
        <w:rPr>
          <w:color w:val="231F20"/>
          <w:spacing w:val="4"/>
        </w:rPr>
        <w:t>个 </w:t>
      </w:r>
      <w:r>
        <w:rPr>
          <w:rFonts w:ascii="Times New Roman" w:eastAsia="Times New Roman"/>
          <w:color w:val="231F20"/>
        </w:rPr>
        <w:t>SPI </w:t>
      </w:r>
      <w:r>
        <w:rPr>
          <w:color w:val="231F20"/>
          <w:spacing w:val="4"/>
        </w:rPr>
        <w:t>端口</w:t>
      </w:r>
      <w:r>
        <w:rPr>
          <w:color w:val="231F20"/>
          <w:spacing w:val="2"/>
        </w:rPr>
        <w:t>（</w:t>
      </w:r>
      <w:r>
        <w:rPr>
          <w:rFonts w:ascii="Times New Roman" w:eastAsia="Times New Roman"/>
          <w:color w:val="231F20"/>
          <w:spacing w:val="2"/>
        </w:rPr>
        <w:t>18 </w:t>
      </w:r>
      <w:r>
        <w:rPr>
          <w:rFonts w:ascii="Times New Roman" w:eastAsia="Times New Roman"/>
          <w:color w:val="231F20"/>
          <w:spacing w:val="3"/>
        </w:rPr>
        <w:t>Mb/s</w:t>
      </w:r>
      <w:r>
        <w:rPr>
          <w:color w:val="231F20"/>
          <w:spacing w:val="3"/>
        </w:rPr>
        <w:t>，其中 </w:t>
      </w:r>
      <w:r>
        <w:rPr>
          <w:rFonts w:ascii="Times New Roman" w:eastAsia="Times New Roman"/>
          <w:color w:val="231F20"/>
        </w:rPr>
        <w:t>IS </w:t>
      </w:r>
      <w:r>
        <w:rPr>
          <w:color w:val="231F20"/>
          <w:spacing w:val="5"/>
        </w:rPr>
        <w:t>端口最多只</w:t>
      </w:r>
      <w:r>
        <w:rPr>
          <w:color w:val="231F20"/>
          <w:spacing w:val="8"/>
        </w:rPr>
        <w:t>能有两个）</w:t>
      </w:r>
      <w:r>
        <w:rPr>
          <w:color w:val="231F20"/>
          <w:spacing w:val="3"/>
        </w:rPr>
        <w:t>和 </w:t>
      </w:r>
      <w:r>
        <w:rPr>
          <w:rFonts w:ascii="Times New Roman" w:eastAsia="Times New Roman"/>
          <w:color w:val="231F20"/>
          <w:spacing w:val="2"/>
        </w:rPr>
        <w:t>CAN </w:t>
      </w:r>
      <w:r>
        <w:rPr>
          <w:color w:val="231F20"/>
          <w:spacing w:val="5"/>
        </w:rPr>
        <w:t>端口、</w:t>
      </w:r>
      <w:r>
        <w:rPr>
          <w:rFonts w:ascii="Times New Roman" w:eastAsia="Times New Roman"/>
          <w:color w:val="231F20"/>
        </w:rPr>
        <w:t>USB </w:t>
      </w:r>
      <w:r>
        <w:rPr>
          <w:rFonts w:ascii="Times New Roman" w:eastAsia="Times New Roman"/>
          <w:color w:val="231F20"/>
          <w:spacing w:val="2"/>
        </w:rPr>
        <w:t>2.0 </w:t>
      </w:r>
      <w:r>
        <w:rPr>
          <w:color w:val="231F20"/>
          <w:spacing w:val="6"/>
        </w:rPr>
        <w:t>全速端口、安全数字输入 </w:t>
      </w:r>
      <w:r>
        <w:rPr>
          <w:rFonts w:ascii="Times New Roman" w:eastAsia="Times New Roman"/>
          <w:color w:val="231F20"/>
        </w:rPr>
        <w:t>/ </w:t>
      </w:r>
      <w:r>
        <w:rPr>
          <w:color w:val="231F20"/>
          <w:spacing w:val="6"/>
        </w:rPr>
        <w:t>输出</w:t>
      </w:r>
      <w:r>
        <w:rPr>
          <w:color w:val="231F20"/>
          <w:spacing w:val="4"/>
        </w:rPr>
        <w:t>（</w:t>
      </w:r>
      <w:r>
        <w:rPr>
          <w:rFonts w:ascii="Times New Roman" w:eastAsia="Times New Roman"/>
          <w:color w:val="231F20"/>
          <w:spacing w:val="4"/>
        </w:rPr>
        <w:t>SDIO</w:t>
      </w:r>
      <w:r>
        <w:rPr>
          <w:color w:val="231F20"/>
          <w:spacing w:val="4"/>
        </w:rPr>
        <w:t>）</w:t>
      </w:r>
      <w:r>
        <w:rPr>
          <w:color w:val="231F20"/>
          <w:spacing w:val="6"/>
        </w:rPr>
        <w:t>端口</w:t>
      </w:r>
      <w:r>
        <w:rPr>
          <w:color w:val="231F20"/>
          <w:spacing w:val="8"/>
        </w:rPr>
        <w:t>（</w:t>
      </w:r>
      <w:r>
        <w:rPr>
          <w:color w:val="231F20"/>
          <w:spacing w:val="3"/>
        </w:rPr>
        <w:t>这 </w:t>
      </w:r>
      <w:r>
        <w:rPr>
          <w:rFonts w:ascii="Times New Roman" w:eastAsia="Times New Roman"/>
          <w:color w:val="231F20"/>
        </w:rPr>
        <w:t>3 </w:t>
      </w:r>
      <w:r>
        <w:rPr>
          <w:color w:val="231F20"/>
        </w:rPr>
        <w:t>个</w:t>
      </w:r>
      <w:r>
        <w:rPr>
          <w:color w:val="231F20"/>
          <w:spacing w:val="4"/>
        </w:rPr>
        <w:t>端口最多都只能有一个</w:t>
      </w:r>
      <w:r>
        <w:rPr>
          <w:color w:val="231F20"/>
          <w:spacing w:val="-96"/>
        </w:rPr>
        <w:t>）</w:t>
      </w:r>
      <w:r>
        <w:rPr>
          <w:color w:val="231F20"/>
        </w:rPr>
        <w:t>。</w:t>
      </w:r>
    </w:p>
    <w:p>
      <w:pPr>
        <w:pStyle w:val="ListParagraph"/>
        <w:numPr>
          <w:ilvl w:val="0"/>
          <w:numId w:val="12"/>
        </w:numPr>
        <w:tabs>
          <w:tab w:pos="2093" w:val="left" w:leader="none"/>
        </w:tabs>
        <w:spacing w:line="329" w:lineRule="exact" w:before="0" w:after="0"/>
        <w:ind w:left="2093" w:right="0" w:hanging="609"/>
        <w:jc w:val="left"/>
        <w:rPr>
          <w:sz w:val="20"/>
        </w:rPr>
      </w:pPr>
      <w:r>
        <w:rPr>
          <w:rFonts w:ascii="Times New Roman" w:eastAsia="Times New Roman"/>
          <w:color w:val="231F20"/>
          <w:spacing w:val="2"/>
          <w:sz w:val="20"/>
        </w:rPr>
        <w:t>FSMC</w:t>
      </w:r>
      <w:r>
        <w:rPr>
          <w:color w:val="231F20"/>
          <w:spacing w:val="2"/>
          <w:sz w:val="20"/>
        </w:rPr>
        <w:t>：</w:t>
      </w:r>
      <w:r>
        <w:rPr>
          <w:rFonts w:ascii="Times New Roman" w:eastAsia="Times New Roman"/>
          <w:color w:val="231F20"/>
          <w:spacing w:val="2"/>
          <w:sz w:val="20"/>
        </w:rPr>
        <w:t>FSMC</w:t>
      </w:r>
      <w:r>
        <w:rPr>
          <w:rFonts w:ascii="Times New Roman" w:eastAsia="Times New Roman"/>
          <w:color w:val="231F20"/>
          <w:spacing w:val="18"/>
          <w:sz w:val="20"/>
        </w:rPr>
        <w:t> </w:t>
      </w:r>
      <w:r>
        <w:rPr>
          <w:color w:val="231F20"/>
          <w:spacing w:val="6"/>
          <w:sz w:val="20"/>
        </w:rPr>
        <w:t>嵌 入 在 </w:t>
      </w:r>
      <w:r>
        <w:rPr>
          <w:rFonts w:ascii="Times New Roman" w:eastAsia="Times New Roman"/>
          <w:color w:val="231F20"/>
          <w:spacing w:val="3"/>
          <w:sz w:val="20"/>
        </w:rPr>
        <w:t>STM32F103xC</w:t>
      </w:r>
      <w:r>
        <w:rPr>
          <w:color w:val="231F20"/>
          <w:spacing w:val="4"/>
          <w:sz w:val="20"/>
        </w:rPr>
        <w:t>、</w:t>
      </w:r>
      <w:r>
        <w:rPr>
          <w:rFonts w:ascii="Times New Roman" w:eastAsia="Times New Roman"/>
          <w:color w:val="231F20"/>
          <w:spacing w:val="3"/>
          <w:sz w:val="20"/>
        </w:rPr>
        <w:t>STM32F103xD</w:t>
      </w:r>
      <w:r>
        <w:rPr>
          <w:color w:val="231F20"/>
          <w:spacing w:val="4"/>
          <w:sz w:val="20"/>
        </w:rPr>
        <w:t>、</w:t>
      </w:r>
      <w:r>
        <w:rPr>
          <w:rFonts w:ascii="Times New Roman" w:eastAsia="Times New Roman"/>
          <w:color w:val="231F20"/>
          <w:spacing w:val="2"/>
          <w:sz w:val="20"/>
        </w:rPr>
        <w:t>STM32F103xE</w:t>
      </w:r>
      <w:r>
        <w:rPr>
          <w:rFonts w:ascii="Times New Roman" w:eastAsia="Times New Roman"/>
          <w:color w:val="231F20"/>
          <w:spacing w:val="18"/>
          <w:sz w:val="20"/>
        </w:rPr>
        <w:t> </w:t>
      </w:r>
      <w:r>
        <w:rPr>
          <w:color w:val="231F20"/>
          <w:spacing w:val="4"/>
          <w:sz w:val="20"/>
        </w:rPr>
        <w:t>单 片 机</w:t>
      </w:r>
      <w:r>
        <w:rPr>
          <w:color w:val="231F20"/>
          <w:spacing w:val="13"/>
          <w:sz w:val="20"/>
        </w:rPr>
        <w:t> </w:t>
      </w:r>
    </w:p>
    <w:p>
      <w:pPr>
        <w:spacing w:after="0" w:line="329" w:lineRule="exact"/>
        <w:jc w:val="left"/>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5782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5884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5936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223" w:lineRule="auto" w:before="65"/>
        <w:ind w:left="1187" w:right="1181"/>
      </w:pPr>
      <w:r>
        <w:rPr/>
        <w:pict>
          <v:group style="position:absolute;margin-left:31.180634pt;margin-top:-44.467907pt;width:541.450pt;height:29.05pt;mso-position-horizontal-relative:page;mso-position-vertical-relative:paragraph;z-index:-19511296" coordorigin="624,-889" coordsize="10829,581">
            <v:shape style="position:absolute;left:10034;top:-890;width:1418;height:581" type="#_x0000_t75" stroked="false">
              <v:imagedata r:id="rId9"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72</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5404pt;width:56.7pt;height:28.35pt;mso-position-horizontal-relative:page;mso-position-vertical-relative:paragraph;z-index:15758336" coordorigin="5443,-1878" coordsize="1134,567">
            <v:line style="position:absolute" from="5443,-1594" to="6576,-1594" stroked="true" strokeweight=".283pt" strokecolor="#000000">
              <v:stroke dashstyle="solid"/>
            </v:line>
            <v:line style="position:absolute" from="6009,-1878" to="6009,-1311" stroked="true" strokeweight=".283pt" strokecolor="#000000">
              <v:stroke dashstyle="solid"/>
            </v:line>
            <w10:wrap type="none"/>
          </v:group>
        </w:pict>
      </w:r>
      <w:r>
        <w:rPr>
          <w:color w:val="231F20"/>
          <w:spacing w:val="3"/>
        </w:rPr>
        <w:t>中，带有 </w:t>
      </w:r>
      <w:r>
        <w:rPr>
          <w:rFonts w:ascii="Times New Roman" w:eastAsia="Times New Roman"/>
          <w:color w:val="231F20"/>
        </w:rPr>
        <w:t>4 </w:t>
      </w:r>
      <w:r>
        <w:rPr>
          <w:color w:val="231F20"/>
          <w:spacing w:val="4"/>
        </w:rPr>
        <w:t>个片选端口，支持闪存、随机存取存储器</w:t>
      </w:r>
      <w:r>
        <w:rPr>
          <w:color w:val="231F20"/>
          <w:spacing w:val="5"/>
        </w:rPr>
        <w:t>（</w:t>
      </w:r>
      <w:r>
        <w:rPr>
          <w:rFonts w:ascii="Times New Roman" w:eastAsia="Times New Roman"/>
          <w:color w:val="231F20"/>
          <w:spacing w:val="4"/>
        </w:rPr>
        <w:t>RAM</w:t>
      </w:r>
      <w:r>
        <w:rPr>
          <w:color w:val="231F20"/>
          <w:spacing w:val="-96"/>
        </w:rPr>
        <w:t>）</w:t>
      </w:r>
      <w:r>
        <w:rPr>
          <w:color w:val="231F20"/>
          <w:spacing w:val="5"/>
        </w:rPr>
        <w:t>、伪静态随机存储器</w:t>
      </w:r>
      <w:r>
        <w:rPr>
          <w:color w:val="231F20"/>
          <w:spacing w:val="4"/>
        </w:rPr>
        <w:t>（</w:t>
      </w:r>
      <w:r>
        <w:rPr>
          <w:rFonts w:ascii="Times New Roman" w:eastAsia="Times New Roman"/>
          <w:color w:val="231F20"/>
          <w:spacing w:val="3"/>
        </w:rPr>
        <w:t>Pseudo </w:t>
      </w:r>
      <w:r>
        <w:rPr>
          <w:rFonts w:ascii="Times New Roman" w:eastAsia="Times New Roman"/>
          <w:color w:val="231F20"/>
          <w:spacing w:val="2"/>
        </w:rPr>
        <w:t>Static Access </w:t>
      </w:r>
      <w:r>
        <w:rPr>
          <w:rFonts w:ascii="Times New Roman" w:eastAsia="Times New Roman"/>
          <w:color w:val="231F20"/>
          <w:spacing w:val="3"/>
        </w:rPr>
        <w:t>Memory</w:t>
      </w:r>
      <w:r>
        <w:rPr>
          <w:color w:val="231F20"/>
          <w:spacing w:val="3"/>
        </w:rPr>
        <w:t>，</w:t>
      </w:r>
      <w:r>
        <w:rPr>
          <w:rFonts w:ascii="Times New Roman" w:eastAsia="Times New Roman"/>
          <w:color w:val="231F20"/>
          <w:spacing w:val="3"/>
        </w:rPr>
        <w:t>PSRAM</w:t>
      </w:r>
      <w:r>
        <w:rPr>
          <w:color w:val="231F20"/>
          <w:spacing w:val="3"/>
        </w:rPr>
        <w:t>）</w:t>
      </w:r>
      <w:r>
        <w:rPr>
          <w:color w:val="231F20"/>
          <w:spacing w:val="4"/>
        </w:rPr>
        <w:t>等。</w:t>
      </w:r>
    </w:p>
    <w:p>
      <w:pPr>
        <w:pStyle w:val="ListParagraph"/>
        <w:numPr>
          <w:ilvl w:val="2"/>
          <w:numId w:val="1"/>
        </w:numPr>
        <w:tabs>
          <w:tab w:pos="2395" w:val="left" w:leader="none"/>
          <w:tab w:pos="2396" w:val="left" w:leader="none"/>
        </w:tabs>
        <w:spacing w:line="240" w:lineRule="auto" w:before="126" w:after="0"/>
        <w:ind w:left="2395" w:right="0" w:hanging="812"/>
        <w:jc w:val="left"/>
        <w:rPr>
          <w:rFonts w:ascii="方正小标宋_GBK" w:eastAsia="方正小标宋_GBK" w:hint="eastAsia"/>
          <w:sz w:val="26"/>
        </w:rPr>
      </w:pPr>
      <w:r>
        <w:rPr>
          <w:rFonts w:ascii="Times New Roman" w:eastAsia="Times New Roman"/>
          <w:b/>
          <w:color w:val="00AEEF"/>
          <w:spacing w:val="4"/>
          <w:sz w:val="26"/>
        </w:rPr>
        <w:t>STM32</w:t>
      </w:r>
      <w:r>
        <w:rPr>
          <w:rFonts w:ascii="Times New Roman" w:eastAsia="Times New Roman"/>
          <w:b/>
          <w:color w:val="00AEEF"/>
          <w:spacing w:val="5"/>
          <w:sz w:val="26"/>
        </w:rPr>
        <w:t> </w:t>
      </w:r>
      <w:r>
        <w:rPr>
          <w:rFonts w:ascii="方正小标宋_GBK" w:eastAsia="方正小标宋_GBK" w:hint="eastAsia"/>
          <w:color w:val="00AEEF"/>
          <w:spacing w:val="5"/>
          <w:sz w:val="26"/>
        </w:rPr>
        <w:t>微控制器的选型</w:t>
      </w:r>
    </w:p>
    <w:p>
      <w:pPr>
        <w:pStyle w:val="BodyText"/>
        <w:spacing w:line="223" w:lineRule="auto" w:before="112"/>
        <w:ind w:left="1187" w:right="1176" w:firstLine="396"/>
        <w:jc w:val="both"/>
      </w:pPr>
      <w:r>
        <w:rPr>
          <w:color w:val="231F20"/>
        </w:rPr>
        <w:t>在微控制器选型过程中，工程师常常会陷入这样一个困局：一方面抱怨 </w:t>
      </w:r>
      <w:r>
        <w:rPr>
          <w:rFonts w:ascii="Times New Roman" w:eastAsia="Times New Roman"/>
          <w:color w:val="231F20"/>
        </w:rPr>
        <w:t>8 </w:t>
      </w:r>
      <w:r>
        <w:rPr>
          <w:color w:val="231F20"/>
        </w:rPr>
        <w:t>位 </w:t>
      </w:r>
      <w:r>
        <w:rPr>
          <w:rFonts w:ascii="Times New Roman" w:eastAsia="Times New Roman"/>
          <w:color w:val="231F20"/>
        </w:rPr>
        <w:t>/16 </w:t>
      </w:r>
      <w:r>
        <w:rPr>
          <w:color w:val="231F20"/>
        </w:rPr>
        <w:t>位微控制器有限的指令和性能，另一方面抱怨 </w:t>
      </w:r>
      <w:r>
        <w:rPr>
          <w:rFonts w:ascii="Times New Roman" w:eastAsia="Times New Roman"/>
          <w:color w:val="231F20"/>
        </w:rPr>
        <w:t>32 </w:t>
      </w:r>
      <w:r>
        <w:rPr>
          <w:color w:val="231F20"/>
        </w:rPr>
        <w:t>位处理器的高成本和高功耗。能否有效地解决这个问题，让工程师不必在性能、成本、功耗等因素之间取舍和折中？</w:t>
      </w:r>
    </w:p>
    <w:p>
      <w:pPr>
        <w:pStyle w:val="BodyText"/>
        <w:spacing w:line="223" w:lineRule="auto" w:before="1"/>
        <w:ind w:left="1187" w:right="1181" w:firstLine="396"/>
        <w:jc w:val="both"/>
      </w:pPr>
      <w:r>
        <w:rPr>
          <w:color w:val="231F20"/>
          <w:spacing w:val="3"/>
        </w:rPr>
        <w:t>基于 </w:t>
      </w:r>
      <w:r>
        <w:rPr>
          <w:rFonts w:ascii="Times New Roman" w:hAnsi="Times New Roman" w:eastAsia="Times New Roman"/>
          <w:color w:val="231F20"/>
        </w:rPr>
        <w:t>Arm </w:t>
      </w:r>
      <w:r>
        <w:rPr>
          <w:rFonts w:ascii="Times New Roman" w:hAnsi="Times New Roman" w:eastAsia="Times New Roman"/>
          <w:color w:val="231F20"/>
          <w:spacing w:val="3"/>
        </w:rPr>
        <w:t>Cortex-M3 </w:t>
      </w:r>
      <w:r>
        <w:rPr>
          <w:color w:val="231F20"/>
          <w:spacing w:val="-2"/>
        </w:rPr>
        <w:t>内核，意法半导体公司于 </w:t>
      </w:r>
      <w:r>
        <w:rPr>
          <w:rFonts w:ascii="Times New Roman" w:hAnsi="Times New Roman" w:eastAsia="Times New Roman"/>
          <w:color w:val="231F20"/>
          <w:spacing w:val="3"/>
        </w:rPr>
        <w:t>2007 </w:t>
      </w:r>
      <w:r>
        <w:rPr>
          <w:color w:val="231F20"/>
          <w:spacing w:val="3"/>
        </w:rPr>
        <w:t>年推出的 </w:t>
      </w:r>
      <w:r>
        <w:rPr>
          <w:rFonts w:ascii="Times New Roman" w:hAnsi="Times New Roman" w:eastAsia="Times New Roman"/>
          <w:color w:val="231F20"/>
          <w:spacing w:val="2"/>
        </w:rPr>
        <w:t>STM32 </w:t>
      </w:r>
      <w:r>
        <w:rPr>
          <w:color w:val="231F20"/>
          <w:spacing w:val="4"/>
        </w:rPr>
        <w:t>系列微控制器就很</w:t>
      </w:r>
      <w:r>
        <w:rPr>
          <w:color w:val="231F20"/>
          <w:spacing w:val="5"/>
        </w:rPr>
        <w:t>好地解决了上述问题。因为 </w:t>
      </w:r>
      <w:r>
        <w:rPr>
          <w:rFonts w:ascii="Times New Roman" w:hAnsi="Times New Roman" w:eastAsia="Times New Roman"/>
          <w:color w:val="231F20"/>
          <w:spacing w:val="3"/>
        </w:rPr>
        <w:t>Cortex-M3 </w:t>
      </w:r>
      <w:r>
        <w:rPr>
          <w:color w:val="231F20"/>
          <w:spacing w:val="6"/>
        </w:rPr>
        <w:t>内核的计算能力是 </w:t>
      </w:r>
      <w:r>
        <w:rPr>
          <w:rFonts w:ascii="Times New Roman" w:hAnsi="Times New Roman" w:eastAsia="Times New Roman"/>
          <w:color w:val="231F20"/>
          <w:spacing w:val="4"/>
        </w:rPr>
        <w:t>1.25DMIPS/MHz</w:t>
      </w:r>
      <w:r>
        <w:rPr>
          <w:color w:val="231F20"/>
          <w:spacing w:val="3"/>
        </w:rPr>
        <w:t>，而 </w:t>
      </w:r>
      <w:r>
        <w:rPr>
          <w:rFonts w:ascii="Times New Roman" w:hAnsi="Times New Roman" w:eastAsia="Times New Roman"/>
          <w:color w:val="231F20"/>
          <w:spacing w:val="3"/>
        </w:rPr>
        <w:t>Arm7TDMI </w:t>
      </w:r>
      <w:r>
        <w:rPr>
          <w:color w:val="231F20"/>
          <w:spacing w:val="8"/>
        </w:rPr>
        <w:t>只有 </w:t>
      </w:r>
      <w:r>
        <w:rPr>
          <w:rFonts w:ascii="Times New Roman" w:hAnsi="Times New Roman" w:eastAsia="Times New Roman"/>
          <w:color w:val="231F20"/>
          <w:spacing w:val="4"/>
        </w:rPr>
        <w:t>0.95DMIPS/MHz</w:t>
      </w:r>
      <w:r>
        <w:rPr>
          <w:color w:val="231F20"/>
          <w:spacing w:val="9"/>
        </w:rPr>
        <w:t>。而且，</w:t>
      </w:r>
      <w:r>
        <w:rPr>
          <w:rFonts w:ascii="Times New Roman" w:hAnsi="Times New Roman" w:eastAsia="Times New Roman"/>
          <w:color w:val="231F20"/>
          <w:spacing w:val="2"/>
        </w:rPr>
        <w:t>STM32 </w:t>
      </w:r>
      <w:r>
        <w:rPr>
          <w:color w:val="231F20"/>
          <w:spacing w:val="8"/>
        </w:rPr>
        <w:t>拥有 </w:t>
      </w:r>
      <w:r>
        <w:rPr>
          <w:rFonts w:ascii="Times New Roman" w:hAnsi="Times New Roman" w:eastAsia="Times New Roman"/>
          <w:color w:val="231F20"/>
          <w:spacing w:val="2"/>
        </w:rPr>
        <w:t>1</w:t>
      </w:r>
      <w:r>
        <w:rPr>
          <w:rFonts w:ascii="Times New Roman" w:hAnsi="Times New Roman" w:eastAsia="Times New Roman"/>
          <w:color w:val="231F20"/>
          <w:spacing w:val="2"/>
          <w:position w:val="1"/>
        </w:rPr>
        <w:t>μ</w:t>
      </w:r>
      <w:r>
        <w:rPr>
          <w:rFonts w:ascii="Times New Roman" w:hAnsi="Times New Roman" w:eastAsia="Times New Roman"/>
          <w:color w:val="231F20"/>
          <w:spacing w:val="2"/>
        </w:rPr>
        <w:t>s </w:t>
      </w:r>
      <w:r>
        <w:rPr>
          <w:color w:val="231F20"/>
          <w:spacing w:val="8"/>
        </w:rPr>
        <w:t>的双 </w:t>
      </w:r>
      <w:r>
        <w:rPr>
          <w:rFonts w:ascii="Times New Roman" w:hAnsi="Times New Roman" w:eastAsia="Times New Roman"/>
          <w:color w:val="231F20"/>
        </w:rPr>
        <w:t>12 </w:t>
      </w:r>
      <w:r>
        <w:rPr>
          <w:color w:val="231F20"/>
          <w:spacing w:val="4"/>
        </w:rPr>
        <w:t>位 </w:t>
      </w:r>
      <w:r>
        <w:rPr>
          <w:rFonts w:ascii="Times New Roman" w:hAnsi="Times New Roman" w:eastAsia="Times New Roman"/>
          <w:color w:val="231F20"/>
          <w:spacing w:val="3"/>
        </w:rPr>
        <w:t>ADC</w:t>
      </w:r>
      <w:r>
        <w:rPr>
          <w:color w:val="231F20"/>
          <w:spacing w:val="4"/>
        </w:rPr>
        <w:t>、</w:t>
      </w:r>
      <w:r>
        <w:rPr>
          <w:rFonts w:ascii="Times New Roman" w:hAnsi="Times New Roman" w:eastAsia="Times New Roman"/>
          <w:color w:val="231F20"/>
          <w:spacing w:val="3"/>
        </w:rPr>
        <w:t>4Mb/s </w:t>
      </w:r>
      <w:r>
        <w:rPr>
          <w:color w:val="231F20"/>
          <w:spacing w:val="4"/>
        </w:rPr>
        <w:t>的 </w:t>
      </w:r>
      <w:r>
        <w:rPr>
          <w:rFonts w:ascii="Times New Roman" w:hAnsi="Times New Roman" w:eastAsia="Times New Roman"/>
          <w:color w:val="231F20"/>
        </w:rPr>
        <w:t>UART</w:t>
      </w:r>
      <w:r>
        <w:rPr>
          <w:color w:val="231F20"/>
          <w:spacing w:val="4"/>
        </w:rPr>
        <w:t>、</w:t>
      </w:r>
      <w:r>
        <w:rPr>
          <w:rFonts w:ascii="Times New Roman" w:hAnsi="Times New Roman" w:eastAsia="Times New Roman"/>
          <w:color w:val="231F20"/>
          <w:spacing w:val="4"/>
        </w:rPr>
        <w:t>18Mb/s </w:t>
      </w:r>
      <w:r>
        <w:rPr>
          <w:color w:val="231F20"/>
          <w:spacing w:val="2"/>
        </w:rPr>
        <w:t>的 </w:t>
      </w:r>
      <w:r>
        <w:rPr>
          <w:rFonts w:ascii="Times New Roman" w:hAnsi="Times New Roman" w:eastAsia="Times New Roman"/>
          <w:color w:val="231F20"/>
          <w:spacing w:val="3"/>
        </w:rPr>
        <w:t>SPI</w:t>
      </w:r>
      <w:r>
        <w:rPr>
          <w:color w:val="231F20"/>
          <w:spacing w:val="-35"/>
        </w:rPr>
        <w:t>、</w:t>
      </w:r>
      <w:r>
        <w:rPr>
          <w:rFonts w:ascii="Times New Roman" w:hAnsi="Times New Roman" w:eastAsia="Times New Roman"/>
          <w:color w:val="231F20"/>
          <w:spacing w:val="3"/>
        </w:rPr>
        <w:t>18MHz </w:t>
      </w:r>
      <w:r>
        <w:rPr>
          <w:color w:val="231F20"/>
          <w:spacing w:val="2"/>
        </w:rPr>
        <w:t>的 </w:t>
      </w:r>
      <w:r>
        <w:rPr>
          <w:rFonts w:ascii="Times New Roman" w:hAnsi="Times New Roman" w:eastAsia="Times New Roman"/>
          <w:color w:val="231F20"/>
          <w:spacing w:val="2"/>
        </w:rPr>
        <w:t>I/O </w:t>
      </w:r>
      <w:r>
        <w:rPr>
          <w:color w:val="231F20"/>
          <w:spacing w:val="-3"/>
        </w:rPr>
        <w:t>翻转速度，更重要的是，</w:t>
      </w:r>
      <w:r>
        <w:rPr>
          <w:rFonts w:ascii="Times New Roman" w:hAnsi="Times New Roman" w:eastAsia="Times New Roman"/>
          <w:color w:val="231F20"/>
          <w:spacing w:val="-4"/>
        </w:rPr>
        <w:t>STM32 </w:t>
      </w:r>
      <w:r>
        <w:rPr>
          <w:color w:val="231F20"/>
          <w:spacing w:val="2"/>
        </w:rPr>
        <w:t>在 </w:t>
      </w:r>
      <w:r>
        <w:rPr>
          <w:rFonts w:ascii="Times New Roman" w:hAnsi="Times New Roman" w:eastAsia="Times New Roman"/>
          <w:color w:val="231F20"/>
          <w:spacing w:val="3"/>
        </w:rPr>
        <w:t>72MHz </w:t>
      </w:r>
      <w:r>
        <w:rPr>
          <w:color w:val="231F20"/>
          <w:spacing w:val="3"/>
        </w:rPr>
        <w:t>工作时功耗只有 </w:t>
      </w:r>
      <w:r>
        <w:rPr>
          <w:rFonts w:ascii="Times New Roman" w:hAnsi="Times New Roman" w:eastAsia="Times New Roman"/>
          <w:color w:val="231F20"/>
          <w:spacing w:val="4"/>
        </w:rPr>
        <w:t>36mA</w:t>
      </w:r>
      <w:r>
        <w:rPr>
          <w:color w:val="231F20"/>
          <w:spacing w:val="4"/>
        </w:rPr>
        <w:t>（所有外设处于工作状态</w:t>
      </w:r>
      <w:r>
        <w:rPr>
          <w:color w:val="231F20"/>
          <w:spacing w:val="-96"/>
        </w:rPr>
        <w:t>）</w:t>
      </w:r>
      <w:r>
        <w:rPr>
          <w:color w:val="231F20"/>
          <w:spacing w:val="3"/>
        </w:rPr>
        <w:t>，而待机时功耗只有 </w:t>
      </w:r>
      <w:r>
        <w:rPr>
          <w:rFonts w:ascii="Times New Roman" w:hAnsi="Times New Roman" w:eastAsia="Times New Roman"/>
          <w:color w:val="231F20"/>
          <w:spacing w:val="4"/>
        </w:rPr>
        <w:t>2</w:t>
      </w:r>
      <w:r>
        <w:rPr>
          <w:rFonts w:ascii="Times New Roman" w:hAnsi="Times New Roman" w:eastAsia="Times New Roman"/>
          <w:color w:val="231F20"/>
          <w:spacing w:val="4"/>
          <w:position w:val="1"/>
        </w:rPr>
        <w:t>μ</w:t>
      </w:r>
      <w:r>
        <w:rPr>
          <w:rFonts w:ascii="Times New Roman" w:hAnsi="Times New Roman" w:eastAsia="Times New Roman"/>
          <w:color w:val="231F20"/>
          <w:spacing w:val="3"/>
        </w:rPr>
        <w:t>A</w:t>
      </w:r>
      <w:r>
        <w:rPr>
          <w:color w:val="231F20"/>
        </w:rPr>
        <w:t>。</w:t>
      </w:r>
    </w:p>
    <w:p>
      <w:pPr>
        <w:pStyle w:val="BodyText"/>
        <w:spacing w:line="223" w:lineRule="auto" w:before="1"/>
        <w:ind w:left="1187" w:right="1081" w:firstLine="396"/>
      </w:pPr>
      <w:r>
        <w:rPr>
          <w:color w:val="231F20"/>
          <w:spacing w:val="-7"/>
        </w:rPr>
        <w:t>通过前面的介绍，我们已经大致了解了 </w:t>
      </w:r>
      <w:r>
        <w:rPr>
          <w:rFonts w:ascii="Times New Roman" w:eastAsia="Times New Roman"/>
          <w:color w:val="231F20"/>
          <w:spacing w:val="2"/>
        </w:rPr>
        <w:t>STM32 </w:t>
      </w:r>
      <w:r>
        <w:rPr>
          <w:color w:val="231F20"/>
          <w:spacing w:val="-3"/>
        </w:rPr>
        <w:t>微控制器的分类和命名规则。在此基础上， </w:t>
      </w:r>
      <w:r>
        <w:rPr>
          <w:color w:val="231F20"/>
          <w:spacing w:val="4"/>
        </w:rPr>
        <w:t>根据实际情况的具体需求，可以大致确定所要选用的 </w:t>
      </w:r>
      <w:r>
        <w:rPr>
          <w:rFonts w:ascii="Times New Roman" w:eastAsia="Times New Roman"/>
          <w:color w:val="231F20"/>
          <w:spacing w:val="2"/>
        </w:rPr>
        <w:t>STM32 </w:t>
      </w:r>
      <w:r>
        <w:rPr>
          <w:color w:val="231F20"/>
          <w:spacing w:val="6"/>
        </w:rPr>
        <w:t>微控制器的内核型号和产品系</w:t>
      </w:r>
      <w:r>
        <w:rPr>
          <w:color w:val="231F20"/>
          <w:spacing w:val="3"/>
        </w:rPr>
        <w:t>列。例如，一般的工程应用的数据运算量不是特别大，基于 </w:t>
      </w:r>
      <w:r>
        <w:rPr>
          <w:rFonts w:ascii="Times New Roman" w:eastAsia="Times New Roman"/>
          <w:color w:val="231F20"/>
          <w:spacing w:val="3"/>
        </w:rPr>
        <w:t>Cortex-M3 </w:t>
      </w:r>
      <w:r>
        <w:rPr>
          <w:color w:val="231F20"/>
          <w:spacing w:val="4"/>
        </w:rPr>
        <w:t>内核的 </w:t>
      </w:r>
      <w:r>
        <w:rPr>
          <w:rFonts w:ascii="Times New Roman" w:eastAsia="Times New Roman"/>
          <w:color w:val="231F20"/>
          <w:spacing w:val="2"/>
        </w:rPr>
        <w:t>STM32F1 </w:t>
      </w:r>
      <w:r>
        <w:rPr>
          <w:color w:val="231F20"/>
        </w:rPr>
        <w:t>系</w:t>
      </w:r>
      <w:r>
        <w:rPr>
          <w:color w:val="231F20"/>
          <w:spacing w:val="4"/>
        </w:rPr>
        <w:t>列微控制器即可满足要求；如果需要进行大量的数据运算，且对实时控制和数字信号处理能</w:t>
      </w:r>
      <w:r>
        <w:rPr>
          <w:color w:val="231F20"/>
          <w:spacing w:val="7"/>
        </w:rPr>
        <w:t>力要求很高，或者需要外接 </w:t>
      </w:r>
      <w:r>
        <w:rPr>
          <w:rFonts w:ascii="Times New Roman" w:eastAsia="Times New Roman"/>
          <w:color w:val="231F20"/>
          <w:spacing w:val="2"/>
        </w:rPr>
        <w:t>RGB </w:t>
      </w:r>
      <w:r>
        <w:rPr>
          <w:color w:val="231F20"/>
          <w:spacing w:val="7"/>
        </w:rPr>
        <w:t>大屏幕，则推荐选择基于 </w:t>
      </w:r>
      <w:r>
        <w:rPr>
          <w:rFonts w:ascii="Times New Roman" w:eastAsia="Times New Roman"/>
          <w:color w:val="231F20"/>
          <w:spacing w:val="3"/>
        </w:rPr>
        <w:t>Cortex-M4 </w:t>
      </w:r>
      <w:r>
        <w:rPr>
          <w:color w:val="231F20"/>
          <w:spacing w:val="7"/>
        </w:rPr>
        <w:t>内核的 </w:t>
      </w:r>
      <w:r>
        <w:rPr>
          <w:rFonts w:ascii="Times New Roman" w:eastAsia="Times New Roman"/>
          <w:color w:val="231F20"/>
          <w:spacing w:val="2"/>
        </w:rPr>
        <w:t>STM32F4 </w:t>
      </w:r>
      <w:r>
        <w:rPr>
          <w:color w:val="231F20"/>
        </w:rPr>
        <w:t>系</w:t>
      </w:r>
      <w:r>
        <w:rPr>
          <w:color w:val="231F20"/>
          <w:spacing w:val="4"/>
        </w:rPr>
        <w:t>列微控制器。</w:t>
      </w:r>
    </w:p>
    <w:p>
      <w:pPr>
        <w:pStyle w:val="BodyText"/>
        <w:spacing w:line="223" w:lineRule="auto" w:before="2"/>
        <w:ind w:left="1187" w:right="1085" w:firstLine="396"/>
      </w:pPr>
      <w:r>
        <w:rPr>
          <w:color w:val="231F20"/>
        </w:rPr>
        <w:t>在明确了产品系列之后，可以进一步选择产品线。以基于 </w:t>
      </w:r>
      <w:r>
        <w:rPr>
          <w:rFonts w:ascii="Times New Roman" w:eastAsia="Times New Roman"/>
          <w:color w:val="231F20"/>
        </w:rPr>
        <w:t>Cortex-M3 </w:t>
      </w:r>
      <w:r>
        <w:rPr>
          <w:color w:val="231F20"/>
        </w:rPr>
        <w:t>内核的 </w:t>
      </w:r>
      <w:r>
        <w:rPr>
          <w:rFonts w:ascii="Times New Roman" w:eastAsia="Times New Roman"/>
          <w:color w:val="231F20"/>
        </w:rPr>
        <w:t>STM32F1 </w:t>
      </w:r>
      <w:r>
        <w:rPr>
          <w:color w:val="231F20"/>
        </w:rPr>
        <w:t>系列微控制器为例，如果仅需要用到电动机控制或消费类电子控制功能，则选择</w:t>
      </w:r>
      <w:r>
        <w:rPr>
          <w:rFonts w:ascii="Times New Roman" w:eastAsia="Times New Roman"/>
          <w:color w:val="231F20"/>
        </w:rPr>
        <w:t>STM32F100 </w:t>
      </w:r>
      <w:r>
        <w:rPr>
          <w:color w:val="231F20"/>
        </w:rPr>
        <w:t>或 </w:t>
      </w:r>
      <w:r>
        <w:rPr>
          <w:rFonts w:ascii="Times New Roman" w:eastAsia="Times New Roman"/>
          <w:color w:val="231F20"/>
        </w:rPr>
        <w:t>STM32F101 </w:t>
      </w:r>
      <w:r>
        <w:rPr>
          <w:color w:val="231F20"/>
        </w:rPr>
        <w:t>系列微控制器即可；如果还需要用到 </w:t>
      </w:r>
      <w:r>
        <w:rPr>
          <w:rFonts w:ascii="Times New Roman" w:eastAsia="Times New Roman"/>
          <w:color w:val="231F20"/>
        </w:rPr>
        <w:t>USB </w:t>
      </w:r>
      <w:r>
        <w:rPr>
          <w:color w:val="231F20"/>
        </w:rPr>
        <w:t>通信、</w:t>
      </w:r>
      <w:r>
        <w:rPr>
          <w:rFonts w:ascii="Times New Roman" w:eastAsia="Times New Roman"/>
          <w:color w:val="231F20"/>
        </w:rPr>
        <w:t>CAN </w:t>
      </w:r>
      <w:r>
        <w:rPr>
          <w:color w:val="231F20"/>
        </w:rPr>
        <w:t>总线等模块，则推荐选用 </w:t>
      </w:r>
      <w:r>
        <w:rPr>
          <w:rFonts w:ascii="Times New Roman" w:eastAsia="Times New Roman"/>
          <w:color w:val="231F20"/>
        </w:rPr>
        <w:t>STM32F103 </w:t>
      </w:r>
      <w:r>
        <w:rPr>
          <w:color w:val="231F20"/>
        </w:rPr>
        <w:t>系列微控制器，这也是目前市场上应用最广泛的微控制器系列之一；如果对网络通信要求较高，则可以选用 </w:t>
      </w:r>
      <w:r>
        <w:rPr>
          <w:rFonts w:ascii="Times New Roman" w:eastAsia="Times New Roman"/>
          <w:color w:val="231F20"/>
        </w:rPr>
        <w:t>STM32F105 </w:t>
      </w:r>
      <w:r>
        <w:rPr>
          <w:color w:val="231F20"/>
        </w:rPr>
        <w:t>或 </w:t>
      </w:r>
      <w:r>
        <w:rPr>
          <w:rFonts w:ascii="Times New Roman" w:eastAsia="Times New Roman"/>
          <w:color w:val="231F20"/>
        </w:rPr>
        <w:t>STM32F107 </w:t>
      </w:r>
      <w:r>
        <w:rPr>
          <w:color w:val="231F20"/>
        </w:rPr>
        <w:t>系列微控制器。对于同一个产品系列，不同的产品线采用的内核是相同的，但核外的片上外设存在差异。具体选型情况要视实际的应用场合而定。</w:t>
      </w:r>
    </w:p>
    <w:p>
      <w:pPr>
        <w:pStyle w:val="BodyText"/>
        <w:spacing w:line="223" w:lineRule="auto" w:before="2"/>
        <w:ind w:left="1187" w:right="1177" w:firstLine="396"/>
        <w:jc w:val="both"/>
      </w:pPr>
      <w:r>
        <w:rPr>
          <w:color w:val="231F20"/>
        </w:rPr>
        <w:t>确定好产品线之后，即可选择具体的型号。参照 </w:t>
      </w:r>
      <w:r>
        <w:rPr>
          <w:rFonts w:ascii="Times New Roman" w:eastAsia="Times New Roman"/>
          <w:color w:val="231F20"/>
        </w:rPr>
        <w:t>STM32 </w:t>
      </w:r>
      <w:r>
        <w:rPr>
          <w:color w:val="231F20"/>
        </w:rPr>
        <w:t>微控制器的命名规则，可以先确定微控制器的引脚数目。引脚多的微控制器的功能相对多一些，当然价格也贵一些，具体要根据实际应用中的功能需求进行选择，一般够用就好。确定好引脚数目之后，再选择</w:t>
      </w:r>
      <w:r>
        <w:rPr>
          <w:rFonts w:ascii="Times New Roman" w:eastAsia="Times New Roman"/>
          <w:color w:val="231F20"/>
        </w:rPr>
        <w:t>Flash </w:t>
      </w:r>
      <w:r>
        <w:rPr>
          <w:color w:val="231F20"/>
        </w:rPr>
        <w:t>存储器容量的大小。对于 </w:t>
      </w:r>
      <w:r>
        <w:rPr>
          <w:rFonts w:ascii="Times New Roman" w:eastAsia="Times New Roman"/>
          <w:color w:val="231F20"/>
        </w:rPr>
        <w:t>STM32 </w:t>
      </w:r>
      <w:r>
        <w:rPr>
          <w:color w:val="231F20"/>
        </w:rPr>
        <w:t>微控制器，具有相同引脚数目的微控制器会有不同的</w:t>
      </w:r>
      <w:r>
        <w:rPr>
          <w:rFonts w:ascii="Times New Roman" w:eastAsia="Times New Roman"/>
          <w:color w:val="231F20"/>
        </w:rPr>
        <w:t>Flash </w:t>
      </w:r>
      <w:r>
        <w:rPr>
          <w:color w:val="231F20"/>
        </w:rPr>
        <w:t>存储器容量可供选择，也要根据实际需要进行选择，程序大就选择容量大的 </w:t>
      </w:r>
      <w:r>
        <w:rPr>
          <w:rFonts w:ascii="Times New Roman" w:eastAsia="Times New Roman"/>
          <w:color w:val="231F20"/>
        </w:rPr>
        <w:t>Flash </w:t>
      </w:r>
      <w:r>
        <w:rPr>
          <w:color w:val="231F20"/>
        </w:rPr>
        <w:t>存储器，一般也是够用即可。到这里，根据实际的应用需求，确定了所需的微控制器的具体型号，下一步的工作就是开发相应的应用。</w:t>
      </w:r>
    </w:p>
    <w:p>
      <w:pPr>
        <w:pStyle w:val="BodyText"/>
        <w:spacing w:line="223" w:lineRule="auto" w:before="2"/>
        <w:ind w:left="1187" w:right="1177" w:firstLine="396"/>
        <w:jc w:val="both"/>
      </w:pPr>
      <w:r>
        <w:rPr>
          <w:color w:val="231F20"/>
        </w:rPr>
        <w:t>除了选择 </w:t>
      </w:r>
      <w:r>
        <w:rPr>
          <w:rFonts w:ascii="Times New Roman" w:eastAsia="Times New Roman"/>
          <w:color w:val="231F20"/>
        </w:rPr>
        <w:t>STM32 </w:t>
      </w:r>
      <w:r>
        <w:rPr>
          <w:color w:val="231F20"/>
        </w:rPr>
        <w:t>微控制器外，还可以选择国产芯片。</w:t>
      </w:r>
      <w:r>
        <w:rPr>
          <w:rFonts w:ascii="Times New Roman" w:eastAsia="Times New Roman"/>
          <w:color w:val="231F20"/>
        </w:rPr>
        <w:t>Arm </w:t>
      </w:r>
      <w:r>
        <w:rPr>
          <w:color w:val="231F20"/>
        </w:rPr>
        <w:t>技术发源于国外，但通过我国研究人员十几年的研究和开发，我国的 </w:t>
      </w:r>
      <w:r>
        <w:rPr>
          <w:rFonts w:ascii="Times New Roman" w:eastAsia="Times New Roman"/>
          <w:color w:val="231F20"/>
        </w:rPr>
        <w:t>Arm </w:t>
      </w:r>
      <w:r>
        <w:rPr>
          <w:color w:val="231F20"/>
        </w:rPr>
        <w:t>微控制器技术已经取得了很大的进步，国产品牌已获得了较高的市场占有率，相关的产业也在逐步发展壮大之中。</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6140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6243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6294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59872"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08256">
            <wp:simplePos x="0" y="0"/>
            <wp:positionH relativeFrom="page">
              <wp:posOffset>359994</wp:posOffset>
            </wp:positionH>
            <wp:positionV relativeFrom="paragraph">
              <wp:posOffset>-119969</wp:posOffset>
            </wp:positionV>
            <wp:extent cx="899998" cy="368634"/>
            <wp:effectExtent l="0" t="0" r="0" b="0"/>
            <wp:wrapNone/>
            <wp:docPr id="21" name="image7.png"/>
            <wp:cNvGraphicFramePr>
              <a:graphicFrameLocks noChangeAspect="1"/>
            </wp:cNvGraphicFramePr>
            <a:graphic>
              <a:graphicData uri="http://schemas.openxmlformats.org/drawingml/2006/picture">
                <pic:pic>
                  <pic:nvPicPr>
                    <pic:cNvPr id="22"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6192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73</w:t>
      </w:r>
    </w:p>
    <w:p>
      <w:pPr>
        <w:pStyle w:val="BodyText"/>
        <w:rPr>
          <w:rFonts w:ascii="Arial"/>
        </w:rPr>
      </w:pPr>
    </w:p>
    <w:p>
      <w:pPr>
        <w:pStyle w:val="BodyText"/>
        <w:spacing w:before="5"/>
        <w:rPr>
          <w:rFonts w:ascii="Arial"/>
        </w:rPr>
      </w:pPr>
    </w:p>
    <w:p>
      <w:pPr>
        <w:pStyle w:val="BodyText"/>
        <w:spacing w:line="223" w:lineRule="auto"/>
        <w:ind w:left="1187" w:right="1081" w:firstLine="396"/>
      </w:pPr>
      <w:r>
        <w:rPr>
          <w:color w:val="231F20"/>
        </w:rPr>
        <w:t>兆易创新于 </w:t>
      </w:r>
      <w:r>
        <w:rPr>
          <w:rFonts w:ascii="Times New Roman" w:hAnsi="Times New Roman" w:eastAsia="Times New Roman"/>
          <w:color w:val="231F20"/>
        </w:rPr>
        <w:t>2005 </w:t>
      </w:r>
      <w:r>
        <w:rPr>
          <w:color w:val="231F20"/>
        </w:rPr>
        <w:t>年在北京成立，是一家领先的无晶圆厂半导体公司，致力于开发先进的存储器技术和集成电路（</w:t>
      </w:r>
      <w:r>
        <w:rPr>
          <w:rFonts w:ascii="Times New Roman" w:hAnsi="Times New Roman" w:eastAsia="Times New Roman"/>
          <w:color w:val="231F20"/>
        </w:rPr>
        <w:t>Integrated Circuit</w:t>
      </w:r>
      <w:r>
        <w:rPr>
          <w:color w:val="231F20"/>
        </w:rPr>
        <w:t>，</w:t>
      </w:r>
      <w:r>
        <w:rPr>
          <w:rFonts w:ascii="Times New Roman" w:hAnsi="Times New Roman" w:eastAsia="Times New Roman"/>
          <w:color w:val="231F20"/>
        </w:rPr>
        <w:t>IC</w:t>
      </w:r>
      <w:r>
        <w:rPr>
          <w:color w:val="231F20"/>
        </w:rPr>
        <w:t>）解决方案。公司的核心产品线为 </w:t>
      </w:r>
      <w:r>
        <w:rPr>
          <w:rFonts w:ascii="Times New Roman" w:hAnsi="Times New Roman" w:eastAsia="Times New Roman"/>
          <w:color w:val="231F20"/>
        </w:rPr>
        <w:t>Flash</w:t>
      </w:r>
      <w:r>
        <w:rPr>
          <w:color w:val="231F20"/>
        </w:rPr>
        <w:t>、</w:t>
      </w:r>
      <w:r>
        <w:rPr>
          <w:rFonts w:ascii="Times New Roman" w:hAnsi="Times New Roman" w:eastAsia="Times New Roman"/>
          <w:color w:val="231F20"/>
        </w:rPr>
        <w:t>32 </w:t>
      </w:r>
      <w:r>
        <w:rPr>
          <w:color w:val="231F20"/>
        </w:rPr>
        <w:t>位通用型 </w:t>
      </w:r>
      <w:r>
        <w:rPr>
          <w:rFonts w:ascii="Times New Roman" w:hAnsi="Times New Roman" w:eastAsia="Times New Roman"/>
          <w:color w:val="231F20"/>
        </w:rPr>
        <w:t>MCU </w:t>
      </w:r>
      <w:r>
        <w:rPr>
          <w:color w:val="231F20"/>
        </w:rPr>
        <w:t>及智能人机交互传感器芯片及整体解决方案，以“高性能、低功耗”著称， 为工业、汽车、计算、消费类电子、物联网、移动应用以及网络和电信行业的客户提供全方位服务。与 </w:t>
      </w:r>
      <w:r>
        <w:rPr>
          <w:rFonts w:ascii="Times New Roman" w:hAnsi="Times New Roman" w:eastAsia="Times New Roman"/>
          <w:color w:val="231F20"/>
        </w:rPr>
        <w:t>STM32F103 </w:t>
      </w:r>
      <w:r>
        <w:rPr>
          <w:color w:val="231F20"/>
        </w:rPr>
        <w:t>兼容的产品为 </w:t>
      </w:r>
      <w:r>
        <w:rPr>
          <w:rFonts w:ascii="Times New Roman" w:hAnsi="Times New Roman" w:eastAsia="Times New Roman"/>
          <w:color w:val="231F20"/>
        </w:rPr>
        <w:t>GD32VF103</w:t>
      </w:r>
      <w:r>
        <w:rPr>
          <w:color w:val="231F20"/>
        </w:rPr>
        <w:t>。</w:t>
      </w:r>
    </w:p>
    <w:p>
      <w:pPr>
        <w:pStyle w:val="BodyText"/>
        <w:spacing w:line="223" w:lineRule="auto" w:before="1"/>
        <w:ind w:left="1187" w:right="1085" w:firstLine="396"/>
      </w:pPr>
      <w:r>
        <w:rPr>
          <w:color w:val="231F20"/>
        </w:rPr>
        <w:t>华大半导体是中国电子信息产业集团有限公司（</w:t>
      </w:r>
      <w:r>
        <w:rPr>
          <w:rFonts w:ascii="Times New Roman" w:eastAsia="Times New Roman"/>
          <w:color w:val="231F20"/>
        </w:rPr>
        <w:t>China Electronics Corporation</w:t>
      </w:r>
      <w:r>
        <w:rPr>
          <w:color w:val="231F20"/>
        </w:rPr>
        <w:t>，</w:t>
      </w:r>
      <w:r>
        <w:rPr>
          <w:rFonts w:ascii="Times New Roman" w:eastAsia="Times New Roman"/>
          <w:color w:val="231F20"/>
        </w:rPr>
        <w:t>CEC</w:t>
      </w:r>
      <w:r>
        <w:rPr>
          <w:color w:val="231F20"/>
        </w:rPr>
        <w:t>） 旗下专业的集成电路发展平台公司，围绕汽车电子、工业控制、物联网三大应用领域，重点布局控制芯片、功率半导体、高端模拟芯片和安全芯片等，提供了竞争力强劲的产品矩阵及整体芯片解决方案。可以选择的 </w:t>
      </w:r>
      <w:r>
        <w:rPr>
          <w:rFonts w:ascii="Times New Roman" w:eastAsia="Times New Roman"/>
          <w:color w:val="231F20"/>
        </w:rPr>
        <w:t>Arm </w:t>
      </w:r>
      <w:r>
        <w:rPr>
          <w:color w:val="231F20"/>
        </w:rPr>
        <w:t>微控制器有 </w:t>
      </w:r>
      <w:r>
        <w:rPr>
          <w:rFonts w:ascii="Times New Roman" w:eastAsia="Times New Roman"/>
          <w:color w:val="231F20"/>
        </w:rPr>
        <w:t>HC32F0</w:t>
      </w:r>
      <w:r>
        <w:rPr>
          <w:color w:val="231F20"/>
        </w:rPr>
        <w:t>、</w:t>
      </w:r>
      <w:r>
        <w:rPr>
          <w:rFonts w:ascii="Times New Roman" w:eastAsia="Times New Roman"/>
          <w:color w:val="231F20"/>
        </w:rPr>
        <w:t>HC32F1 </w:t>
      </w:r>
      <w:r>
        <w:rPr>
          <w:color w:val="231F20"/>
        </w:rPr>
        <w:t>和 </w:t>
      </w:r>
      <w:r>
        <w:rPr>
          <w:rFonts w:ascii="Times New Roman" w:eastAsia="Times New Roman"/>
          <w:color w:val="231F20"/>
        </w:rPr>
        <w:t>HC32F4 </w:t>
      </w:r>
      <w:r>
        <w:rPr>
          <w:color w:val="231F20"/>
        </w:rPr>
        <w:t>系列。</w:t>
      </w:r>
    </w:p>
    <w:p>
      <w:pPr>
        <w:pStyle w:val="BodyText"/>
        <w:spacing w:line="223" w:lineRule="auto" w:before="2"/>
        <w:ind w:left="1187" w:right="1179" w:firstLine="396"/>
        <w:jc w:val="both"/>
      </w:pPr>
      <w:r>
        <w:rPr>
          <w:color w:val="231F20"/>
        </w:rPr>
        <w:t>学习嵌入式微控制器的知识，掌握其核心技术，了解这些技术的发展趋势，有助于为我国培养该领域的后备人才，促进我国在微控制器技术上的长远发展，为国产品牌的发展注入新的活力。在学习中，我们应注重知识学习、能力提升、价值观塑造的有机结合，培养自力更生、追求卓越的奋斗精神和精益求精的工匠精神，树立民族自信心，为实现中华民族的伟大复兴贡献力量。</w:t>
      </w:r>
    </w:p>
    <w:p>
      <w:pPr>
        <w:pStyle w:val="BodyText"/>
        <w:spacing w:before="6"/>
        <w:rPr>
          <w:sz w:val="12"/>
        </w:rPr>
      </w:pPr>
    </w:p>
    <w:p>
      <w:pPr>
        <w:pStyle w:val="Heading1"/>
        <w:numPr>
          <w:ilvl w:val="1"/>
          <w:numId w:val="13"/>
        </w:numPr>
        <w:tabs>
          <w:tab w:pos="753" w:val="left" w:leader="none"/>
          <w:tab w:pos="1941" w:val="left" w:leader="none"/>
        </w:tabs>
        <w:spacing w:line="467" w:lineRule="exact" w:before="35" w:after="0"/>
        <w:ind w:left="1940" w:right="596" w:hanging="1941"/>
        <w:jc w:val="left"/>
      </w:pPr>
      <w:r>
        <w:rPr/>
        <w:drawing>
          <wp:anchor distT="0" distB="0" distL="0" distR="0" allowOverlap="1" layoutInCell="1" locked="0" behindDoc="0" simplePos="0" relativeHeight="15760896">
            <wp:simplePos x="0" y="0"/>
            <wp:positionH relativeFrom="page">
              <wp:posOffset>6498721</wp:posOffset>
            </wp:positionH>
            <wp:positionV relativeFrom="paragraph">
              <wp:posOffset>87551</wp:posOffset>
            </wp:positionV>
            <wp:extent cx="461249" cy="461249"/>
            <wp:effectExtent l="0" t="0" r="0" b="0"/>
            <wp:wrapNone/>
            <wp:docPr id="23" name="image10.png"/>
            <wp:cNvGraphicFramePr>
              <a:graphicFrameLocks noChangeAspect="1"/>
            </wp:cNvGraphicFramePr>
            <a:graphic>
              <a:graphicData uri="http://schemas.openxmlformats.org/drawingml/2006/picture">
                <pic:pic>
                  <pic:nvPicPr>
                    <pic:cNvPr id="24" name="image10.png"/>
                    <pic:cNvPicPr/>
                  </pic:nvPicPr>
                  <pic:blipFill>
                    <a:blip r:embed="rId16" cstate="print"/>
                    <a:stretch>
                      <a:fillRect/>
                    </a:stretch>
                  </pic:blipFill>
                  <pic:spPr>
                    <a:xfrm>
                      <a:off x="0" y="0"/>
                      <a:ext cx="461249" cy="461249"/>
                    </a:xfrm>
                    <a:prstGeom prst="rect">
                      <a:avLst/>
                    </a:prstGeom>
                  </pic:spPr>
                </pic:pic>
              </a:graphicData>
            </a:graphic>
          </wp:anchor>
        </w:drawing>
      </w:r>
      <w:r>
        <w:rPr>
          <w:color w:val="00AEEF"/>
          <w:spacing w:val="7"/>
        </w:rPr>
        <w:t>STM32F1</w:t>
      </w:r>
      <w:r>
        <w:rPr>
          <w:color w:val="00AEEF"/>
        </w:rPr>
        <w:t> </w:t>
      </w:r>
      <w:r>
        <w:rPr>
          <w:rFonts w:ascii="方正黑体_GBK" w:eastAsia="方正黑体_GBK" w:hint="eastAsia"/>
          <w:color w:val="00AEEF"/>
          <w:spacing w:val="7"/>
        </w:rPr>
        <w:t>系列产品系统架构和 </w:t>
      </w:r>
      <w:r>
        <w:rPr>
          <w:color w:val="00AEEF"/>
          <w:spacing w:val="9"/>
        </w:rPr>
        <w:t>STM32F103ZET6</w:t>
      </w:r>
    </w:p>
    <w:p>
      <w:pPr>
        <w:spacing w:line="432" w:lineRule="exact" w:before="0"/>
        <w:ind w:left="1924" w:right="0" w:firstLine="0"/>
        <w:jc w:val="left"/>
        <w:rPr>
          <w:rFonts w:ascii="方正黑体_GBK" w:eastAsia="方正黑体_GBK" w:hint="eastAsia"/>
          <w:sz w:val="30"/>
        </w:rPr>
      </w:pPr>
      <w:r>
        <w:rPr>
          <w:rFonts w:ascii="方正黑体_GBK" w:eastAsia="方正黑体_GBK" w:hint="eastAsia"/>
          <w:color w:val="00AEEF"/>
          <w:sz w:val="30"/>
        </w:rPr>
        <w:t>内部架构</w:t>
      </w:r>
    </w:p>
    <w:p>
      <w:pPr>
        <w:spacing w:line="202" w:lineRule="exact" w:before="0"/>
        <w:ind w:left="0" w:right="370" w:firstLine="0"/>
        <w:jc w:val="right"/>
        <w:rPr>
          <w:rFonts w:ascii="方正黑体_GBK" w:eastAsia="方正黑体_GBK" w:hint="eastAsia"/>
          <w:sz w:val="15"/>
        </w:rPr>
      </w:pPr>
      <w:r>
        <w:rPr>
          <w:rFonts w:ascii="方正黑体_GBK" w:eastAsia="方正黑体_GBK" w:hint="eastAsia"/>
          <w:color w:val="231F20"/>
          <w:sz w:val="15"/>
        </w:rPr>
        <w:t>微课视频</w:t>
      </w:r>
    </w:p>
    <w:p>
      <w:pPr>
        <w:pStyle w:val="BodyText"/>
        <w:rPr>
          <w:rFonts w:ascii="方正黑体_GBK"/>
          <w:sz w:val="16"/>
        </w:rPr>
      </w:pPr>
    </w:p>
    <w:p>
      <w:pPr>
        <w:pStyle w:val="BodyText"/>
        <w:spacing w:line="223" w:lineRule="auto" w:before="1"/>
        <w:ind w:left="1187" w:right="1083" w:firstLine="396"/>
      </w:pPr>
      <w:r>
        <w:rPr>
          <w:rFonts w:ascii="Times New Roman" w:eastAsia="Times New Roman"/>
          <w:color w:val="231F20"/>
          <w:spacing w:val="2"/>
        </w:rPr>
        <w:t>STM32 </w:t>
      </w:r>
      <w:r>
        <w:rPr>
          <w:color w:val="231F20"/>
          <w:spacing w:val="4"/>
        </w:rPr>
        <w:t>跟其他单片机一样，是一个单片计算机或单片微控制器。所谓单片，就是在一</w:t>
      </w:r>
      <w:r>
        <w:rPr>
          <w:color w:val="231F20"/>
          <w:spacing w:val="3"/>
        </w:rPr>
        <w:t>枚芯片上集成了计算机或微控制器该有的基本功能部件。这些功能部件通过总线连在一起。</w:t>
      </w:r>
      <w:r>
        <w:rPr>
          <w:color w:val="231F20"/>
          <w:spacing w:val="4"/>
        </w:rPr>
        <w:t>就 </w:t>
      </w:r>
      <w:r>
        <w:rPr>
          <w:rFonts w:ascii="Times New Roman" w:eastAsia="Times New Roman"/>
          <w:color w:val="231F20"/>
          <w:spacing w:val="2"/>
        </w:rPr>
        <w:t>STM32 </w:t>
      </w:r>
      <w:r>
        <w:rPr>
          <w:color w:val="231F20"/>
          <w:spacing w:val="6"/>
        </w:rPr>
        <w:t>而言，这些功能部件主要包括 </w:t>
      </w:r>
      <w:r>
        <w:rPr>
          <w:rFonts w:ascii="Times New Roman" w:eastAsia="Times New Roman"/>
          <w:color w:val="231F20"/>
          <w:spacing w:val="3"/>
        </w:rPr>
        <w:t>Cortex-M </w:t>
      </w:r>
      <w:r>
        <w:rPr>
          <w:color w:val="231F20"/>
          <w:spacing w:val="5"/>
        </w:rPr>
        <w:t>内核、总线、系统时钟发生器、复位电</w:t>
      </w:r>
      <w:r>
        <w:rPr>
          <w:color w:val="231F20"/>
          <w:spacing w:val="4"/>
        </w:rPr>
        <w:t>路、程序存储器、数据存储器、中断控制、调试接口以及各种功能部件</w:t>
      </w:r>
      <w:r>
        <w:rPr>
          <w:color w:val="231F20"/>
          <w:spacing w:val="7"/>
        </w:rPr>
        <w:t>（外设</w:t>
      </w:r>
      <w:r>
        <w:rPr>
          <w:color w:val="231F20"/>
          <w:spacing w:val="-96"/>
        </w:rPr>
        <w:t>）</w:t>
      </w:r>
      <w:r>
        <w:rPr>
          <w:color w:val="231F20"/>
          <w:spacing w:val="7"/>
        </w:rPr>
        <w:t>。不同的芯</w:t>
      </w:r>
      <w:r>
        <w:rPr>
          <w:color w:val="231F20"/>
          <w:spacing w:val="4"/>
        </w:rPr>
        <w:t>片系列和型号，外设的数量和种类也不一样，常有的基本功能部件</w:t>
      </w:r>
      <w:r>
        <w:rPr>
          <w:color w:val="231F20"/>
          <w:spacing w:val="5"/>
        </w:rPr>
        <w:t>（外设）</w:t>
      </w:r>
      <w:r>
        <w:rPr>
          <w:color w:val="231F20"/>
          <w:spacing w:val="3"/>
        </w:rPr>
        <w:t>是输入 </w:t>
      </w:r>
      <w:r>
        <w:rPr>
          <w:rFonts w:ascii="Times New Roman" w:eastAsia="Times New Roman"/>
          <w:color w:val="231F20"/>
        </w:rPr>
        <w:t>/ </w:t>
      </w:r>
      <w:r>
        <w:rPr>
          <w:color w:val="231F20"/>
          <w:spacing w:val="3"/>
        </w:rPr>
        <w:t>输出接</w:t>
      </w:r>
      <w:r>
        <w:rPr>
          <w:color w:val="231F20"/>
          <w:spacing w:val="4"/>
        </w:rPr>
        <w:t>口（</w:t>
      </w:r>
      <w:r>
        <w:rPr>
          <w:rFonts w:ascii="Times New Roman" w:eastAsia="Times New Roman"/>
          <w:color w:val="231F20"/>
          <w:spacing w:val="3"/>
        </w:rPr>
        <w:t>GPIO</w:t>
      </w:r>
      <w:r>
        <w:rPr>
          <w:color w:val="231F20"/>
          <w:spacing w:val="-96"/>
        </w:rPr>
        <w:t>）</w:t>
      </w:r>
      <w:r>
        <w:rPr>
          <w:color w:val="231F20"/>
          <w:spacing w:val="-17"/>
        </w:rPr>
        <w:t>、定时 </w:t>
      </w:r>
      <w:r>
        <w:rPr>
          <w:rFonts w:ascii="Times New Roman" w:eastAsia="Times New Roman"/>
          <w:color w:val="231F20"/>
        </w:rPr>
        <w:t>/ </w:t>
      </w:r>
      <w:r>
        <w:rPr>
          <w:color w:val="231F20"/>
          <w:spacing w:val="4"/>
        </w:rPr>
        <w:t>计数器（</w:t>
      </w:r>
      <w:r>
        <w:rPr>
          <w:rFonts w:ascii="Times New Roman" w:eastAsia="Times New Roman"/>
          <w:color w:val="231F20"/>
          <w:spacing w:val="4"/>
        </w:rPr>
        <w:t>TIMER/COUNTER</w:t>
      </w:r>
      <w:r>
        <w:rPr>
          <w:color w:val="231F20"/>
          <w:spacing w:val="-96"/>
        </w:rPr>
        <w:t>）</w:t>
      </w:r>
      <w:r>
        <w:rPr>
          <w:color w:val="231F20"/>
          <w:spacing w:val="-8"/>
        </w:rPr>
        <w:t>、串行通信接口</w:t>
      </w:r>
      <w:r>
        <w:rPr>
          <w:color w:val="231F20"/>
          <w:spacing w:val="4"/>
        </w:rPr>
        <w:t>（</w:t>
      </w:r>
      <w:r>
        <w:rPr>
          <w:rFonts w:ascii="Times New Roman" w:eastAsia="Times New Roman"/>
          <w:color w:val="231F20"/>
          <w:spacing w:val="3"/>
        </w:rPr>
        <w:t>USA</w:t>
      </w:r>
      <w:r>
        <w:rPr>
          <w:rFonts w:ascii="Times New Roman" w:eastAsia="Times New Roman"/>
          <w:color w:val="231F20"/>
          <w:spacing w:val="-9"/>
        </w:rPr>
        <w:t>R</w:t>
      </w:r>
      <w:r>
        <w:rPr>
          <w:rFonts w:ascii="Times New Roman" w:eastAsia="Times New Roman"/>
          <w:color w:val="231F20"/>
          <w:spacing w:val="4"/>
        </w:rPr>
        <w:t>T</w:t>
      </w:r>
      <w:r>
        <w:rPr>
          <w:color w:val="231F20"/>
          <w:spacing w:val="-96"/>
        </w:rPr>
        <w:t>）</w:t>
      </w:r>
      <w:r>
        <w:rPr>
          <w:color w:val="231F20"/>
          <w:spacing w:val="-12"/>
        </w:rPr>
        <w:t>、串行总线</w:t>
      </w:r>
      <w:r>
        <w:rPr>
          <w:color w:val="231F20"/>
          <w:spacing w:val="4"/>
        </w:rPr>
        <w:t>（</w:t>
      </w:r>
      <w:r>
        <w:rPr>
          <w:rFonts w:ascii="Times New Roman" w:eastAsia="Times New Roman"/>
          <w:color w:val="231F20"/>
          <w:spacing w:val="3"/>
        </w:rPr>
        <w:t>I</w:t>
      </w:r>
      <w:r>
        <w:rPr>
          <w:rFonts w:ascii="Times New Roman" w:eastAsia="Times New Roman"/>
          <w:color w:val="231F20"/>
          <w:spacing w:val="4"/>
        </w:rPr>
        <w:t>2C</w:t>
      </w:r>
      <w:r>
        <w:rPr>
          <w:color w:val="231F20"/>
        </w:rPr>
        <w:t>、 </w:t>
      </w:r>
      <w:r>
        <w:rPr>
          <w:rFonts w:ascii="Times New Roman" w:eastAsia="Times New Roman"/>
          <w:color w:val="231F20"/>
          <w:spacing w:val="3"/>
        </w:rPr>
        <w:t>SP</w:t>
      </w:r>
      <w:r>
        <w:rPr>
          <w:rFonts w:ascii="Times New Roman" w:eastAsia="Times New Roman"/>
          <w:color w:val="231F20"/>
        </w:rPr>
        <w:t>I </w:t>
      </w:r>
      <w:r>
        <w:rPr>
          <w:color w:val="231F20"/>
          <w:spacing w:val="2"/>
        </w:rPr>
        <w:t>或 </w:t>
      </w:r>
      <w:r>
        <w:rPr>
          <w:rFonts w:ascii="Times New Roman" w:eastAsia="Times New Roman"/>
          <w:color w:val="231F20"/>
          <w:spacing w:val="4"/>
        </w:rPr>
        <w:t>I2S</w:t>
      </w:r>
      <w:r>
        <w:rPr>
          <w:color w:val="231F20"/>
          <w:spacing w:val="-96"/>
        </w:rPr>
        <w:t>）</w:t>
      </w:r>
      <w:r>
        <w:rPr>
          <w:color w:val="231F20"/>
          <w:spacing w:val="3"/>
        </w:rPr>
        <w:t>、</w:t>
      </w:r>
      <w:r>
        <w:rPr>
          <w:rFonts w:ascii="Times New Roman" w:eastAsia="Times New Roman"/>
          <w:color w:val="231F20"/>
          <w:spacing w:val="3"/>
        </w:rPr>
        <w:t>S</w:t>
      </w:r>
      <w:r>
        <w:rPr>
          <w:rFonts w:ascii="Times New Roman" w:eastAsia="Times New Roman"/>
          <w:color w:val="231F20"/>
        </w:rPr>
        <w:t>D </w:t>
      </w:r>
      <w:r>
        <w:rPr>
          <w:color w:val="231F20"/>
          <w:spacing w:val="4"/>
        </w:rPr>
        <w:t>卡接口（</w:t>
      </w:r>
      <w:r>
        <w:rPr>
          <w:rFonts w:ascii="Times New Roman" w:eastAsia="Times New Roman"/>
          <w:color w:val="231F20"/>
          <w:spacing w:val="3"/>
        </w:rPr>
        <w:t>SDIO</w:t>
      </w:r>
      <w:r>
        <w:rPr>
          <w:color w:val="231F20"/>
          <w:spacing w:val="-96"/>
        </w:rPr>
        <w:t>）</w:t>
      </w:r>
      <w:r>
        <w:rPr>
          <w:color w:val="231F20"/>
          <w:spacing w:val="4"/>
        </w:rPr>
        <w:t>、</w:t>
      </w:r>
      <w:r>
        <w:rPr>
          <w:rFonts w:ascii="Times New Roman" w:eastAsia="Times New Roman"/>
          <w:color w:val="231F20"/>
          <w:spacing w:val="3"/>
        </w:rPr>
        <w:t>US</w:t>
      </w:r>
      <w:r>
        <w:rPr>
          <w:rFonts w:ascii="Times New Roman" w:eastAsia="Times New Roman"/>
          <w:color w:val="231F20"/>
        </w:rPr>
        <w:t>B </w:t>
      </w:r>
      <w:r>
        <w:rPr>
          <w:color w:val="231F20"/>
          <w:spacing w:val="4"/>
        </w:rPr>
        <w:t>接口等。</w:t>
      </w:r>
    </w:p>
    <w:p>
      <w:pPr>
        <w:pStyle w:val="BodyText"/>
        <w:spacing w:line="318" w:lineRule="exact"/>
        <w:ind w:left="1584"/>
      </w:pPr>
      <w:r>
        <w:rPr>
          <w:rFonts w:ascii="Times New Roman" w:eastAsia="Times New Roman"/>
          <w:color w:val="231F20"/>
          <w:spacing w:val="2"/>
        </w:rPr>
        <w:t>STM32F10x</w:t>
      </w:r>
      <w:r>
        <w:rPr>
          <w:rFonts w:ascii="Times New Roman" w:eastAsia="Times New Roman"/>
          <w:color w:val="231F20"/>
          <w:spacing w:val="24"/>
        </w:rPr>
        <w:t> </w:t>
      </w:r>
      <w:r>
        <w:rPr>
          <w:color w:val="231F20"/>
          <w:spacing w:val="12"/>
        </w:rPr>
        <w:t>系 列 单 片 机 基 于 </w:t>
      </w:r>
      <w:r>
        <w:rPr>
          <w:rFonts w:ascii="Times New Roman" w:eastAsia="Times New Roman"/>
          <w:color w:val="231F20"/>
        </w:rPr>
        <w:t>Arm</w:t>
      </w:r>
      <w:r>
        <w:rPr>
          <w:rFonts w:ascii="Times New Roman" w:eastAsia="Times New Roman"/>
          <w:color w:val="231F20"/>
          <w:spacing w:val="25"/>
        </w:rPr>
        <w:t> </w:t>
      </w:r>
      <w:r>
        <w:rPr>
          <w:rFonts w:ascii="Times New Roman" w:eastAsia="Times New Roman"/>
          <w:color w:val="231F20"/>
          <w:spacing w:val="3"/>
        </w:rPr>
        <w:t>Cortex-M3</w:t>
      </w:r>
      <w:r>
        <w:rPr>
          <w:rFonts w:ascii="Times New Roman" w:eastAsia="Times New Roman"/>
          <w:color w:val="231F20"/>
          <w:spacing w:val="24"/>
        </w:rPr>
        <w:t> </w:t>
      </w:r>
      <w:r>
        <w:rPr>
          <w:color w:val="231F20"/>
          <w:spacing w:val="12"/>
        </w:rPr>
        <w:t>内 核， 主 要 分 为 </w:t>
      </w:r>
      <w:r>
        <w:rPr>
          <w:rFonts w:ascii="Times New Roman" w:eastAsia="Times New Roman"/>
          <w:color w:val="231F20"/>
          <w:spacing w:val="3"/>
        </w:rPr>
        <w:t>STM32F100xx</w:t>
      </w:r>
      <w:r>
        <w:rPr>
          <w:color w:val="231F20"/>
        </w:rPr>
        <w:t>、</w:t>
      </w:r>
    </w:p>
    <w:p>
      <w:pPr>
        <w:pStyle w:val="BodyText"/>
        <w:spacing w:line="320" w:lineRule="exact"/>
        <w:ind w:left="1187"/>
      </w:pPr>
      <w:r>
        <w:rPr>
          <w:rFonts w:ascii="Times New Roman" w:eastAsia="Times New Roman"/>
          <w:color w:val="231F20"/>
          <w:spacing w:val="16"/>
        </w:rPr>
        <w:t>STM32F101xx</w:t>
      </w:r>
      <w:r>
        <w:rPr>
          <w:color w:val="231F20"/>
          <w:spacing w:val="15"/>
        </w:rPr>
        <w:t>、</w:t>
      </w:r>
      <w:r>
        <w:rPr>
          <w:rFonts w:ascii="Times New Roman" w:eastAsia="Times New Roman"/>
          <w:color w:val="231F20"/>
          <w:spacing w:val="16"/>
        </w:rPr>
        <w:t>STM32F102xx</w:t>
      </w:r>
      <w:r>
        <w:rPr>
          <w:color w:val="231F20"/>
          <w:spacing w:val="15"/>
        </w:rPr>
        <w:t>、</w:t>
      </w:r>
      <w:r>
        <w:rPr>
          <w:rFonts w:ascii="Times New Roman" w:eastAsia="Times New Roman"/>
          <w:color w:val="231F20"/>
          <w:spacing w:val="16"/>
        </w:rPr>
        <w:t>STM32F103xx</w:t>
      </w:r>
      <w:r>
        <w:rPr>
          <w:color w:val="231F20"/>
          <w:spacing w:val="15"/>
        </w:rPr>
        <w:t>、</w:t>
      </w:r>
      <w:r>
        <w:rPr>
          <w:rFonts w:ascii="Times New Roman" w:eastAsia="Times New Roman"/>
          <w:color w:val="231F20"/>
          <w:spacing w:val="14"/>
        </w:rPr>
        <w:t>STM32F105xx</w:t>
      </w:r>
      <w:r>
        <w:rPr>
          <w:rFonts w:ascii="Times New Roman" w:eastAsia="Times New Roman"/>
          <w:color w:val="231F20"/>
          <w:spacing w:val="68"/>
        </w:rPr>
        <w:t> </w:t>
      </w:r>
      <w:r>
        <w:rPr>
          <w:color w:val="231F20"/>
          <w:spacing w:val="6"/>
        </w:rPr>
        <w:t>和  </w:t>
      </w:r>
      <w:r>
        <w:rPr>
          <w:rFonts w:ascii="Times New Roman" w:eastAsia="Times New Roman"/>
          <w:color w:val="231F20"/>
          <w:spacing w:val="16"/>
        </w:rPr>
        <w:t>STM32F107xx</w:t>
      </w:r>
      <w:r>
        <w:rPr>
          <w:color w:val="231F20"/>
        </w:rPr>
        <w:t>。</w:t>
      </w:r>
    </w:p>
    <w:p>
      <w:pPr>
        <w:pStyle w:val="BodyText"/>
        <w:spacing w:line="223" w:lineRule="auto" w:before="4"/>
        <w:ind w:left="1187" w:right="1085"/>
      </w:pPr>
      <w:r>
        <w:rPr>
          <w:rFonts w:ascii="Times New Roman" w:eastAsia="Times New Roman"/>
          <w:color w:val="231F20"/>
        </w:rPr>
        <w:t>STM32F100xx</w:t>
      </w:r>
      <w:r>
        <w:rPr>
          <w:color w:val="231F20"/>
        </w:rPr>
        <w:t>、</w:t>
      </w:r>
      <w:r>
        <w:rPr>
          <w:rFonts w:ascii="Times New Roman" w:eastAsia="Times New Roman"/>
          <w:color w:val="231F20"/>
        </w:rPr>
        <w:t>STM32F101xx </w:t>
      </w:r>
      <w:r>
        <w:rPr>
          <w:color w:val="231F20"/>
        </w:rPr>
        <w:t>和 </w:t>
      </w:r>
      <w:r>
        <w:rPr>
          <w:rFonts w:ascii="Times New Roman" w:eastAsia="Times New Roman"/>
          <w:color w:val="231F20"/>
        </w:rPr>
        <w:t>STM32F102xx </w:t>
      </w:r>
      <w:r>
        <w:rPr>
          <w:color w:val="231F20"/>
        </w:rPr>
        <w:t>为 基 本 型 系 列， 分 别 工 作 在 </w:t>
      </w:r>
      <w:r>
        <w:rPr>
          <w:rFonts w:ascii="Times New Roman" w:eastAsia="Times New Roman"/>
          <w:color w:val="231F20"/>
        </w:rPr>
        <w:t>24MHz</w:t>
      </w:r>
      <w:r>
        <w:rPr>
          <w:color w:val="231F20"/>
        </w:rPr>
        <w:t>、</w:t>
      </w:r>
      <w:r>
        <w:rPr>
          <w:rFonts w:ascii="Times New Roman" w:eastAsia="Times New Roman"/>
          <w:color w:val="231F20"/>
        </w:rPr>
        <w:t>36MHz </w:t>
      </w:r>
      <w:r>
        <w:rPr>
          <w:color w:val="231F20"/>
        </w:rPr>
        <w:t>和 </w:t>
      </w:r>
      <w:r>
        <w:rPr>
          <w:rFonts w:ascii="Times New Roman" w:eastAsia="Times New Roman"/>
          <w:color w:val="231F20"/>
        </w:rPr>
        <w:t>48MHz </w:t>
      </w:r>
      <w:r>
        <w:rPr>
          <w:color w:val="231F20"/>
        </w:rPr>
        <w:t>主频。</w:t>
      </w:r>
      <w:r>
        <w:rPr>
          <w:rFonts w:ascii="Times New Roman" w:eastAsia="Times New Roman"/>
          <w:color w:val="231F20"/>
        </w:rPr>
        <w:t>STM32F103xx </w:t>
      </w:r>
      <w:r>
        <w:rPr>
          <w:color w:val="231F20"/>
        </w:rPr>
        <w:t>为增强型系列，</w:t>
      </w:r>
      <w:r>
        <w:rPr>
          <w:rFonts w:ascii="Times New Roman" w:eastAsia="Times New Roman"/>
          <w:color w:val="231F20"/>
        </w:rPr>
        <w:t>STM32F105xx </w:t>
      </w:r>
      <w:r>
        <w:rPr>
          <w:color w:val="231F20"/>
        </w:rPr>
        <w:t>和 </w:t>
      </w:r>
      <w:r>
        <w:rPr>
          <w:rFonts w:ascii="Times New Roman" w:eastAsia="Times New Roman"/>
          <w:color w:val="231F20"/>
        </w:rPr>
        <w:t>STM32F107xx </w:t>
      </w:r>
      <w:r>
        <w:rPr>
          <w:color w:val="231F20"/>
        </w:rPr>
        <w:t>为互联型系列，均工作在 </w:t>
      </w:r>
      <w:r>
        <w:rPr>
          <w:rFonts w:ascii="Times New Roman" w:eastAsia="Times New Roman"/>
          <w:color w:val="231F20"/>
        </w:rPr>
        <w:t>72MHz </w:t>
      </w:r>
      <w:r>
        <w:rPr>
          <w:color w:val="231F20"/>
        </w:rPr>
        <w:t>主频。其结构特点如下。</w:t>
      </w:r>
    </w:p>
    <w:p>
      <w:pPr>
        <w:pStyle w:val="ListParagraph"/>
        <w:numPr>
          <w:ilvl w:val="2"/>
          <w:numId w:val="13"/>
        </w:numPr>
        <w:tabs>
          <w:tab w:pos="1997" w:val="left" w:leader="none"/>
        </w:tabs>
        <w:spacing w:line="223" w:lineRule="auto" w:before="1" w:after="0"/>
        <w:ind w:left="1187" w:right="1185" w:firstLine="296"/>
        <w:jc w:val="left"/>
        <w:rPr>
          <w:sz w:val="20"/>
        </w:rPr>
      </w:pPr>
      <w:r>
        <w:rPr>
          <w:color w:val="231F20"/>
          <w:spacing w:val="3"/>
          <w:sz w:val="20"/>
        </w:rPr>
        <w:t>一个主晶振可以驱动整个系统，低成本的 </w:t>
      </w:r>
      <w:r>
        <w:rPr>
          <w:rFonts w:ascii="Times New Roman" w:eastAsia="Times New Roman"/>
          <w:color w:val="231F20"/>
          <w:sz w:val="20"/>
        </w:rPr>
        <w:t>4</w:t>
      </w:r>
      <w:r>
        <w:rPr>
          <w:rFonts w:ascii="Times New Roman" w:eastAsia="Times New Roman"/>
          <w:color w:val="231F20"/>
          <w:spacing w:val="5"/>
          <w:sz w:val="20"/>
        </w:rPr>
        <w:t> </w:t>
      </w:r>
      <w:r>
        <w:rPr>
          <w:rFonts w:ascii="宋体" w:eastAsia="宋体" w:hint="eastAsia"/>
          <w:color w:val="231F20"/>
          <w:sz w:val="20"/>
        </w:rPr>
        <w:t>～</w:t>
      </w:r>
      <w:r>
        <w:rPr>
          <w:rFonts w:ascii="宋体" w:eastAsia="宋体" w:hint="eastAsia"/>
          <w:color w:val="231F20"/>
          <w:spacing w:val="-45"/>
          <w:sz w:val="20"/>
        </w:rPr>
        <w:t> </w:t>
      </w:r>
      <w:r>
        <w:rPr>
          <w:rFonts w:ascii="Times New Roman" w:eastAsia="Times New Roman"/>
          <w:color w:val="231F20"/>
          <w:spacing w:val="3"/>
          <w:sz w:val="20"/>
        </w:rPr>
        <w:t>16MHz</w:t>
      </w:r>
      <w:r>
        <w:rPr>
          <w:rFonts w:ascii="Times New Roman" w:eastAsia="Times New Roman"/>
          <w:color w:val="231F20"/>
          <w:spacing w:val="5"/>
          <w:sz w:val="20"/>
        </w:rPr>
        <w:t> </w:t>
      </w:r>
      <w:r>
        <w:rPr>
          <w:color w:val="231F20"/>
          <w:spacing w:val="3"/>
          <w:sz w:val="20"/>
        </w:rPr>
        <w:t>晶振即可驱动 </w:t>
      </w:r>
      <w:r>
        <w:rPr>
          <w:rFonts w:ascii="Times New Roman" w:eastAsia="Times New Roman"/>
          <w:color w:val="231F20"/>
          <w:spacing w:val="4"/>
          <w:sz w:val="20"/>
        </w:rPr>
        <w:t>CPU</w:t>
      </w:r>
      <w:r>
        <w:rPr>
          <w:color w:val="231F20"/>
          <w:spacing w:val="3"/>
          <w:sz w:val="20"/>
        </w:rPr>
        <w:t>、</w:t>
      </w:r>
      <w:r>
        <w:rPr>
          <w:rFonts w:ascii="Times New Roman" w:eastAsia="Times New Roman"/>
          <w:color w:val="231F20"/>
          <w:sz w:val="20"/>
        </w:rPr>
        <w:t>USB</w:t>
      </w:r>
      <w:r>
        <w:rPr>
          <w:rFonts w:ascii="Times New Roman" w:eastAsia="Times New Roman"/>
          <w:color w:val="231F20"/>
          <w:spacing w:val="5"/>
          <w:sz w:val="20"/>
        </w:rPr>
        <w:t> </w:t>
      </w:r>
      <w:r>
        <w:rPr>
          <w:color w:val="231F20"/>
          <w:sz w:val="20"/>
        </w:rPr>
        <w:t>和</w:t>
      </w:r>
      <w:r>
        <w:rPr>
          <w:color w:val="231F20"/>
          <w:spacing w:val="4"/>
          <w:sz w:val="20"/>
        </w:rPr>
        <w:t>其他所有外设。</w:t>
      </w:r>
    </w:p>
    <w:p>
      <w:pPr>
        <w:pStyle w:val="ListParagraph"/>
        <w:numPr>
          <w:ilvl w:val="2"/>
          <w:numId w:val="13"/>
        </w:numPr>
        <w:tabs>
          <w:tab w:pos="1997" w:val="left" w:leader="none"/>
        </w:tabs>
        <w:spacing w:line="316" w:lineRule="exact" w:before="0" w:after="0"/>
        <w:ind w:left="1996" w:right="0" w:hanging="513"/>
        <w:jc w:val="left"/>
        <w:rPr>
          <w:sz w:val="20"/>
        </w:rPr>
      </w:pPr>
      <w:r>
        <w:rPr>
          <w:color w:val="231F20"/>
          <w:spacing w:val="3"/>
          <w:sz w:val="20"/>
        </w:rPr>
        <w:t>内嵌出厂前调校好的 </w:t>
      </w:r>
      <w:r>
        <w:rPr>
          <w:rFonts w:ascii="Times New Roman" w:eastAsia="Times New Roman"/>
          <w:color w:val="231F20"/>
          <w:spacing w:val="3"/>
          <w:sz w:val="20"/>
        </w:rPr>
        <w:t>8MHz</w:t>
      </w:r>
      <w:r>
        <w:rPr>
          <w:rFonts w:ascii="Times New Roman" w:eastAsia="Times New Roman"/>
          <w:color w:val="231F20"/>
          <w:spacing w:val="8"/>
          <w:sz w:val="20"/>
        </w:rPr>
        <w:t> </w:t>
      </w:r>
      <w:r>
        <w:rPr>
          <w:rFonts w:ascii="Times New Roman" w:eastAsia="Times New Roman"/>
          <w:color w:val="231F20"/>
          <w:sz w:val="20"/>
        </w:rPr>
        <w:t>RC</w:t>
      </w:r>
      <w:r>
        <w:rPr>
          <w:rFonts w:ascii="Times New Roman" w:eastAsia="Times New Roman"/>
          <w:color w:val="231F20"/>
          <w:spacing w:val="4"/>
          <w:sz w:val="20"/>
        </w:rPr>
        <w:t> </w:t>
      </w:r>
      <w:r>
        <w:rPr>
          <w:color w:val="231F20"/>
          <w:spacing w:val="4"/>
          <w:sz w:val="20"/>
        </w:rPr>
        <w:t>振荡器，可以作为低成本主时钟源。</w:t>
      </w:r>
    </w:p>
    <w:p>
      <w:pPr>
        <w:pStyle w:val="ListParagraph"/>
        <w:numPr>
          <w:ilvl w:val="2"/>
          <w:numId w:val="13"/>
        </w:numPr>
        <w:tabs>
          <w:tab w:pos="1997" w:val="left" w:leader="none"/>
        </w:tabs>
        <w:spacing w:line="332" w:lineRule="exact" w:before="0" w:after="0"/>
        <w:ind w:left="1996" w:right="0" w:hanging="513"/>
        <w:jc w:val="left"/>
        <w:rPr>
          <w:sz w:val="20"/>
        </w:rPr>
      </w:pPr>
      <w:r>
        <w:rPr>
          <w:color w:val="231F20"/>
          <w:spacing w:val="-3"/>
          <w:sz w:val="20"/>
        </w:rPr>
        <w:t>内嵌电源监视器，减少对外部器件的要求，提供上电复位、低电压检测、掉电检测。</w:t>
      </w:r>
    </w:p>
    <w:p>
      <w:pPr>
        <w:spacing w:after="0" w:line="332" w:lineRule="exact"/>
        <w:jc w:val="left"/>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6448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76550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ListParagraph"/>
        <w:numPr>
          <w:ilvl w:val="2"/>
          <w:numId w:val="13"/>
        </w:numPr>
        <w:tabs>
          <w:tab w:pos="1997" w:val="left" w:leader="none"/>
        </w:tabs>
        <w:spacing w:line="332" w:lineRule="exact" w:before="49" w:after="0"/>
        <w:ind w:left="1996" w:right="0" w:hanging="513"/>
        <w:jc w:val="left"/>
        <w:rPr>
          <w:sz w:val="20"/>
        </w:rPr>
      </w:pPr>
      <w:r>
        <w:rPr/>
        <w:pict>
          <v:group style="position:absolute;margin-left:31.180634pt;margin-top:-44.464001pt;width:541.450pt;height:29.05pt;mso-position-horizontal-relative:page;mso-position-vertical-relative:paragraph;z-index:-19504640" coordorigin="624,-889" coordsize="10829,581">
            <v:shape style="position:absolute;left:10034;top:-890;width:1418;height:581" type="#_x0000_t75" stroked="false">
              <v:imagedata r:id="rId9"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74</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1498pt;width:56.7pt;height:28.35pt;mso-position-horizontal-relative:page;mso-position-vertical-relative:paragraph;z-index:15764992" coordorigin="5443,-1877" coordsize="1134,567">
            <v:line style="position:absolute" from="5443,-1594" to="6576,-1594" stroked="true" strokeweight=".283pt" strokecolor="#000000">
              <v:stroke dashstyle="solid"/>
            </v:line>
            <v:line style="position:absolute" from="6009,-1877" to="6009,-1311" stroked="true" strokeweight=".283pt" strokecolor="#000000">
              <v:stroke dashstyle="solid"/>
            </v:line>
            <w10:wrap type="none"/>
          </v:group>
        </w:pict>
      </w:r>
      <w:r>
        <w:rPr>
          <w:rFonts w:ascii="Times New Roman" w:eastAsia="Times New Roman"/>
          <w:color w:val="231F20"/>
          <w:spacing w:val="2"/>
          <w:sz w:val="20"/>
        </w:rPr>
        <w:t>GPIO</w:t>
      </w:r>
      <w:r>
        <w:rPr>
          <w:rFonts w:ascii="Times New Roman" w:eastAsia="Times New Roman"/>
          <w:color w:val="231F20"/>
          <w:spacing w:val="4"/>
          <w:sz w:val="20"/>
        </w:rPr>
        <w:t> </w:t>
      </w:r>
      <w:r>
        <w:rPr>
          <w:color w:val="231F20"/>
          <w:spacing w:val="3"/>
          <w:sz w:val="20"/>
        </w:rPr>
        <w:t>的最大翻转频率为 </w:t>
      </w:r>
      <w:r>
        <w:rPr>
          <w:rFonts w:ascii="Times New Roman" w:eastAsia="Times New Roman"/>
          <w:color w:val="231F20"/>
          <w:spacing w:val="4"/>
          <w:sz w:val="20"/>
        </w:rPr>
        <w:t>18MHz</w:t>
      </w:r>
      <w:r>
        <w:rPr>
          <w:color w:val="231F20"/>
          <w:sz w:val="20"/>
        </w:rPr>
        <w:t>。</w:t>
      </w:r>
    </w:p>
    <w:p>
      <w:pPr>
        <w:pStyle w:val="ListParagraph"/>
        <w:numPr>
          <w:ilvl w:val="2"/>
          <w:numId w:val="13"/>
        </w:numPr>
        <w:tabs>
          <w:tab w:pos="1997" w:val="left" w:leader="none"/>
        </w:tabs>
        <w:spacing w:line="320" w:lineRule="exact" w:before="0" w:after="0"/>
        <w:ind w:left="1996" w:right="0" w:hanging="513"/>
        <w:jc w:val="left"/>
        <w:rPr>
          <w:sz w:val="20"/>
        </w:rPr>
      </w:pPr>
      <w:r>
        <w:rPr>
          <w:rFonts w:ascii="Times New Roman" w:eastAsia="Times New Roman"/>
          <w:color w:val="231F20"/>
          <w:sz w:val="20"/>
        </w:rPr>
        <w:t>PWM</w:t>
      </w:r>
      <w:r>
        <w:rPr>
          <w:rFonts w:ascii="Times New Roman" w:eastAsia="Times New Roman"/>
          <w:color w:val="231F20"/>
          <w:spacing w:val="4"/>
          <w:sz w:val="20"/>
        </w:rPr>
        <w:t> </w:t>
      </w:r>
      <w:r>
        <w:rPr>
          <w:color w:val="231F20"/>
          <w:spacing w:val="3"/>
          <w:sz w:val="20"/>
        </w:rPr>
        <w:t>定时器：可以接收最大 </w:t>
      </w:r>
      <w:r>
        <w:rPr>
          <w:rFonts w:ascii="Times New Roman" w:eastAsia="Times New Roman"/>
          <w:color w:val="231F20"/>
          <w:spacing w:val="3"/>
          <w:sz w:val="20"/>
        </w:rPr>
        <w:t>72MHz </w:t>
      </w:r>
      <w:r>
        <w:rPr>
          <w:color w:val="231F20"/>
          <w:spacing w:val="4"/>
          <w:sz w:val="20"/>
        </w:rPr>
        <w:t>时钟输入。</w:t>
      </w:r>
    </w:p>
    <w:p>
      <w:pPr>
        <w:pStyle w:val="ListParagraph"/>
        <w:numPr>
          <w:ilvl w:val="2"/>
          <w:numId w:val="13"/>
        </w:numPr>
        <w:tabs>
          <w:tab w:pos="1997" w:val="left" w:leader="none"/>
        </w:tabs>
        <w:spacing w:line="320" w:lineRule="exact" w:before="0" w:after="0"/>
        <w:ind w:left="1996" w:right="0" w:hanging="513"/>
        <w:jc w:val="left"/>
        <w:rPr>
          <w:sz w:val="20"/>
        </w:rPr>
      </w:pPr>
      <w:r>
        <w:rPr>
          <w:rFonts w:ascii="Times New Roman" w:eastAsia="Times New Roman"/>
          <w:color w:val="231F20"/>
          <w:sz w:val="20"/>
        </w:rPr>
        <w:t>USART</w:t>
      </w:r>
      <w:r>
        <w:rPr>
          <w:color w:val="231F20"/>
          <w:spacing w:val="1"/>
          <w:sz w:val="20"/>
        </w:rPr>
        <w:t>：传输速率可达 </w:t>
      </w:r>
      <w:r>
        <w:rPr>
          <w:rFonts w:ascii="Times New Roman" w:eastAsia="Times New Roman"/>
          <w:color w:val="231F20"/>
          <w:spacing w:val="4"/>
          <w:sz w:val="20"/>
        </w:rPr>
        <w:t>4.5Mb/s</w:t>
      </w:r>
      <w:r>
        <w:rPr>
          <w:color w:val="231F20"/>
          <w:sz w:val="20"/>
        </w:rPr>
        <w:t>。</w:t>
      </w:r>
    </w:p>
    <w:p>
      <w:pPr>
        <w:pStyle w:val="ListParagraph"/>
        <w:numPr>
          <w:ilvl w:val="2"/>
          <w:numId w:val="13"/>
        </w:numPr>
        <w:tabs>
          <w:tab w:pos="1997" w:val="left" w:leader="none"/>
        </w:tabs>
        <w:spacing w:line="320" w:lineRule="exact" w:before="0" w:after="0"/>
        <w:ind w:left="1996" w:right="0" w:hanging="513"/>
        <w:jc w:val="left"/>
        <w:rPr>
          <w:sz w:val="20"/>
        </w:rPr>
      </w:pPr>
      <w:r>
        <w:rPr>
          <w:rFonts w:ascii="Times New Roman" w:hAnsi="Times New Roman" w:eastAsia="Times New Roman"/>
          <w:color w:val="231F20"/>
          <w:spacing w:val="2"/>
          <w:sz w:val="20"/>
        </w:rPr>
        <w:t>ADC</w:t>
      </w:r>
      <w:r>
        <w:rPr>
          <w:color w:val="231F20"/>
          <w:spacing w:val="2"/>
          <w:sz w:val="20"/>
        </w:rPr>
        <w:t>：</w:t>
      </w:r>
      <w:r>
        <w:rPr>
          <w:rFonts w:ascii="Times New Roman" w:hAnsi="Times New Roman" w:eastAsia="Times New Roman"/>
          <w:color w:val="231F20"/>
          <w:spacing w:val="2"/>
          <w:sz w:val="20"/>
        </w:rPr>
        <w:t>12</w:t>
      </w:r>
      <w:r>
        <w:rPr>
          <w:rFonts w:ascii="Times New Roman" w:hAnsi="Times New Roman" w:eastAsia="Times New Roman"/>
          <w:color w:val="231F20"/>
          <w:spacing w:val="4"/>
          <w:sz w:val="20"/>
        </w:rPr>
        <w:t> </w:t>
      </w:r>
      <w:r>
        <w:rPr>
          <w:color w:val="231F20"/>
          <w:spacing w:val="3"/>
          <w:sz w:val="20"/>
        </w:rPr>
        <w:t>位，转换时间最快为 </w:t>
      </w:r>
      <w:r>
        <w:rPr>
          <w:rFonts w:ascii="Times New Roman" w:hAnsi="Times New Roman" w:eastAsia="Times New Roman"/>
          <w:color w:val="231F20"/>
          <w:spacing w:val="3"/>
          <w:sz w:val="20"/>
        </w:rPr>
        <w:t>1</w:t>
      </w:r>
      <w:r>
        <w:rPr>
          <w:rFonts w:ascii="Times New Roman" w:hAnsi="Times New Roman" w:eastAsia="Times New Roman"/>
          <w:color w:val="231F20"/>
          <w:spacing w:val="3"/>
          <w:position w:val="1"/>
          <w:sz w:val="20"/>
        </w:rPr>
        <w:t>μ</w:t>
      </w:r>
      <w:r>
        <w:rPr>
          <w:rFonts w:ascii="Times New Roman" w:hAnsi="Times New Roman" w:eastAsia="Times New Roman"/>
          <w:color w:val="231F20"/>
          <w:spacing w:val="3"/>
          <w:sz w:val="20"/>
        </w:rPr>
        <w:t>s</w:t>
      </w:r>
      <w:r>
        <w:rPr>
          <w:color w:val="231F20"/>
          <w:sz w:val="20"/>
        </w:rPr>
        <w:t>。</w:t>
      </w:r>
    </w:p>
    <w:p>
      <w:pPr>
        <w:pStyle w:val="ListParagraph"/>
        <w:numPr>
          <w:ilvl w:val="2"/>
          <w:numId w:val="13"/>
        </w:numPr>
        <w:tabs>
          <w:tab w:pos="1997" w:val="left" w:leader="none"/>
        </w:tabs>
        <w:spacing w:line="320" w:lineRule="exact" w:before="0" w:after="0"/>
        <w:ind w:left="1996" w:right="0" w:hanging="513"/>
        <w:jc w:val="left"/>
        <w:rPr>
          <w:sz w:val="20"/>
        </w:rPr>
      </w:pPr>
      <w:r>
        <w:rPr>
          <w:rFonts w:ascii="Times New Roman" w:eastAsia="Times New Roman"/>
          <w:color w:val="231F20"/>
          <w:spacing w:val="3"/>
          <w:sz w:val="20"/>
        </w:rPr>
        <w:t>DAC</w:t>
      </w:r>
      <w:r>
        <w:rPr>
          <w:color w:val="231F20"/>
          <w:spacing w:val="2"/>
          <w:sz w:val="20"/>
        </w:rPr>
        <w:t>：提供两个通道，</w:t>
      </w:r>
      <w:r>
        <w:rPr>
          <w:rFonts w:ascii="Times New Roman" w:eastAsia="Times New Roman"/>
          <w:color w:val="231F20"/>
          <w:spacing w:val="2"/>
          <w:sz w:val="20"/>
        </w:rPr>
        <w:t>12</w:t>
      </w:r>
      <w:r>
        <w:rPr>
          <w:rFonts w:ascii="Times New Roman" w:eastAsia="Times New Roman"/>
          <w:color w:val="231F20"/>
          <w:spacing w:val="4"/>
          <w:sz w:val="20"/>
        </w:rPr>
        <w:t> </w:t>
      </w:r>
      <w:r>
        <w:rPr>
          <w:color w:val="231F20"/>
          <w:spacing w:val="4"/>
          <w:sz w:val="20"/>
        </w:rPr>
        <w:t>位。</w:t>
      </w:r>
    </w:p>
    <w:p>
      <w:pPr>
        <w:pStyle w:val="ListParagraph"/>
        <w:numPr>
          <w:ilvl w:val="2"/>
          <w:numId w:val="13"/>
        </w:numPr>
        <w:tabs>
          <w:tab w:pos="1997" w:val="left" w:leader="none"/>
        </w:tabs>
        <w:spacing w:line="320" w:lineRule="exact" w:before="0" w:after="0"/>
        <w:ind w:left="1996" w:right="0" w:hanging="513"/>
        <w:jc w:val="left"/>
        <w:rPr>
          <w:sz w:val="20"/>
        </w:rPr>
      </w:pPr>
      <w:r>
        <w:rPr>
          <w:rFonts w:ascii="Times New Roman" w:eastAsia="Times New Roman"/>
          <w:color w:val="231F20"/>
          <w:spacing w:val="3"/>
          <w:sz w:val="20"/>
        </w:rPr>
        <w:t>SPI</w:t>
      </w:r>
      <w:r>
        <w:rPr>
          <w:color w:val="231F20"/>
          <w:spacing w:val="2"/>
          <w:sz w:val="20"/>
        </w:rPr>
        <w:t>：传输速率可达 </w:t>
      </w:r>
      <w:r>
        <w:rPr>
          <w:rFonts w:ascii="Times New Roman" w:eastAsia="Times New Roman"/>
          <w:color w:val="231F20"/>
          <w:spacing w:val="4"/>
          <w:sz w:val="20"/>
        </w:rPr>
        <w:t>18Mb/s</w:t>
      </w:r>
      <w:r>
        <w:rPr>
          <w:color w:val="231F20"/>
          <w:spacing w:val="4"/>
          <w:sz w:val="20"/>
        </w:rPr>
        <w:t>，支持主模式和从模式。</w:t>
      </w:r>
    </w:p>
    <w:p>
      <w:pPr>
        <w:pStyle w:val="ListParagraph"/>
        <w:numPr>
          <w:ilvl w:val="2"/>
          <w:numId w:val="13"/>
        </w:numPr>
        <w:tabs>
          <w:tab w:pos="2101" w:val="left" w:leader="none"/>
        </w:tabs>
        <w:spacing w:line="320" w:lineRule="exact" w:before="0" w:after="0"/>
        <w:ind w:left="2100" w:right="0" w:hanging="617"/>
        <w:jc w:val="left"/>
        <w:rPr>
          <w:sz w:val="20"/>
        </w:rPr>
      </w:pPr>
      <w:r>
        <w:rPr>
          <w:rFonts w:ascii="Times New Roman" w:eastAsia="Times New Roman"/>
          <w:color w:val="231F20"/>
          <w:spacing w:val="4"/>
          <w:sz w:val="20"/>
        </w:rPr>
        <w:t>I2C</w:t>
      </w:r>
      <w:r>
        <w:rPr>
          <w:color w:val="231F20"/>
          <w:spacing w:val="3"/>
          <w:sz w:val="20"/>
        </w:rPr>
        <w:t>：工作频率可达 </w:t>
      </w:r>
      <w:r>
        <w:rPr>
          <w:rFonts w:ascii="Times New Roman" w:eastAsia="Times New Roman"/>
          <w:color w:val="231F20"/>
          <w:spacing w:val="4"/>
          <w:sz w:val="20"/>
        </w:rPr>
        <w:t>400kHz</w:t>
      </w:r>
      <w:r>
        <w:rPr>
          <w:color w:val="231F20"/>
          <w:sz w:val="20"/>
        </w:rPr>
        <w:t>。</w:t>
      </w:r>
    </w:p>
    <w:p>
      <w:pPr>
        <w:pStyle w:val="ListParagraph"/>
        <w:numPr>
          <w:ilvl w:val="2"/>
          <w:numId w:val="13"/>
        </w:numPr>
        <w:tabs>
          <w:tab w:pos="2093" w:val="left" w:leader="none"/>
        </w:tabs>
        <w:spacing w:line="320" w:lineRule="exact" w:before="0" w:after="0"/>
        <w:ind w:left="2093" w:right="0" w:hanging="609"/>
        <w:jc w:val="left"/>
        <w:rPr>
          <w:sz w:val="20"/>
        </w:rPr>
      </w:pPr>
      <w:r>
        <w:rPr>
          <w:rFonts w:ascii="Times New Roman" w:eastAsia="Times New Roman"/>
          <w:color w:val="231F20"/>
          <w:spacing w:val="4"/>
          <w:sz w:val="20"/>
        </w:rPr>
        <w:t>I2S</w:t>
      </w:r>
      <w:r>
        <w:rPr>
          <w:color w:val="231F20"/>
          <w:spacing w:val="3"/>
          <w:sz w:val="20"/>
        </w:rPr>
        <w:t>：采样频率可选范围为 </w:t>
      </w:r>
      <w:r>
        <w:rPr>
          <w:rFonts w:ascii="Times New Roman" w:eastAsia="Times New Roman"/>
          <w:color w:val="231F20"/>
          <w:sz w:val="20"/>
        </w:rPr>
        <w:t>8</w:t>
      </w:r>
      <w:r>
        <w:rPr>
          <w:rFonts w:ascii="Times New Roman" w:eastAsia="Times New Roman"/>
          <w:color w:val="231F20"/>
          <w:spacing w:val="4"/>
          <w:sz w:val="20"/>
        </w:rPr>
        <w:t> </w:t>
      </w:r>
      <w:r>
        <w:rPr>
          <w:rFonts w:ascii="宋体" w:eastAsia="宋体" w:hint="eastAsia"/>
          <w:color w:val="231F20"/>
          <w:sz w:val="20"/>
        </w:rPr>
        <w:t>～</w:t>
      </w:r>
      <w:r>
        <w:rPr>
          <w:rFonts w:ascii="宋体" w:eastAsia="宋体" w:hint="eastAsia"/>
          <w:color w:val="231F20"/>
          <w:spacing w:val="-46"/>
          <w:sz w:val="20"/>
        </w:rPr>
        <w:t> </w:t>
      </w:r>
      <w:r>
        <w:rPr>
          <w:rFonts w:ascii="Times New Roman" w:eastAsia="Times New Roman"/>
          <w:color w:val="231F20"/>
          <w:spacing w:val="4"/>
          <w:sz w:val="20"/>
        </w:rPr>
        <w:t>48kHz</w:t>
      </w:r>
      <w:r>
        <w:rPr>
          <w:color w:val="231F20"/>
          <w:sz w:val="20"/>
        </w:rPr>
        <w:t>。</w:t>
      </w:r>
    </w:p>
    <w:p>
      <w:pPr>
        <w:pStyle w:val="ListParagraph"/>
        <w:numPr>
          <w:ilvl w:val="2"/>
          <w:numId w:val="13"/>
        </w:numPr>
        <w:tabs>
          <w:tab w:pos="2101" w:val="left" w:leader="none"/>
        </w:tabs>
        <w:spacing w:line="320" w:lineRule="exact" w:before="0" w:after="0"/>
        <w:ind w:left="2100" w:right="0" w:hanging="617"/>
        <w:jc w:val="left"/>
        <w:rPr>
          <w:sz w:val="20"/>
        </w:rPr>
      </w:pPr>
      <w:r>
        <w:rPr>
          <w:color w:val="231F20"/>
          <w:spacing w:val="4"/>
          <w:sz w:val="20"/>
        </w:rPr>
        <w:t>自带时钟的看门狗定时器。</w:t>
      </w:r>
    </w:p>
    <w:p>
      <w:pPr>
        <w:pStyle w:val="ListParagraph"/>
        <w:numPr>
          <w:ilvl w:val="2"/>
          <w:numId w:val="13"/>
        </w:numPr>
        <w:tabs>
          <w:tab w:pos="2101" w:val="left" w:leader="none"/>
        </w:tabs>
        <w:spacing w:line="320" w:lineRule="exact" w:before="0" w:after="0"/>
        <w:ind w:left="2100" w:right="0" w:hanging="617"/>
        <w:jc w:val="left"/>
        <w:rPr>
          <w:sz w:val="20"/>
        </w:rPr>
      </w:pPr>
      <w:r>
        <w:rPr>
          <w:rFonts w:ascii="Times New Roman" w:eastAsia="Times New Roman"/>
          <w:color w:val="231F20"/>
          <w:spacing w:val="3"/>
          <w:sz w:val="20"/>
        </w:rPr>
        <w:t>USB</w:t>
      </w:r>
      <w:r>
        <w:rPr>
          <w:color w:val="231F20"/>
          <w:spacing w:val="2"/>
          <w:sz w:val="20"/>
        </w:rPr>
        <w:t>：传输速率可达 </w:t>
      </w:r>
      <w:r>
        <w:rPr>
          <w:rFonts w:ascii="Times New Roman" w:eastAsia="Times New Roman"/>
          <w:color w:val="231F20"/>
          <w:spacing w:val="4"/>
          <w:sz w:val="20"/>
        </w:rPr>
        <w:t>12Mb/s</w:t>
      </w:r>
      <w:r>
        <w:rPr>
          <w:color w:val="231F20"/>
          <w:sz w:val="20"/>
        </w:rPr>
        <w:t>。</w:t>
      </w:r>
    </w:p>
    <w:p>
      <w:pPr>
        <w:pStyle w:val="ListParagraph"/>
        <w:numPr>
          <w:ilvl w:val="2"/>
          <w:numId w:val="13"/>
        </w:numPr>
        <w:tabs>
          <w:tab w:pos="2101" w:val="left" w:leader="none"/>
        </w:tabs>
        <w:spacing w:line="332" w:lineRule="exact" w:before="0" w:after="0"/>
        <w:ind w:left="2100" w:right="0" w:hanging="617"/>
        <w:jc w:val="left"/>
        <w:rPr>
          <w:sz w:val="20"/>
        </w:rPr>
      </w:pPr>
      <w:r>
        <w:rPr>
          <w:rFonts w:ascii="Times New Roman" w:eastAsia="Times New Roman"/>
          <w:color w:val="231F20"/>
          <w:spacing w:val="3"/>
          <w:sz w:val="20"/>
        </w:rPr>
        <w:t>SDIO</w:t>
      </w:r>
      <w:r>
        <w:rPr>
          <w:color w:val="231F20"/>
          <w:spacing w:val="2"/>
          <w:sz w:val="20"/>
        </w:rPr>
        <w:t>：传输速率为 </w:t>
      </w:r>
      <w:r>
        <w:rPr>
          <w:rFonts w:ascii="Times New Roman" w:eastAsia="Times New Roman"/>
          <w:color w:val="231F20"/>
          <w:spacing w:val="4"/>
          <w:sz w:val="20"/>
        </w:rPr>
        <w:t>48MHz</w:t>
      </w:r>
      <w:r>
        <w:rPr>
          <w:color w:val="231F20"/>
          <w:sz w:val="20"/>
        </w:rPr>
        <w:t>。</w:t>
      </w:r>
    </w:p>
    <w:p>
      <w:pPr>
        <w:pStyle w:val="ListParagraph"/>
        <w:numPr>
          <w:ilvl w:val="2"/>
          <w:numId w:val="14"/>
        </w:numPr>
        <w:tabs>
          <w:tab w:pos="2411" w:val="left" w:leader="none"/>
          <w:tab w:pos="2412" w:val="left" w:leader="none"/>
        </w:tabs>
        <w:spacing w:line="240" w:lineRule="auto" w:before="118" w:after="0"/>
        <w:ind w:left="2411" w:right="0" w:hanging="828"/>
        <w:jc w:val="left"/>
        <w:rPr>
          <w:rFonts w:ascii="方正小标宋_GBK" w:eastAsia="方正小标宋_GBK" w:hint="eastAsia"/>
          <w:sz w:val="26"/>
        </w:rPr>
      </w:pPr>
      <w:r>
        <w:rPr>
          <w:rFonts w:ascii="Times New Roman" w:eastAsia="Times New Roman"/>
          <w:b/>
          <w:color w:val="00AEEF"/>
          <w:spacing w:val="6"/>
          <w:sz w:val="26"/>
        </w:rPr>
        <w:t>STM32F1</w:t>
      </w:r>
      <w:r>
        <w:rPr>
          <w:rFonts w:ascii="Times New Roman" w:eastAsia="Times New Roman"/>
          <w:b/>
          <w:color w:val="00AEEF"/>
          <w:spacing w:val="8"/>
          <w:sz w:val="26"/>
        </w:rPr>
        <w:t> </w:t>
      </w:r>
      <w:r>
        <w:rPr>
          <w:rFonts w:ascii="方正小标宋_GBK" w:eastAsia="方正小标宋_GBK" w:hint="eastAsia"/>
          <w:color w:val="00AEEF"/>
          <w:spacing w:val="7"/>
          <w:sz w:val="26"/>
        </w:rPr>
        <w:t>系列产品系统架构</w:t>
      </w:r>
    </w:p>
    <w:p>
      <w:pPr>
        <w:pStyle w:val="BodyText"/>
        <w:spacing w:before="95"/>
        <w:ind w:left="1584"/>
      </w:pPr>
      <w:r>
        <w:rPr>
          <w:rFonts w:ascii="Times New Roman" w:eastAsia="Times New Roman"/>
          <w:color w:val="231F20"/>
        </w:rPr>
        <w:t>STM32F1 </w:t>
      </w:r>
      <w:r>
        <w:rPr>
          <w:color w:val="231F20"/>
        </w:rPr>
        <w:t>系列产品系统架构如图 </w:t>
      </w:r>
      <w:r>
        <w:rPr>
          <w:rFonts w:ascii="Times New Roman" w:eastAsia="Times New Roman"/>
          <w:color w:val="231F20"/>
        </w:rPr>
        <w:t>3-4 </w:t>
      </w:r>
      <w:r>
        <w:rPr>
          <w:color w:val="231F20"/>
        </w:rPr>
        <w:t>所示。</w:t>
      </w:r>
    </w:p>
    <w:p>
      <w:pPr>
        <w:pStyle w:val="BodyText"/>
        <w:spacing w:before="2"/>
        <w:rPr>
          <w:sz w:val="13"/>
        </w:rPr>
      </w:pPr>
    </w:p>
    <w:p>
      <w:pPr>
        <w:pStyle w:val="BodyText"/>
        <w:tabs>
          <w:tab w:pos="1196" w:val="left" w:leader="none"/>
        </w:tabs>
        <w:ind w:left="-743"/>
      </w:pPr>
      <w:r>
        <w:rPr>
          <w:position w:val="424"/>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424"/>
        </w:rPr>
      </w:r>
      <w:r>
        <w:rPr>
          <w:position w:val="424"/>
        </w:rPr>
        <w:tab/>
      </w:r>
      <w:r>
        <w:rPr/>
        <w:drawing>
          <wp:inline distT="0" distB="0" distL="0" distR="0">
            <wp:extent cx="5149595" cy="3576828"/>
            <wp:effectExtent l="0" t="0" r="0" b="0"/>
            <wp:docPr id="25" name="image11.png"/>
            <wp:cNvGraphicFramePr>
              <a:graphicFrameLocks noChangeAspect="1"/>
            </wp:cNvGraphicFramePr>
            <a:graphic>
              <a:graphicData uri="http://schemas.openxmlformats.org/drawingml/2006/picture">
                <pic:pic>
                  <pic:nvPicPr>
                    <pic:cNvPr id="26" name="image11.png"/>
                    <pic:cNvPicPr/>
                  </pic:nvPicPr>
                  <pic:blipFill>
                    <a:blip r:embed="rId17" cstate="print"/>
                    <a:stretch>
                      <a:fillRect/>
                    </a:stretch>
                  </pic:blipFill>
                  <pic:spPr>
                    <a:xfrm>
                      <a:off x="0" y="0"/>
                      <a:ext cx="5149595" cy="3576828"/>
                    </a:xfrm>
                    <a:prstGeom prst="rect">
                      <a:avLst/>
                    </a:prstGeom>
                  </pic:spPr>
                </pic:pic>
              </a:graphicData>
            </a:graphic>
          </wp:inline>
        </w:drawing>
      </w:r>
      <w:r>
        <w:rPr/>
      </w:r>
    </w:p>
    <w:p>
      <w:pPr>
        <w:spacing w:before="70"/>
        <w:ind w:left="1186" w:right="1182"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3-4 STM32F1 </w:t>
      </w:r>
      <w:r>
        <w:rPr>
          <w:rFonts w:ascii="方正黑体_GBK" w:eastAsia="方正黑体_GBK" w:hint="eastAsia"/>
          <w:color w:val="00AEEF"/>
          <w:sz w:val="16"/>
        </w:rPr>
        <w:t>系列产品系统架构</w:t>
      </w:r>
    </w:p>
    <w:p>
      <w:pPr>
        <w:spacing w:after="0"/>
        <w:jc w:val="center"/>
        <w:rPr>
          <w:rFonts w:ascii="方正黑体_GBK" w:eastAsia="方正黑体_GBK" w:hint="eastAsia"/>
          <w:sz w:val="16"/>
        </w:rPr>
        <w:sectPr>
          <w:pgSz w:w="12020" w:h="15090"/>
          <w:pgMar w:header="0" w:footer="540" w:top="140" w:bottom="720" w:left="740" w:right="740"/>
        </w:sectPr>
      </w:pPr>
    </w:p>
    <w:p>
      <w:pPr>
        <w:pStyle w:val="BodyText"/>
        <w:tabs>
          <w:tab w:pos="7321" w:val="left" w:leader="none"/>
        </w:tabs>
        <w:spacing w:line="300" w:lineRule="exact"/>
        <w:ind w:left="117"/>
        <w:rPr>
          <w:rFonts w:ascii="方正黑体_GBK"/>
        </w:rPr>
      </w:pPr>
      <w:r>
        <w:rPr/>
        <w:pict>
          <v:group style="position:absolute;margin-left:563.952515pt;margin-top:.000115pt;width:37pt;height:37pt;mso-position-horizontal-relative:page;mso-position-vertical-relative:page;z-index:1576704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68064"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6857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rFonts w:ascii="方正黑体_GBK"/>
          <w:position w:val="-5"/>
        </w:rPr>
      </w:r>
      <w:r>
        <w:rPr>
          <w:rFonts w:ascii="方正黑体_GBK"/>
          <w:position w:val="-5"/>
        </w:rPr>
        <w:tab/>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rFonts w:ascii="方正黑体_GBK"/>
          <w:position w:val="-5"/>
        </w:rPr>
      </w:r>
    </w:p>
    <w:p>
      <w:pPr>
        <w:pStyle w:val="BodyText"/>
        <w:rPr>
          <w:rFonts w:ascii="方正黑体_GBK"/>
        </w:rPr>
      </w:pPr>
    </w:p>
    <w:p>
      <w:pPr>
        <w:pStyle w:val="BodyText"/>
        <w:spacing w:before="7"/>
        <w:rPr>
          <w:rFonts w:ascii="方正黑体_GBK"/>
          <w:sz w:val="26"/>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66016"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14400">
            <wp:simplePos x="0" y="0"/>
            <wp:positionH relativeFrom="page">
              <wp:posOffset>359994</wp:posOffset>
            </wp:positionH>
            <wp:positionV relativeFrom="paragraph">
              <wp:posOffset>-119969</wp:posOffset>
            </wp:positionV>
            <wp:extent cx="899998" cy="368634"/>
            <wp:effectExtent l="0" t="0" r="0" b="0"/>
            <wp:wrapNone/>
            <wp:docPr id="27" name="image7.png"/>
            <wp:cNvGraphicFramePr>
              <a:graphicFrameLocks noChangeAspect="1"/>
            </wp:cNvGraphicFramePr>
            <a:graphic>
              <a:graphicData uri="http://schemas.openxmlformats.org/drawingml/2006/picture">
                <pic:pic>
                  <pic:nvPicPr>
                    <pic:cNvPr id="28"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67552"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75</w:t>
      </w:r>
    </w:p>
    <w:p>
      <w:pPr>
        <w:pStyle w:val="BodyText"/>
        <w:rPr>
          <w:rFonts w:ascii="Arial"/>
        </w:rPr>
      </w:pPr>
    </w:p>
    <w:p>
      <w:pPr>
        <w:pStyle w:val="BodyText"/>
        <w:rPr>
          <w:rFonts w:ascii="Arial"/>
          <w:sz w:val="19"/>
        </w:rPr>
      </w:pPr>
    </w:p>
    <w:p>
      <w:pPr>
        <w:pStyle w:val="BodyText"/>
        <w:spacing w:line="332" w:lineRule="exact"/>
        <w:ind w:left="1584"/>
      </w:pPr>
      <w:r>
        <w:rPr>
          <w:rFonts w:ascii="Times New Roman" w:eastAsia="Times New Roman"/>
          <w:color w:val="231F20"/>
        </w:rPr>
        <w:t>STM32F1 </w:t>
      </w:r>
      <w:r>
        <w:rPr>
          <w:color w:val="231F20"/>
        </w:rPr>
        <w:t>系列产品主要由以下部分构成。</w:t>
      </w:r>
    </w:p>
    <w:p>
      <w:pPr>
        <w:pStyle w:val="ListParagraph"/>
        <w:numPr>
          <w:ilvl w:val="0"/>
          <w:numId w:val="15"/>
        </w:numPr>
        <w:tabs>
          <w:tab w:pos="1997" w:val="left" w:leader="none"/>
        </w:tabs>
        <w:spacing w:line="320" w:lineRule="exact" w:before="0" w:after="0"/>
        <w:ind w:left="1996" w:right="0" w:hanging="513"/>
        <w:jc w:val="left"/>
        <w:rPr>
          <w:sz w:val="20"/>
        </w:rPr>
      </w:pPr>
      <w:r>
        <w:rPr>
          <w:rFonts w:ascii="Times New Roman" w:eastAsia="Times New Roman"/>
          <w:color w:val="231F20"/>
          <w:spacing w:val="4"/>
          <w:sz w:val="20"/>
        </w:rPr>
        <w:t>Cortex-M</w:t>
      </w:r>
      <w:r>
        <w:rPr>
          <w:rFonts w:ascii="Times New Roman" w:eastAsia="Times New Roman"/>
          <w:color w:val="231F20"/>
          <w:sz w:val="20"/>
        </w:rPr>
        <w:t>3</w:t>
      </w:r>
      <w:r>
        <w:rPr>
          <w:rFonts w:ascii="Times New Roman" w:eastAsia="Times New Roman"/>
          <w:color w:val="231F20"/>
          <w:spacing w:val="4"/>
          <w:sz w:val="20"/>
        </w:rPr>
        <w:t> </w:t>
      </w:r>
      <w:r>
        <w:rPr>
          <w:color w:val="231F20"/>
          <w:spacing w:val="4"/>
          <w:sz w:val="20"/>
        </w:rPr>
        <w:t>内核 </w:t>
      </w:r>
      <w:r>
        <w:rPr>
          <w:rFonts w:ascii="Times New Roman" w:eastAsia="Times New Roman"/>
          <w:color w:val="231F20"/>
          <w:spacing w:val="3"/>
          <w:sz w:val="20"/>
        </w:rPr>
        <w:t>DCod</w:t>
      </w:r>
      <w:r>
        <w:rPr>
          <w:rFonts w:ascii="Times New Roman" w:eastAsia="Times New Roman"/>
          <w:color w:val="231F20"/>
          <w:sz w:val="20"/>
        </w:rPr>
        <w:t>e</w:t>
      </w:r>
      <w:r>
        <w:rPr>
          <w:rFonts w:ascii="Times New Roman" w:eastAsia="Times New Roman"/>
          <w:color w:val="231F20"/>
          <w:spacing w:val="7"/>
          <w:sz w:val="20"/>
        </w:rPr>
        <w:t> </w:t>
      </w:r>
      <w:r>
        <w:rPr>
          <w:color w:val="231F20"/>
          <w:spacing w:val="4"/>
          <w:sz w:val="20"/>
        </w:rPr>
        <w:t>总线（</w:t>
      </w:r>
      <w:r>
        <w:rPr>
          <w:rFonts w:ascii="Times New Roman" w:eastAsia="Times New Roman"/>
          <w:color w:val="231F20"/>
          <w:spacing w:val="3"/>
          <w:sz w:val="20"/>
        </w:rPr>
        <w:t>D</w:t>
      </w:r>
      <w:r>
        <w:rPr>
          <w:rFonts w:ascii="Times New Roman" w:eastAsia="Times New Roman"/>
          <w:color w:val="231F20"/>
          <w:spacing w:val="4"/>
          <w:sz w:val="20"/>
        </w:rPr>
        <w:t>-Bus</w:t>
      </w:r>
      <w:r>
        <w:rPr>
          <w:color w:val="231F20"/>
          <w:spacing w:val="4"/>
          <w:sz w:val="20"/>
        </w:rPr>
        <w:t>）和系统总线（</w:t>
      </w:r>
      <w:r>
        <w:rPr>
          <w:rFonts w:ascii="Times New Roman" w:eastAsia="Times New Roman"/>
          <w:color w:val="231F20"/>
          <w:spacing w:val="3"/>
          <w:sz w:val="20"/>
        </w:rPr>
        <w:t>S-Bus</w:t>
      </w:r>
      <w:r>
        <w:rPr>
          <w:color w:val="231F20"/>
          <w:spacing w:val="-96"/>
          <w:sz w:val="20"/>
        </w:rPr>
        <w:t>）。</w:t>
      </w:r>
    </w:p>
    <w:p>
      <w:pPr>
        <w:pStyle w:val="ListParagraph"/>
        <w:numPr>
          <w:ilvl w:val="0"/>
          <w:numId w:val="15"/>
        </w:numPr>
        <w:tabs>
          <w:tab w:pos="1997" w:val="left" w:leader="none"/>
        </w:tabs>
        <w:spacing w:line="320" w:lineRule="exact" w:before="0" w:after="0"/>
        <w:ind w:left="1996" w:right="0" w:hanging="513"/>
        <w:jc w:val="left"/>
        <w:rPr>
          <w:sz w:val="20"/>
        </w:rPr>
      </w:pPr>
      <w:r>
        <w:rPr>
          <w:color w:val="231F20"/>
          <w:spacing w:val="2"/>
          <w:sz w:val="20"/>
        </w:rPr>
        <w:t>通用 </w:t>
      </w:r>
      <w:r>
        <w:rPr>
          <w:rFonts w:ascii="Times New Roman" w:eastAsia="Times New Roman"/>
          <w:color w:val="231F20"/>
          <w:spacing w:val="2"/>
          <w:sz w:val="20"/>
        </w:rPr>
        <w:t>DMA1</w:t>
      </w:r>
      <w:r>
        <w:rPr>
          <w:rFonts w:ascii="Times New Roman" w:eastAsia="Times New Roman"/>
          <w:color w:val="231F20"/>
          <w:spacing w:val="4"/>
          <w:sz w:val="20"/>
        </w:rPr>
        <w:t> </w:t>
      </w:r>
      <w:r>
        <w:rPr>
          <w:color w:val="231F20"/>
          <w:spacing w:val="2"/>
          <w:sz w:val="20"/>
        </w:rPr>
        <w:t>和通用 </w:t>
      </w:r>
      <w:r>
        <w:rPr>
          <w:rFonts w:ascii="Times New Roman" w:eastAsia="Times New Roman"/>
          <w:color w:val="231F20"/>
          <w:spacing w:val="3"/>
          <w:sz w:val="20"/>
        </w:rPr>
        <w:t>DMA2</w:t>
      </w:r>
      <w:r>
        <w:rPr>
          <w:color w:val="231F20"/>
          <w:sz w:val="20"/>
        </w:rPr>
        <w:t>。</w:t>
      </w:r>
    </w:p>
    <w:p>
      <w:pPr>
        <w:pStyle w:val="ListParagraph"/>
        <w:numPr>
          <w:ilvl w:val="0"/>
          <w:numId w:val="15"/>
        </w:numPr>
        <w:tabs>
          <w:tab w:pos="1997" w:val="left" w:leader="none"/>
        </w:tabs>
        <w:spacing w:line="320" w:lineRule="exact" w:before="0" w:after="0"/>
        <w:ind w:left="1996" w:right="0" w:hanging="513"/>
        <w:jc w:val="left"/>
        <w:rPr>
          <w:sz w:val="20"/>
        </w:rPr>
      </w:pPr>
      <w:r>
        <w:rPr>
          <w:color w:val="231F20"/>
          <w:spacing w:val="2"/>
          <w:sz w:val="20"/>
        </w:rPr>
        <w:t>内部 </w:t>
      </w:r>
      <w:r>
        <w:rPr>
          <w:rFonts w:ascii="Times New Roman" w:eastAsia="Times New Roman"/>
          <w:color w:val="231F20"/>
          <w:spacing w:val="3"/>
          <w:sz w:val="20"/>
        </w:rPr>
        <w:t>SRAM</w:t>
      </w:r>
      <w:r>
        <w:rPr>
          <w:color w:val="231F20"/>
          <w:sz w:val="20"/>
        </w:rPr>
        <w:t>。</w:t>
      </w:r>
    </w:p>
    <w:p>
      <w:pPr>
        <w:pStyle w:val="ListParagraph"/>
        <w:numPr>
          <w:ilvl w:val="0"/>
          <w:numId w:val="15"/>
        </w:numPr>
        <w:tabs>
          <w:tab w:pos="1997" w:val="left" w:leader="none"/>
        </w:tabs>
        <w:spacing w:line="320" w:lineRule="exact" w:before="0" w:after="0"/>
        <w:ind w:left="1996" w:right="0" w:hanging="513"/>
        <w:jc w:val="left"/>
        <w:rPr>
          <w:sz w:val="20"/>
        </w:rPr>
      </w:pPr>
      <w:r>
        <w:rPr>
          <w:color w:val="231F20"/>
          <w:spacing w:val="2"/>
          <w:sz w:val="20"/>
        </w:rPr>
        <w:t>内部 </w:t>
      </w:r>
      <w:r>
        <w:rPr>
          <w:rFonts w:ascii="Times New Roman" w:eastAsia="Times New Roman"/>
          <w:color w:val="231F20"/>
          <w:spacing w:val="2"/>
          <w:sz w:val="20"/>
        </w:rPr>
        <w:t>Flash</w:t>
      </w:r>
      <w:r>
        <w:rPr>
          <w:rFonts w:ascii="Times New Roman" w:eastAsia="Times New Roman"/>
          <w:color w:val="231F20"/>
          <w:spacing w:val="4"/>
          <w:sz w:val="20"/>
        </w:rPr>
        <w:t> </w:t>
      </w:r>
      <w:r>
        <w:rPr>
          <w:color w:val="231F20"/>
          <w:spacing w:val="4"/>
          <w:sz w:val="20"/>
        </w:rPr>
        <w:t>存储器。</w:t>
      </w:r>
    </w:p>
    <w:p>
      <w:pPr>
        <w:pStyle w:val="ListParagraph"/>
        <w:numPr>
          <w:ilvl w:val="0"/>
          <w:numId w:val="15"/>
        </w:numPr>
        <w:tabs>
          <w:tab w:pos="1997" w:val="left" w:leader="none"/>
        </w:tabs>
        <w:spacing w:line="320" w:lineRule="exact" w:before="0" w:after="0"/>
        <w:ind w:left="1996" w:right="0" w:hanging="513"/>
        <w:jc w:val="left"/>
        <w:rPr>
          <w:sz w:val="20"/>
        </w:rPr>
      </w:pPr>
      <w:r>
        <w:rPr>
          <w:color w:val="231F20"/>
          <w:spacing w:val="4"/>
          <w:sz w:val="20"/>
        </w:rPr>
        <w:t>可变静态存储控制器（</w:t>
      </w:r>
      <w:r>
        <w:rPr>
          <w:rFonts w:ascii="Times New Roman" w:eastAsia="Times New Roman"/>
          <w:color w:val="231F20"/>
          <w:spacing w:val="3"/>
          <w:sz w:val="20"/>
        </w:rPr>
        <w:t>FSMC</w:t>
      </w:r>
      <w:r>
        <w:rPr>
          <w:color w:val="231F20"/>
          <w:spacing w:val="-96"/>
          <w:sz w:val="20"/>
        </w:rPr>
        <w:t>）。</w:t>
      </w:r>
    </w:p>
    <w:p>
      <w:pPr>
        <w:pStyle w:val="ListParagraph"/>
        <w:numPr>
          <w:ilvl w:val="0"/>
          <w:numId w:val="15"/>
        </w:numPr>
        <w:tabs>
          <w:tab w:pos="1997" w:val="left" w:leader="none"/>
        </w:tabs>
        <w:spacing w:line="223" w:lineRule="auto" w:before="4" w:after="0"/>
        <w:ind w:left="1584" w:right="3254" w:hanging="100"/>
        <w:jc w:val="left"/>
        <w:rPr>
          <w:sz w:val="20"/>
        </w:rPr>
      </w:pPr>
      <w:r>
        <w:rPr>
          <w:rFonts w:ascii="Times New Roman" w:eastAsia="Times New Roman"/>
          <w:color w:val="231F20"/>
          <w:spacing w:val="3"/>
          <w:sz w:val="20"/>
        </w:rPr>
        <w:t>AH</w:t>
      </w:r>
      <w:r>
        <w:rPr>
          <w:rFonts w:ascii="Times New Roman" w:eastAsia="Times New Roman"/>
          <w:color w:val="231F20"/>
          <w:sz w:val="20"/>
        </w:rPr>
        <w:t>B</w:t>
      </w:r>
      <w:r>
        <w:rPr>
          <w:rFonts w:ascii="Times New Roman" w:eastAsia="Times New Roman"/>
          <w:color w:val="231F20"/>
          <w:spacing w:val="4"/>
          <w:sz w:val="20"/>
        </w:rPr>
        <w:t> </w:t>
      </w:r>
      <w:r>
        <w:rPr>
          <w:color w:val="231F20"/>
          <w:spacing w:val="2"/>
          <w:sz w:val="20"/>
        </w:rPr>
        <w:t>到 </w:t>
      </w:r>
      <w:r>
        <w:rPr>
          <w:rFonts w:ascii="Times New Roman" w:eastAsia="Times New Roman"/>
          <w:color w:val="231F20"/>
          <w:spacing w:val="3"/>
          <w:sz w:val="20"/>
        </w:rPr>
        <w:t>AP</w:t>
      </w:r>
      <w:r>
        <w:rPr>
          <w:rFonts w:ascii="Times New Roman" w:eastAsia="Times New Roman"/>
          <w:color w:val="231F20"/>
          <w:sz w:val="20"/>
        </w:rPr>
        <w:t>B</w:t>
      </w:r>
      <w:r>
        <w:rPr>
          <w:rFonts w:ascii="Times New Roman" w:eastAsia="Times New Roman"/>
          <w:color w:val="231F20"/>
          <w:spacing w:val="4"/>
          <w:sz w:val="20"/>
        </w:rPr>
        <w:t> </w:t>
      </w:r>
      <w:r>
        <w:rPr>
          <w:color w:val="231F20"/>
          <w:spacing w:val="4"/>
          <w:sz w:val="20"/>
        </w:rPr>
        <w:t>的桥（</w:t>
      </w:r>
      <w:r>
        <w:rPr>
          <w:rFonts w:ascii="Times New Roman" w:eastAsia="Times New Roman"/>
          <w:color w:val="231F20"/>
          <w:spacing w:val="3"/>
          <w:sz w:val="20"/>
        </w:rPr>
        <w:t>AHB2APBx</w:t>
      </w:r>
      <w:r>
        <w:rPr>
          <w:color w:val="231F20"/>
          <w:spacing w:val="-96"/>
          <w:sz w:val="20"/>
        </w:rPr>
        <w:t>）</w:t>
      </w:r>
      <w:r>
        <w:rPr>
          <w:color w:val="231F20"/>
          <w:spacing w:val="3"/>
          <w:sz w:val="20"/>
        </w:rPr>
        <w:t>，它连接所有 </w:t>
      </w:r>
      <w:r>
        <w:rPr>
          <w:rFonts w:ascii="Times New Roman" w:eastAsia="Times New Roman"/>
          <w:color w:val="231F20"/>
          <w:spacing w:val="3"/>
          <w:sz w:val="20"/>
        </w:rPr>
        <w:t>AP</w:t>
      </w:r>
      <w:r>
        <w:rPr>
          <w:rFonts w:ascii="Times New Roman" w:eastAsia="Times New Roman"/>
          <w:color w:val="231F20"/>
          <w:sz w:val="20"/>
        </w:rPr>
        <w:t>B</w:t>
      </w:r>
      <w:r>
        <w:rPr>
          <w:rFonts w:ascii="Times New Roman" w:eastAsia="Times New Roman"/>
          <w:color w:val="231F20"/>
          <w:spacing w:val="4"/>
          <w:sz w:val="20"/>
        </w:rPr>
        <w:t> </w:t>
      </w:r>
      <w:r>
        <w:rPr>
          <w:color w:val="231F20"/>
          <w:spacing w:val="4"/>
          <w:sz w:val="20"/>
        </w:rPr>
        <w:t>设备。</w:t>
      </w:r>
      <w:r>
        <w:rPr>
          <w:color w:val="231F20"/>
          <w:spacing w:val="3"/>
          <w:sz w:val="20"/>
        </w:rPr>
        <w:t>上述部件都是通过一个多级的 </w:t>
      </w:r>
      <w:r>
        <w:rPr>
          <w:rFonts w:ascii="Times New Roman" w:eastAsia="Times New Roman"/>
          <w:color w:val="231F20"/>
          <w:sz w:val="20"/>
        </w:rPr>
        <w:t>AHB</w:t>
      </w:r>
      <w:r>
        <w:rPr>
          <w:rFonts w:ascii="Times New Roman" w:eastAsia="Times New Roman"/>
          <w:color w:val="231F20"/>
          <w:spacing w:val="5"/>
          <w:sz w:val="20"/>
        </w:rPr>
        <w:t> </w:t>
      </w:r>
      <w:r>
        <w:rPr>
          <w:color w:val="231F20"/>
          <w:spacing w:val="4"/>
          <w:sz w:val="20"/>
        </w:rPr>
        <w:t>总线架构相互连接的。</w:t>
      </w:r>
    </w:p>
    <w:p>
      <w:pPr>
        <w:pStyle w:val="ListParagraph"/>
        <w:numPr>
          <w:ilvl w:val="0"/>
          <w:numId w:val="15"/>
        </w:numPr>
        <w:tabs>
          <w:tab w:pos="1997" w:val="left" w:leader="none"/>
        </w:tabs>
        <w:spacing w:line="223" w:lineRule="auto" w:before="1" w:after="0"/>
        <w:ind w:left="1187" w:right="1177" w:firstLine="296"/>
        <w:jc w:val="left"/>
        <w:rPr>
          <w:sz w:val="20"/>
        </w:rPr>
      </w:pPr>
      <w:r>
        <w:rPr>
          <w:rFonts w:ascii="Times New Roman" w:eastAsia="Times New Roman"/>
          <w:color w:val="231F20"/>
          <w:spacing w:val="3"/>
          <w:sz w:val="20"/>
        </w:rPr>
        <w:t>ICode</w:t>
      </w:r>
      <w:r>
        <w:rPr>
          <w:rFonts w:ascii="Times New Roman" w:eastAsia="Times New Roman"/>
          <w:color w:val="231F20"/>
          <w:spacing w:val="30"/>
          <w:sz w:val="20"/>
        </w:rPr>
        <w:t> </w:t>
      </w:r>
      <w:r>
        <w:rPr>
          <w:color w:val="231F20"/>
          <w:spacing w:val="4"/>
          <w:sz w:val="20"/>
        </w:rPr>
        <w:t>总线：将 </w:t>
      </w:r>
      <w:r>
        <w:rPr>
          <w:rFonts w:ascii="Times New Roman" w:eastAsia="Times New Roman"/>
          <w:color w:val="231F20"/>
          <w:spacing w:val="3"/>
          <w:sz w:val="20"/>
        </w:rPr>
        <w:t>Cortex-M3</w:t>
      </w:r>
      <w:r>
        <w:rPr>
          <w:rFonts w:ascii="Times New Roman" w:eastAsia="Times New Roman"/>
          <w:color w:val="231F20"/>
          <w:spacing w:val="6"/>
          <w:sz w:val="20"/>
        </w:rPr>
        <w:t> </w:t>
      </w:r>
      <w:r>
        <w:rPr>
          <w:color w:val="231F20"/>
          <w:spacing w:val="7"/>
          <w:sz w:val="20"/>
        </w:rPr>
        <w:t>内核的指令总线与 </w:t>
      </w:r>
      <w:r>
        <w:rPr>
          <w:rFonts w:ascii="Times New Roman" w:eastAsia="Times New Roman"/>
          <w:color w:val="231F20"/>
          <w:spacing w:val="2"/>
          <w:sz w:val="20"/>
        </w:rPr>
        <w:t>Flash</w:t>
      </w:r>
      <w:r>
        <w:rPr>
          <w:rFonts w:ascii="Times New Roman" w:eastAsia="Times New Roman"/>
          <w:color w:val="231F20"/>
          <w:spacing w:val="6"/>
          <w:sz w:val="20"/>
        </w:rPr>
        <w:t> </w:t>
      </w:r>
      <w:r>
        <w:rPr>
          <w:color w:val="231F20"/>
          <w:spacing w:val="7"/>
          <w:sz w:val="20"/>
        </w:rPr>
        <w:t>指令接口相连接。指令预取在</w:t>
      </w:r>
      <w:r>
        <w:rPr>
          <w:color w:val="231F20"/>
          <w:spacing w:val="4"/>
          <w:sz w:val="20"/>
        </w:rPr>
        <w:t>此总线上完成。</w:t>
      </w:r>
    </w:p>
    <w:p>
      <w:pPr>
        <w:pStyle w:val="ListParagraph"/>
        <w:numPr>
          <w:ilvl w:val="0"/>
          <w:numId w:val="15"/>
        </w:numPr>
        <w:tabs>
          <w:tab w:pos="1994" w:val="left" w:leader="none"/>
        </w:tabs>
        <w:spacing w:line="223" w:lineRule="auto" w:before="1" w:after="0"/>
        <w:ind w:left="1187" w:right="1181" w:firstLine="296"/>
        <w:jc w:val="left"/>
        <w:rPr>
          <w:sz w:val="20"/>
        </w:rPr>
      </w:pPr>
      <w:r>
        <w:rPr>
          <w:rFonts w:ascii="Times New Roman" w:eastAsia="Times New Roman"/>
          <w:color w:val="231F20"/>
          <w:spacing w:val="2"/>
          <w:sz w:val="20"/>
        </w:rPr>
        <w:t>DCode</w:t>
      </w:r>
      <w:r>
        <w:rPr>
          <w:rFonts w:ascii="Times New Roman" w:eastAsia="Times New Roman"/>
          <w:color w:val="231F20"/>
          <w:spacing w:val="9"/>
          <w:sz w:val="20"/>
        </w:rPr>
        <w:t> </w:t>
      </w:r>
      <w:r>
        <w:rPr>
          <w:color w:val="231F20"/>
          <w:spacing w:val="-7"/>
          <w:sz w:val="20"/>
        </w:rPr>
        <w:t>总线：将 </w:t>
      </w:r>
      <w:r>
        <w:rPr>
          <w:rFonts w:ascii="Times New Roman" w:eastAsia="Times New Roman"/>
          <w:color w:val="231F20"/>
          <w:spacing w:val="3"/>
          <w:sz w:val="20"/>
        </w:rPr>
        <w:t>Cortex-M3</w:t>
      </w:r>
      <w:r>
        <w:rPr>
          <w:rFonts w:ascii="Times New Roman" w:eastAsia="Times New Roman"/>
          <w:color w:val="231F20"/>
          <w:spacing w:val="5"/>
          <w:sz w:val="20"/>
        </w:rPr>
        <w:t> </w:t>
      </w:r>
      <w:r>
        <w:rPr>
          <w:color w:val="231F20"/>
          <w:spacing w:val="2"/>
          <w:sz w:val="20"/>
        </w:rPr>
        <w:t>内核的 </w:t>
      </w:r>
      <w:r>
        <w:rPr>
          <w:rFonts w:ascii="Times New Roman" w:eastAsia="Times New Roman"/>
          <w:color w:val="231F20"/>
          <w:spacing w:val="2"/>
          <w:sz w:val="20"/>
        </w:rPr>
        <w:t>DCode</w:t>
      </w:r>
      <w:r>
        <w:rPr>
          <w:rFonts w:ascii="Times New Roman" w:eastAsia="Times New Roman"/>
          <w:color w:val="231F20"/>
          <w:spacing w:val="5"/>
          <w:sz w:val="20"/>
        </w:rPr>
        <w:t> </w:t>
      </w:r>
      <w:r>
        <w:rPr>
          <w:color w:val="231F20"/>
          <w:spacing w:val="3"/>
          <w:sz w:val="20"/>
        </w:rPr>
        <w:t>总线与 </w:t>
      </w:r>
      <w:r>
        <w:rPr>
          <w:rFonts w:ascii="Times New Roman" w:eastAsia="Times New Roman"/>
          <w:color w:val="231F20"/>
          <w:spacing w:val="2"/>
          <w:sz w:val="20"/>
        </w:rPr>
        <w:t>Flash</w:t>
      </w:r>
      <w:r>
        <w:rPr>
          <w:rFonts w:ascii="Times New Roman" w:eastAsia="Times New Roman"/>
          <w:color w:val="231F20"/>
          <w:spacing w:val="5"/>
          <w:sz w:val="20"/>
        </w:rPr>
        <w:t> </w:t>
      </w:r>
      <w:r>
        <w:rPr>
          <w:color w:val="231F20"/>
          <w:spacing w:val="-5"/>
          <w:sz w:val="20"/>
        </w:rPr>
        <w:t>存储器的数据接口相连接</w:t>
      </w:r>
      <w:r>
        <w:rPr>
          <w:color w:val="231F20"/>
          <w:spacing w:val="4"/>
          <w:sz w:val="20"/>
        </w:rPr>
        <w:t>（ 常量加载和调试访问</w:t>
      </w:r>
      <w:r>
        <w:rPr>
          <w:color w:val="231F20"/>
          <w:spacing w:val="-96"/>
          <w:sz w:val="20"/>
        </w:rPr>
        <w:t>）</w:t>
      </w:r>
      <w:r>
        <w:rPr>
          <w:color w:val="231F20"/>
          <w:sz w:val="20"/>
        </w:rPr>
        <w:t>。</w:t>
      </w:r>
    </w:p>
    <w:p>
      <w:pPr>
        <w:pStyle w:val="ListParagraph"/>
        <w:numPr>
          <w:ilvl w:val="0"/>
          <w:numId w:val="15"/>
        </w:numPr>
        <w:tabs>
          <w:tab w:pos="1997" w:val="left" w:leader="none"/>
        </w:tabs>
        <w:spacing w:line="223" w:lineRule="auto" w:before="0" w:after="0"/>
        <w:ind w:left="1187" w:right="1180" w:firstLine="296"/>
        <w:jc w:val="left"/>
        <w:rPr>
          <w:sz w:val="20"/>
        </w:rPr>
      </w:pPr>
      <w:r>
        <w:rPr>
          <w:color w:val="231F20"/>
          <w:spacing w:val="3"/>
          <w:sz w:val="20"/>
        </w:rPr>
        <w:t>系统总线：连接 </w:t>
      </w:r>
      <w:r>
        <w:rPr>
          <w:rFonts w:ascii="Times New Roman" w:eastAsia="Times New Roman"/>
          <w:color w:val="231F20"/>
          <w:spacing w:val="3"/>
          <w:sz w:val="20"/>
        </w:rPr>
        <w:t>Cortex-M3</w:t>
      </w:r>
      <w:r>
        <w:rPr>
          <w:rFonts w:ascii="Times New Roman" w:eastAsia="Times New Roman"/>
          <w:color w:val="231F20"/>
          <w:spacing w:val="6"/>
          <w:sz w:val="20"/>
        </w:rPr>
        <w:t> </w:t>
      </w:r>
      <w:r>
        <w:rPr>
          <w:color w:val="231F20"/>
          <w:spacing w:val="4"/>
          <w:sz w:val="20"/>
        </w:rPr>
        <w:t>内核的系统总线（外设总线）到总线矩阵，总线矩阵协</w:t>
      </w:r>
      <w:r>
        <w:rPr>
          <w:color w:val="231F20"/>
          <w:spacing w:val="3"/>
          <w:sz w:val="20"/>
        </w:rPr>
        <w:t>调内核和 </w:t>
      </w:r>
      <w:r>
        <w:rPr>
          <w:rFonts w:ascii="Times New Roman" w:eastAsia="Times New Roman"/>
          <w:color w:val="231F20"/>
          <w:sz w:val="20"/>
        </w:rPr>
        <w:t>DMA</w:t>
      </w:r>
      <w:r>
        <w:rPr>
          <w:rFonts w:ascii="Times New Roman" w:eastAsia="Times New Roman"/>
          <w:color w:val="231F20"/>
          <w:spacing w:val="4"/>
          <w:sz w:val="20"/>
        </w:rPr>
        <w:t> </w:t>
      </w:r>
      <w:r>
        <w:rPr>
          <w:color w:val="231F20"/>
          <w:spacing w:val="4"/>
          <w:sz w:val="20"/>
        </w:rPr>
        <w:t>间的访问。</w:t>
      </w:r>
    </w:p>
    <w:p>
      <w:pPr>
        <w:pStyle w:val="ListParagraph"/>
        <w:numPr>
          <w:ilvl w:val="0"/>
          <w:numId w:val="15"/>
        </w:numPr>
        <w:tabs>
          <w:tab w:pos="2101" w:val="left" w:leader="none"/>
        </w:tabs>
        <w:spacing w:line="316" w:lineRule="exact" w:before="0" w:after="0"/>
        <w:ind w:left="2100" w:right="0" w:hanging="617"/>
        <w:jc w:val="left"/>
        <w:rPr>
          <w:sz w:val="20"/>
        </w:rPr>
      </w:pPr>
      <w:r>
        <w:rPr>
          <w:rFonts w:ascii="Times New Roman" w:eastAsia="Times New Roman"/>
          <w:color w:val="231F20"/>
          <w:sz w:val="20"/>
        </w:rPr>
        <w:t>DMA</w:t>
      </w:r>
      <w:r>
        <w:rPr>
          <w:rFonts w:ascii="Times New Roman" w:eastAsia="Times New Roman"/>
          <w:color w:val="231F20"/>
          <w:spacing w:val="6"/>
          <w:sz w:val="20"/>
        </w:rPr>
        <w:t> </w:t>
      </w:r>
      <w:r>
        <w:rPr>
          <w:color w:val="231F20"/>
          <w:spacing w:val="8"/>
          <w:sz w:val="20"/>
        </w:rPr>
        <w:t>总线：将 </w:t>
      </w:r>
      <w:r>
        <w:rPr>
          <w:rFonts w:ascii="Times New Roman" w:eastAsia="Times New Roman"/>
          <w:color w:val="231F20"/>
          <w:sz w:val="20"/>
        </w:rPr>
        <w:t>DMA</w:t>
      </w:r>
      <w:r>
        <w:rPr>
          <w:rFonts w:ascii="Times New Roman" w:eastAsia="Times New Roman"/>
          <w:color w:val="231F20"/>
          <w:spacing w:val="7"/>
          <w:sz w:val="20"/>
        </w:rPr>
        <w:t> </w:t>
      </w:r>
      <w:r>
        <w:rPr>
          <w:color w:val="231F20"/>
          <w:spacing w:val="3"/>
          <w:sz w:val="20"/>
        </w:rPr>
        <w:t>的 </w:t>
      </w:r>
      <w:r>
        <w:rPr>
          <w:rFonts w:ascii="Times New Roman" w:eastAsia="Times New Roman"/>
          <w:color w:val="231F20"/>
          <w:sz w:val="20"/>
        </w:rPr>
        <w:t>AHB</w:t>
      </w:r>
      <w:r>
        <w:rPr>
          <w:rFonts w:ascii="Times New Roman" w:eastAsia="Times New Roman"/>
          <w:color w:val="231F20"/>
          <w:spacing w:val="7"/>
          <w:sz w:val="20"/>
        </w:rPr>
        <w:t> </w:t>
      </w:r>
      <w:r>
        <w:rPr>
          <w:color w:val="231F20"/>
          <w:spacing w:val="12"/>
          <w:sz w:val="20"/>
        </w:rPr>
        <w:t>主控接口与总线矩阵相连，总线矩阵协调 </w:t>
      </w:r>
      <w:r>
        <w:rPr>
          <w:rFonts w:ascii="Times New Roman" w:eastAsia="Times New Roman"/>
          <w:color w:val="231F20"/>
          <w:spacing w:val="2"/>
          <w:sz w:val="20"/>
        </w:rPr>
        <w:t>CPU</w:t>
      </w:r>
      <w:r>
        <w:rPr>
          <w:rFonts w:ascii="Times New Roman" w:eastAsia="Times New Roman"/>
          <w:color w:val="231F20"/>
          <w:spacing w:val="6"/>
          <w:sz w:val="20"/>
        </w:rPr>
        <w:t> </w:t>
      </w:r>
      <w:r>
        <w:rPr>
          <w:color w:val="231F20"/>
          <w:sz w:val="20"/>
        </w:rPr>
        <w:t>的</w:t>
      </w:r>
    </w:p>
    <w:p>
      <w:pPr>
        <w:pStyle w:val="BodyText"/>
        <w:spacing w:line="320" w:lineRule="exact"/>
        <w:ind w:left="1187"/>
      </w:pPr>
      <w:r>
        <w:rPr>
          <w:rFonts w:ascii="Times New Roman" w:eastAsia="Times New Roman"/>
          <w:color w:val="231F20"/>
        </w:rPr>
        <w:t>DCode </w:t>
      </w:r>
      <w:r>
        <w:rPr>
          <w:color w:val="231F20"/>
        </w:rPr>
        <w:t>和 </w:t>
      </w:r>
      <w:r>
        <w:rPr>
          <w:rFonts w:ascii="Times New Roman" w:eastAsia="Times New Roman"/>
          <w:color w:val="231F20"/>
        </w:rPr>
        <w:t>DMA </w:t>
      </w:r>
      <w:r>
        <w:rPr>
          <w:color w:val="231F20"/>
        </w:rPr>
        <w:t>到 </w:t>
      </w:r>
      <w:r>
        <w:rPr>
          <w:rFonts w:ascii="Times New Roman" w:eastAsia="Times New Roman"/>
          <w:color w:val="231F20"/>
        </w:rPr>
        <w:t>SRAM</w:t>
      </w:r>
      <w:r>
        <w:rPr>
          <w:color w:val="231F20"/>
        </w:rPr>
        <w:t>、</w:t>
      </w:r>
      <w:r>
        <w:rPr>
          <w:rFonts w:ascii="Times New Roman" w:eastAsia="Times New Roman"/>
          <w:color w:val="231F20"/>
        </w:rPr>
        <w:t>Flash </w:t>
      </w:r>
      <w:r>
        <w:rPr>
          <w:color w:val="231F20"/>
        </w:rPr>
        <w:t>和外设的访问。</w:t>
      </w:r>
    </w:p>
    <w:p>
      <w:pPr>
        <w:pStyle w:val="ListParagraph"/>
        <w:numPr>
          <w:ilvl w:val="0"/>
          <w:numId w:val="15"/>
        </w:numPr>
        <w:tabs>
          <w:tab w:pos="2099" w:val="left" w:leader="none"/>
        </w:tabs>
        <w:spacing w:line="223" w:lineRule="auto" w:before="5" w:after="0"/>
        <w:ind w:left="1187" w:right="1081" w:firstLine="296"/>
        <w:jc w:val="left"/>
        <w:rPr>
          <w:sz w:val="20"/>
        </w:rPr>
      </w:pPr>
      <w:r>
        <w:rPr>
          <w:color w:val="231F20"/>
          <w:spacing w:val="6"/>
          <w:sz w:val="20"/>
        </w:rPr>
        <w:t>总线矩阵：协调内核系统总线和 </w:t>
      </w:r>
      <w:r>
        <w:rPr>
          <w:rFonts w:ascii="Times New Roman" w:eastAsia="Times New Roman"/>
          <w:color w:val="231F20"/>
          <w:sz w:val="20"/>
        </w:rPr>
        <w:t>DMA</w:t>
      </w:r>
      <w:r>
        <w:rPr>
          <w:rFonts w:ascii="Times New Roman" w:eastAsia="Times New Roman"/>
          <w:color w:val="231F20"/>
          <w:spacing w:val="7"/>
          <w:sz w:val="20"/>
        </w:rPr>
        <w:t> </w:t>
      </w:r>
      <w:r>
        <w:rPr>
          <w:color w:val="231F20"/>
          <w:spacing w:val="8"/>
          <w:sz w:val="20"/>
        </w:rPr>
        <w:t>主控总线之间的访问仲裁，仲裁采用轮换</w:t>
      </w:r>
      <w:r>
        <w:rPr>
          <w:color w:val="231F20"/>
          <w:spacing w:val="3"/>
          <w:sz w:val="20"/>
        </w:rPr>
        <w:t>算法。总线矩阵包含 </w:t>
      </w:r>
      <w:r>
        <w:rPr>
          <w:rFonts w:ascii="Times New Roman" w:eastAsia="Times New Roman"/>
          <w:color w:val="231F20"/>
          <w:sz w:val="20"/>
        </w:rPr>
        <w:t>4</w:t>
      </w:r>
      <w:r>
        <w:rPr>
          <w:rFonts w:ascii="Times New Roman" w:eastAsia="Times New Roman"/>
          <w:color w:val="231F20"/>
          <w:spacing w:val="4"/>
          <w:sz w:val="20"/>
        </w:rPr>
        <w:t> </w:t>
      </w:r>
      <w:r>
        <w:rPr>
          <w:color w:val="231F20"/>
          <w:spacing w:val="4"/>
          <w:sz w:val="20"/>
        </w:rPr>
        <w:t>个主动部件</w:t>
      </w:r>
      <w:r>
        <w:rPr>
          <w:color w:val="231F20"/>
          <w:spacing w:val="3"/>
          <w:sz w:val="20"/>
        </w:rPr>
        <w:t>（</w:t>
      </w:r>
      <w:r>
        <w:rPr>
          <w:rFonts w:ascii="Times New Roman" w:eastAsia="Times New Roman"/>
          <w:color w:val="231F20"/>
          <w:spacing w:val="3"/>
          <w:sz w:val="20"/>
        </w:rPr>
        <w:t>CPU </w:t>
      </w:r>
      <w:r>
        <w:rPr>
          <w:color w:val="231F20"/>
          <w:spacing w:val="2"/>
          <w:sz w:val="20"/>
        </w:rPr>
        <w:t>的 </w:t>
      </w:r>
      <w:r>
        <w:rPr>
          <w:rFonts w:ascii="Times New Roman" w:eastAsia="Times New Roman"/>
          <w:color w:val="231F20"/>
          <w:spacing w:val="3"/>
          <w:sz w:val="20"/>
        </w:rPr>
        <w:t>DCode</w:t>
      </w:r>
      <w:r>
        <w:rPr>
          <w:color w:val="231F20"/>
          <w:spacing w:val="-7"/>
          <w:sz w:val="20"/>
        </w:rPr>
        <w:t>、系统总线、</w:t>
      </w:r>
      <w:r>
        <w:rPr>
          <w:rFonts w:ascii="Times New Roman" w:eastAsia="Times New Roman"/>
          <w:color w:val="231F20"/>
          <w:spacing w:val="2"/>
          <w:sz w:val="20"/>
        </w:rPr>
        <w:t>DMA1</w:t>
      </w:r>
      <w:r>
        <w:rPr>
          <w:rFonts w:ascii="Times New Roman" w:eastAsia="Times New Roman"/>
          <w:color w:val="231F20"/>
          <w:spacing w:val="8"/>
          <w:sz w:val="20"/>
        </w:rPr>
        <w:t> </w:t>
      </w:r>
      <w:r>
        <w:rPr>
          <w:color w:val="231F20"/>
          <w:spacing w:val="2"/>
          <w:sz w:val="20"/>
        </w:rPr>
        <w:t>总线和 </w:t>
      </w:r>
      <w:r>
        <w:rPr>
          <w:rFonts w:ascii="Times New Roman" w:eastAsia="Times New Roman"/>
          <w:color w:val="231F20"/>
          <w:spacing w:val="2"/>
          <w:sz w:val="20"/>
        </w:rPr>
        <w:t>DMA2</w:t>
      </w:r>
      <w:r>
        <w:rPr>
          <w:rFonts w:ascii="Times New Roman" w:eastAsia="Times New Roman"/>
          <w:color w:val="231F20"/>
          <w:spacing w:val="4"/>
          <w:sz w:val="20"/>
        </w:rPr>
        <w:t> </w:t>
      </w:r>
      <w:r>
        <w:rPr>
          <w:color w:val="231F20"/>
          <w:spacing w:val="4"/>
          <w:sz w:val="20"/>
        </w:rPr>
        <w:t>总线） </w:t>
      </w:r>
      <w:r>
        <w:rPr>
          <w:color w:val="231F20"/>
          <w:spacing w:val="2"/>
          <w:sz w:val="20"/>
        </w:rPr>
        <w:t>和 </w:t>
      </w:r>
      <w:r>
        <w:rPr>
          <w:rFonts w:ascii="Times New Roman" w:eastAsia="Times New Roman"/>
          <w:color w:val="231F20"/>
          <w:sz w:val="20"/>
        </w:rPr>
        <w:t>4</w:t>
      </w:r>
      <w:r>
        <w:rPr>
          <w:rFonts w:ascii="Times New Roman" w:eastAsia="Times New Roman"/>
          <w:color w:val="231F20"/>
          <w:spacing w:val="4"/>
          <w:sz w:val="20"/>
        </w:rPr>
        <w:t> </w:t>
      </w:r>
      <w:r>
        <w:rPr>
          <w:color w:val="231F20"/>
          <w:spacing w:val="4"/>
          <w:sz w:val="20"/>
        </w:rPr>
        <w:t>个被动部件</w:t>
      </w:r>
      <w:r>
        <w:rPr>
          <w:color w:val="231F20"/>
          <w:spacing w:val="2"/>
          <w:sz w:val="20"/>
        </w:rPr>
        <w:t>（</w:t>
      </w:r>
      <w:r>
        <w:rPr>
          <w:rFonts w:ascii="Times New Roman" w:eastAsia="Times New Roman"/>
          <w:color w:val="231F20"/>
          <w:spacing w:val="2"/>
          <w:sz w:val="20"/>
        </w:rPr>
        <w:t>Flash</w:t>
      </w:r>
      <w:r>
        <w:rPr>
          <w:rFonts w:ascii="Times New Roman" w:eastAsia="Times New Roman"/>
          <w:color w:val="231F20"/>
          <w:spacing w:val="4"/>
          <w:sz w:val="20"/>
        </w:rPr>
        <w:t> </w:t>
      </w:r>
      <w:r>
        <w:rPr>
          <w:color w:val="231F20"/>
          <w:spacing w:val="4"/>
          <w:sz w:val="20"/>
        </w:rPr>
        <w:t>存储器接口、</w:t>
      </w:r>
      <w:r>
        <w:rPr>
          <w:rFonts w:ascii="Times New Roman" w:eastAsia="Times New Roman"/>
          <w:color w:val="231F20"/>
          <w:spacing w:val="3"/>
          <w:sz w:val="20"/>
        </w:rPr>
        <w:t>SRAM</w:t>
      </w:r>
      <w:r>
        <w:rPr>
          <w:color w:val="231F20"/>
          <w:spacing w:val="4"/>
          <w:sz w:val="20"/>
        </w:rPr>
        <w:t>、</w:t>
      </w:r>
      <w:r>
        <w:rPr>
          <w:rFonts w:ascii="Times New Roman" w:eastAsia="Times New Roman"/>
          <w:color w:val="231F20"/>
          <w:spacing w:val="2"/>
          <w:sz w:val="20"/>
        </w:rPr>
        <w:t>FSMC</w:t>
      </w:r>
      <w:r>
        <w:rPr>
          <w:rFonts w:ascii="Times New Roman" w:eastAsia="Times New Roman"/>
          <w:color w:val="231F20"/>
          <w:spacing w:val="4"/>
          <w:sz w:val="20"/>
        </w:rPr>
        <w:t> </w:t>
      </w:r>
      <w:r>
        <w:rPr>
          <w:color w:val="231F20"/>
          <w:spacing w:val="2"/>
          <w:sz w:val="20"/>
        </w:rPr>
        <w:t>和 </w:t>
      </w:r>
      <w:r>
        <w:rPr>
          <w:rFonts w:ascii="Times New Roman" w:eastAsia="Times New Roman"/>
          <w:color w:val="231F20"/>
          <w:spacing w:val="2"/>
          <w:sz w:val="20"/>
        </w:rPr>
        <w:t>AHB/APB</w:t>
      </w:r>
      <w:r>
        <w:rPr>
          <w:rFonts w:ascii="Times New Roman" w:eastAsia="Times New Roman"/>
          <w:color w:val="231F20"/>
          <w:spacing w:val="4"/>
          <w:sz w:val="20"/>
        </w:rPr>
        <w:t> </w:t>
      </w:r>
      <w:r>
        <w:rPr>
          <w:color w:val="231F20"/>
          <w:spacing w:val="4"/>
          <w:sz w:val="20"/>
        </w:rPr>
        <w:t>桥</w:t>
      </w:r>
      <w:r>
        <w:rPr>
          <w:color w:val="231F20"/>
          <w:spacing w:val="-96"/>
          <w:sz w:val="20"/>
        </w:rPr>
        <w:t>）。</w:t>
      </w:r>
    </w:p>
    <w:p>
      <w:pPr>
        <w:pStyle w:val="ListParagraph"/>
        <w:numPr>
          <w:ilvl w:val="0"/>
          <w:numId w:val="15"/>
        </w:numPr>
        <w:tabs>
          <w:tab w:pos="2101" w:val="left" w:leader="none"/>
        </w:tabs>
        <w:spacing w:line="317" w:lineRule="exact" w:before="0" w:after="0"/>
        <w:ind w:left="2100" w:right="0" w:hanging="617"/>
        <w:jc w:val="left"/>
        <w:rPr>
          <w:sz w:val="20"/>
        </w:rPr>
      </w:pPr>
      <w:r>
        <w:rPr>
          <w:rFonts w:ascii="Times New Roman" w:eastAsia="Times New Roman"/>
          <w:color w:val="231F20"/>
          <w:sz w:val="20"/>
        </w:rPr>
        <w:t>AHB</w:t>
      </w:r>
      <w:r>
        <w:rPr>
          <w:rFonts w:ascii="Times New Roman" w:eastAsia="Times New Roman"/>
          <w:color w:val="231F20"/>
          <w:spacing w:val="4"/>
          <w:sz w:val="20"/>
        </w:rPr>
        <w:t> </w:t>
      </w:r>
      <w:r>
        <w:rPr>
          <w:color w:val="231F20"/>
          <w:spacing w:val="3"/>
          <w:sz w:val="20"/>
        </w:rPr>
        <w:t>外设：通过总线矩阵与系统总线相连，允许 </w:t>
      </w:r>
      <w:r>
        <w:rPr>
          <w:rFonts w:ascii="Times New Roman" w:eastAsia="Times New Roman"/>
          <w:color w:val="231F20"/>
          <w:sz w:val="20"/>
        </w:rPr>
        <w:t>DMA</w:t>
      </w:r>
      <w:r>
        <w:rPr>
          <w:rFonts w:ascii="Times New Roman" w:eastAsia="Times New Roman"/>
          <w:color w:val="231F20"/>
          <w:spacing w:val="3"/>
          <w:sz w:val="20"/>
        </w:rPr>
        <w:t> </w:t>
      </w:r>
      <w:r>
        <w:rPr>
          <w:color w:val="231F20"/>
          <w:spacing w:val="4"/>
          <w:sz w:val="20"/>
        </w:rPr>
        <w:t>访问。</w:t>
      </w:r>
    </w:p>
    <w:p>
      <w:pPr>
        <w:pStyle w:val="ListParagraph"/>
        <w:numPr>
          <w:ilvl w:val="0"/>
          <w:numId w:val="15"/>
        </w:numPr>
        <w:tabs>
          <w:tab w:pos="2101" w:val="left" w:leader="none"/>
        </w:tabs>
        <w:spacing w:line="223" w:lineRule="auto" w:before="4" w:after="0"/>
        <w:ind w:left="1187" w:right="1174" w:firstLine="296"/>
        <w:jc w:val="left"/>
        <w:rPr>
          <w:sz w:val="20"/>
        </w:rPr>
      </w:pPr>
      <w:r>
        <w:rPr>
          <w:rFonts w:ascii="Times New Roman" w:eastAsia="Times New Roman"/>
          <w:color w:val="231F20"/>
          <w:spacing w:val="3"/>
          <w:sz w:val="20"/>
        </w:rPr>
        <w:t>AHB/AP</w:t>
      </w:r>
      <w:r>
        <w:rPr>
          <w:rFonts w:ascii="Times New Roman" w:eastAsia="Times New Roman"/>
          <w:color w:val="231F20"/>
          <w:sz w:val="20"/>
        </w:rPr>
        <w:t>B</w:t>
      </w:r>
      <w:r>
        <w:rPr>
          <w:rFonts w:ascii="Times New Roman" w:eastAsia="Times New Roman"/>
          <w:color w:val="231F20"/>
          <w:spacing w:val="6"/>
          <w:sz w:val="20"/>
        </w:rPr>
        <w:t> </w:t>
      </w:r>
      <w:r>
        <w:rPr>
          <w:color w:val="231F20"/>
          <w:spacing w:val="4"/>
          <w:sz w:val="20"/>
        </w:rPr>
        <w:t>桥（</w:t>
      </w:r>
      <w:r>
        <w:rPr>
          <w:rFonts w:ascii="Times New Roman" w:eastAsia="Times New Roman"/>
          <w:color w:val="231F20"/>
          <w:spacing w:val="3"/>
          <w:sz w:val="20"/>
        </w:rPr>
        <w:t>APB</w:t>
      </w:r>
      <w:r>
        <w:rPr>
          <w:color w:val="231F20"/>
          <w:spacing w:val="-96"/>
          <w:sz w:val="20"/>
        </w:rPr>
        <w:t>）</w:t>
      </w:r>
      <w:r>
        <w:rPr>
          <w:color w:val="231F20"/>
          <w:spacing w:val="6"/>
          <w:sz w:val="20"/>
        </w:rPr>
        <w:t>：两个 </w:t>
      </w:r>
      <w:r>
        <w:rPr>
          <w:rFonts w:ascii="Times New Roman" w:eastAsia="Times New Roman"/>
          <w:color w:val="231F20"/>
          <w:spacing w:val="3"/>
          <w:sz w:val="20"/>
        </w:rPr>
        <w:t>AHB/AP</w:t>
      </w:r>
      <w:r>
        <w:rPr>
          <w:rFonts w:ascii="Times New Roman" w:eastAsia="Times New Roman"/>
          <w:color w:val="231F20"/>
          <w:sz w:val="20"/>
        </w:rPr>
        <w:t>B</w:t>
      </w:r>
      <w:r>
        <w:rPr>
          <w:rFonts w:ascii="Times New Roman" w:eastAsia="Times New Roman"/>
          <w:color w:val="231F20"/>
          <w:spacing w:val="6"/>
          <w:sz w:val="20"/>
        </w:rPr>
        <w:t> </w:t>
      </w:r>
      <w:r>
        <w:rPr>
          <w:color w:val="231F20"/>
          <w:spacing w:val="5"/>
          <w:sz w:val="20"/>
        </w:rPr>
        <w:t>桥在 </w:t>
      </w:r>
      <w:r>
        <w:rPr>
          <w:rFonts w:ascii="Times New Roman" w:eastAsia="Times New Roman"/>
          <w:color w:val="231F20"/>
          <w:spacing w:val="3"/>
          <w:sz w:val="20"/>
        </w:rPr>
        <w:t>AH</w:t>
      </w:r>
      <w:r>
        <w:rPr>
          <w:rFonts w:ascii="Times New Roman" w:eastAsia="Times New Roman"/>
          <w:color w:val="231F20"/>
          <w:sz w:val="20"/>
        </w:rPr>
        <w:t>B</w:t>
      </w:r>
      <w:r>
        <w:rPr>
          <w:rFonts w:ascii="Times New Roman" w:eastAsia="Times New Roman"/>
          <w:color w:val="231F20"/>
          <w:spacing w:val="6"/>
          <w:sz w:val="20"/>
        </w:rPr>
        <w:t> </w:t>
      </w:r>
      <w:r>
        <w:rPr>
          <w:color w:val="231F20"/>
          <w:spacing w:val="6"/>
          <w:sz w:val="20"/>
        </w:rPr>
        <w:t>和两个 </w:t>
      </w:r>
      <w:r>
        <w:rPr>
          <w:rFonts w:ascii="Times New Roman" w:eastAsia="Times New Roman"/>
          <w:color w:val="231F20"/>
          <w:spacing w:val="3"/>
          <w:sz w:val="20"/>
        </w:rPr>
        <w:t>AP</w:t>
      </w:r>
      <w:r>
        <w:rPr>
          <w:rFonts w:ascii="Times New Roman" w:eastAsia="Times New Roman"/>
          <w:color w:val="231F20"/>
          <w:sz w:val="20"/>
        </w:rPr>
        <w:t>B</w:t>
      </w:r>
      <w:r>
        <w:rPr>
          <w:rFonts w:ascii="Times New Roman" w:eastAsia="Times New Roman"/>
          <w:color w:val="231F20"/>
          <w:spacing w:val="6"/>
          <w:sz w:val="20"/>
        </w:rPr>
        <w:t> </w:t>
      </w:r>
      <w:r>
        <w:rPr>
          <w:color w:val="231F20"/>
          <w:spacing w:val="11"/>
          <w:sz w:val="20"/>
        </w:rPr>
        <w:t>总线间提供同步连</w:t>
      </w:r>
      <w:r>
        <w:rPr>
          <w:color w:val="231F20"/>
          <w:sz w:val="20"/>
        </w:rPr>
        <w:t>接。 </w:t>
      </w:r>
      <w:r>
        <w:rPr>
          <w:rFonts w:ascii="Times New Roman" w:eastAsia="Times New Roman"/>
          <w:color w:val="231F20"/>
          <w:spacing w:val="3"/>
          <w:sz w:val="20"/>
        </w:rPr>
        <w:t>APB</w:t>
      </w:r>
      <w:r>
        <w:rPr>
          <w:rFonts w:ascii="Times New Roman" w:eastAsia="Times New Roman"/>
          <w:color w:val="231F20"/>
          <w:sz w:val="20"/>
        </w:rPr>
        <w:t>1</w:t>
      </w:r>
      <w:r>
        <w:rPr>
          <w:rFonts w:ascii="Times New Roman" w:eastAsia="Times New Roman"/>
          <w:color w:val="231F20"/>
          <w:spacing w:val="4"/>
          <w:sz w:val="20"/>
        </w:rPr>
        <w:t> </w:t>
      </w:r>
      <w:r>
        <w:rPr>
          <w:color w:val="231F20"/>
          <w:spacing w:val="3"/>
          <w:sz w:val="20"/>
        </w:rPr>
        <w:t>操作速度限于 </w:t>
      </w:r>
      <w:r>
        <w:rPr>
          <w:rFonts w:ascii="Times New Roman" w:eastAsia="Times New Roman"/>
          <w:color w:val="231F20"/>
          <w:spacing w:val="4"/>
          <w:sz w:val="20"/>
        </w:rPr>
        <w:t>36MHz</w:t>
      </w:r>
      <w:r>
        <w:rPr>
          <w:color w:val="231F20"/>
          <w:spacing w:val="3"/>
          <w:sz w:val="20"/>
        </w:rPr>
        <w:t>，</w:t>
      </w:r>
      <w:r>
        <w:rPr>
          <w:rFonts w:ascii="Times New Roman" w:eastAsia="Times New Roman"/>
          <w:color w:val="231F20"/>
          <w:spacing w:val="3"/>
          <w:sz w:val="20"/>
        </w:rPr>
        <w:t>APB</w:t>
      </w:r>
      <w:r>
        <w:rPr>
          <w:rFonts w:ascii="Times New Roman" w:eastAsia="Times New Roman"/>
          <w:color w:val="231F20"/>
          <w:sz w:val="20"/>
        </w:rPr>
        <w:t>2</w:t>
      </w:r>
      <w:r>
        <w:rPr>
          <w:rFonts w:ascii="Times New Roman" w:eastAsia="Times New Roman"/>
          <w:color w:val="231F20"/>
          <w:spacing w:val="4"/>
          <w:sz w:val="20"/>
        </w:rPr>
        <w:t> </w:t>
      </w:r>
      <w:r>
        <w:rPr>
          <w:color w:val="231F20"/>
          <w:spacing w:val="4"/>
          <w:sz w:val="20"/>
        </w:rPr>
        <w:t>操作于全速（</w:t>
      </w:r>
      <w:r>
        <w:rPr>
          <w:color w:val="231F20"/>
          <w:spacing w:val="2"/>
          <w:sz w:val="20"/>
        </w:rPr>
        <w:t>最高 </w:t>
      </w:r>
      <w:r>
        <w:rPr>
          <w:rFonts w:ascii="Times New Roman" w:eastAsia="Times New Roman"/>
          <w:color w:val="231F20"/>
          <w:spacing w:val="4"/>
          <w:sz w:val="20"/>
        </w:rPr>
        <w:t>72MHz</w:t>
      </w:r>
      <w:r>
        <w:rPr>
          <w:color w:val="231F20"/>
          <w:spacing w:val="-96"/>
          <w:sz w:val="20"/>
        </w:rPr>
        <w:t>）。</w:t>
      </w:r>
    </w:p>
    <w:p>
      <w:pPr>
        <w:pStyle w:val="BodyText"/>
        <w:spacing w:line="223" w:lineRule="auto"/>
        <w:ind w:left="1187" w:right="1087" w:firstLine="396"/>
      </w:pPr>
      <w:r>
        <w:rPr>
          <w:color w:val="231F20"/>
        </w:rPr>
        <w:t>上 述 模 块 由 高 级 微 控 制 器 总 线 架 构 （</w:t>
      </w:r>
      <w:r>
        <w:rPr>
          <w:rFonts w:ascii="Times New Roman" w:eastAsia="Times New Roman"/>
          <w:color w:val="231F20"/>
        </w:rPr>
        <w:t>Advanced Microcontroller Bus Architecture</w:t>
      </w:r>
      <w:r>
        <w:rPr>
          <w:color w:val="231F20"/>
        </w:rPr>
        <w:t>， </w:t>
      </w:r>
      <w:r>
        <w:rPr>
          <w:rFonts w:ascii="Times New Roman" w:eastAsia="Times New Roman"/>
          <w:color w:val="231F20"/>
        </w:rPr>
        <w:t>AMBA</w:t>
      </w:r>
      <w:r>
        <w:rPr>
          <w:color w:val="231F20"/>
        </w:rPr>
        <w:t>）总线连接到一起。</w:t>
      </w:r>
      <w:r>
        <w:rPr>
          <w:rFonts w:ascii="Times New Roman" w:eastAsia="Times New Roman"/>
          <w:color w:val="231F20"/>
        </w:rPr>
        <w:t>AMBA </w:t>
      </w:r>
      <w:r>
        <w:rPr>
          <w:color w:val="231F20"/>
        </w:rPr>
        <w:t>是 </w:t>
      </w:r>
      <w:r>
        <w:rPr>
          <w:rFonts w:ascii="Times New Roman" w:eastAsia="Times New Roman"/>
          <w:color w:val="231F20"/>
        </w:rPr>
        <w:t>Arm </w:t>
      </w:r>
      <w:r>
        <w:rPr>
          <w:color w:val="231F20"/>
        </w:rPr>
        <w:t>公司定义的片上总线，已成为一种流行的工业片上总线标准。它包括 </w:t>
      </w:r>
      <w:r>
        <w:rPr>
          <w:rFonts w:ascii="Times New Roman" w:eastAsia="Times New Roman"/>
          <w:color w:val="231F20"/>
        </w:rPr>
        <w:t>AHB </w:t>
      </w:r>
      <w:r>
        <w:rPr>
          <w:color w:val="231F20"/>
        </w:rPr>
        <w:t>和 </w:t>
      </w:r>
      <w:r>
        <w:rPr>
          <w:rFonts w:ascii="Times New Roman" w:eastAsia="Times New Roman"/>
          <w:color w:val="231F20"/>
        </w:rPr>
        <w:t>APB</w:t>
      </w:r>
      <w:r>
        <w:rPr>
          <w:color w:val="231F20"/>
        </w:rPr>
        <w:t>，前者作为系统总线，后者作为外设总线。</w:t>
      </w:r>
    </w:p>
    <w:p>
      <w:pPr>
        <w:pStyle w:val="BodyText"/>
        <w:spacing w:line="223" w:lineRule="auto" w:before="1"/>
        <w:ind w:left="1187" w:right="1185" w:firstLine="396"/>
      </w:pPr>
      <w:r>
        <w:rPr>
          <w:color w:val="231F20"/>
        </w:rPr>
        <w:t>为更加简明地理解 </w:t>
      </w:r>
      <w:r>
        <w:rPr>
          <w:rFonts w:ascii="Times New Roman" w:eastAsia="Times New Roman"/>
          <w:color w:val="231F20"/>
        </w:rPr>
        <w:t>STM32 </w:t>
      </w:r>
      <w:r>
        <w:rPr>
          <w:color w:val="231F20"/>
        </w:rPr>
        <w:t>单片机的内部结构，对图 </w:t>
      </w:r>
      <w:r>
        <w:rPr>
          <w:rFonts w:ascii="Times New Roman" w:eastAsia="Times New Roman"/>
          <w:color w:val="231F20"/>
        </w:rPr>
        <w:t>3-4 </w:t>
      </w:r>
      <w:r>
        <w:rPr>
          <w:color w:val="231F20"/>
        </w:rPr>
        <w:t>进行抽象简化后，</w:t>
      </w:r>
      <w:r>
        <w:rPr>
          <w:rFonts w:ascii="Times New Roman" w:eastAsia="Times New Roman"/>
          <w:color w:val="231F20"/>
        </w:rPr>
        <w:t>STM32F1 </w:t>
      </w:r>
      <w:r>
        <w:rPr>
          <w:color w:val="231F20"/>
        </w:rPr>
        <w:t>系列产品抽象简化系统架构如图 </w:t>
      </w:r>
      <w:r>
        <w:rPr>
          <w:rFonts w:ascii="Times New Roman" w:eastAsia="Times New Roman"/>
          <w:color w:val="231F20"/>
        </w:rPr>
        <w:t>3-5 </w:t>
      </w:r>
      <w:r>
        <w:rPr>
          <w:color w:val="231F20"/>
        </w:rPr>
        <w:t>所示，这样对初学者的学习理解会更加方便些。</w:t>
      </w:r>
    </w:p>
    <w:p>
      <w:pPr>
        <w:pStyle w:val="BodyText"/>
        <w:spacing w:line="316" w:lineRule="exact"/>
        <w:ind w:left="1584"/>
      </w:pPr>
      <w:r>
        <w:rPr>
          <w:color w:val="231F20"/>
        </w:rPr>
        <w:t>现结合图 </w:t>
      </w:r>
      <w:r>
        <w:rPr>
          <w:rFonts w:ascii="Times New Roman" w:eastAsia="Times New Roman"/>
          <w:color w:val="231F20"/>
        </w:rPr>
        <w:t>3-5 </w:t>
      </w:r>
      <w:r>
        <w:rPr>
          <w:color w:val="231F20"/>
        </w:rPr>
        <w:t>对 </w:t>
      </w:r>
      <w:r>
        <w:rPr>
          <w:rFonts w:ascii="Times New Roman" w:eastAsia="Times New Roman"/>
          <w:color w:val="231F20"/>
        </w:rPr>
        <w:t>STM32 </w:t>
      </w:r>
      <w:r>
        <w:rPr>
          <w:color w:val="231F20"/>
        </w:rPr>
        <w:t>的基本原理进行简单分析。</w:t>
      </w:r>
    </w:p>
    <w:p>
      <w:pPr>
        <w:pStyle w:val="ListParagraph"/>
        <w:numPr>
          <w:ilvl w:val="0"/>
          <w:numId w:val="16"/>
        </w:numPr>
        <w:tabs>
          <w:tab w:pos="2003" w:val="left" w:leader="none"/>
        </w:tabs>
        <w:spacing w:line="223" w:lineRule="auto" w:before="5" w:after="0"/>
        <w:ind w:left="1187" w:right="1175" w:firstLine="296"/>
        <w:jc w:val="both"/>
        <w:rPr>
          <w:sz w:val="20"/>
        </w:rPr>
      </w:pPr>
      <w:r>
        <w:rPr>
          <w:color w:val="231F20"/>
          <w:spacing w:val="6"/>
          <w:sz w:val="20"/>
        </w:rPr>
        <w:t>程序存储器、静态数据存储器和所有外设都统一编址，地址空间为 </w:t>
      </w:r>
      <w:r>
        <w:rPr>
          <w:rFonts w:ascii="Times New Roman" w:eastAsia="Times New Roman"/>
          <w:color w:val="231F20"/>
          <w:spacing w:val="5"/>
          <w:sz w:val="20"/>
        </w:rPr>
        <w:t>4GB</w:t>
      </w:r>
      <w:r>
        <w:rPr>
          <w:color w:val="231F20"/>
          <w:spacing w:val="8"/>
          <w:sz w:val="20"/>
        </w:rPr>
        <w:t>，但各自</w:t>
      </w:r>
      <w:r>
        <w:rPr>
          <w:color w:val="231F20"/>
          <w:spacing w:val="4"/>
          <w:sz w:val="20"/>
        </w:rPr>
        <w:t>都有固定的存储空间区域，使用不同的总线进行访问。这一点与 </w:t>
      </w:r>
      <w:r>
        <w:rPr>
          <w:rFonts w:ascii="Times New Roman" w:eastAsia="Times New Roman"/>
          <w:color w:val="231F20"/>
          <w:sz w:val="20"/>
        </w:rPr>
        <w:t>51</w:t>
      </w:r>
      <w:r>
        <w:rPr>
          <w:rFonts w:ascii="Times New Roman" w:eastAsia="Times New Roman"/>
          <w:color w:val="231F20"/>
          <w:spacing w:val="6"/>
          <w:sz w:val="20"/>
        </w:rPr>
        <w:t> </w:t>
      </w:r>
      <w:r>
        <w:rPr>
          <w:color w:val="231F20"/>
          <w:spacing w:val="6"/>
          <w:sz w:val="20"/>
        </w:rPr>
        <w:t>单片机完全不一样。具</w:t>
      </w:r>
      <w:r>
        <w:rPr>
          <w:color w:val="231F20"/>
          <w:spacing w:val="4"/>
          <w:sz w:val="20"/>
        </w:rPr>
        <w:t>体的地址空间请参阅意法半导体公司官方手册。如果采用固件库开发程序，则可以不必关注具体的地址问题。</w:t>
      </w:r>
    </w:p>
    <w:p>
      <w:pPr>
        <w:pStyle w:val="ListParagraph"/>
        <w:numPr>
          <w:ilvl w:val="0"/>
          <w:numId w:val="16"/>
        </w:numPr>
        <w:tabs>
          <w:tab w:pos="1999" w:val="left" w:leader="none"/>
        </w:tabs>
        <w:spacing w:line="223" w:lineRule="auto" w:before="1" w:after="0"/>
        <w:ind w:left="1187" w:right="1178" w:firstLine="296"/>
        <w:jc w:val="both"/>
        <w:rPr>
          <w:sz w:val="20"/>
        </w:rPr>
      </w:pPr>
      <w:r>
        <w:rPr>
          <w:color w:val="231F20"/>
          <w:spacing w:val="3"/>
          <w:sz w:val="20"/>
        </w:rPr>
        <w:t>可将 </w:t>
      </w:r>
      <w:r>
        <w:rPr>
          <w:rFonts w:ascii="Times New Roman" w:eastAsia="Times New Roman"/>
          <w:color w:val="231F20"/>
          <w:spacing w:val="3"/>
          <w:sz w:val="20"/>
        </w:rPr>
        <w:t>Cortex-M3</w:t>
      </w:r>
      <w:r>
        <w:rPr>
          <w:rFonts w:ascii="Times New Roman" w:eastAsia="Times New Roman"/>
          <w:color w:val="231F20"/>
          <w:spacing w:val="6"/>
          <w:sz w:val="20"/>
        </w:rPr>
        <w:t> </w:t>
      </w:r>
      <w:r>
        <w:rPr>
          <w:color w:val="231F20"/>
          <w:spacing w:val="4"/>
          <w:sz w:val="20"/>
        </w:rPr>
        <w:t>内核视为 </w:t>
      </w:r>
      <w:r>
        <w:rPr>
          <w:rFonts w:ascii="Times New Roman" w:eastAsia="Times New Roman"/>
          <w:color w:val="231F20"/>
          <w:spacing w:val="2"/>
          <w:sz w:val="20"/>
        </w:rPr>
        <w:t>STM32</w:t>
      </w:r>
      <w:r>
        <w:rPr>
          <w:rFonts w:ascii="Times New Roman" w:eastAsia="Times New Roman"/>
          <w:color w:val="231F20"/>
          <w:spacing w:val="5"/>
          <w:sz w:val="20"/>
        </w:rPr>
        <w:t> </w:t>
      </w:r>
      <w:r>
        <w:rPr>
          <w:color w:val="231F20"/>
          <w:spacing w:val="3"/>
          <w:sz w:val="20"/>
        </w:rPr>
        <w:t>的 </w:t>
      </w:r>
      <w:r>
        <w:rPr>
          <w:rFonts w:ascii="Times New Roman" w:eastAsia="Times New Roman"/>
          <w:color w:val="231F20"/>
          <w:spacing w:val="4"/>
          <w:sz w:val="20"/>
        </w:rPr>
        <w:t>CPU</w:t>
      </w:r>
      <w:r>
        <w:rPr>
          <w:color w:val="231F20"/>
          <w:spacing w:val="4"/>
          <w:sz w:val="20"/>
        </w:rPr>
        <w:t>，程序存储器、静态数据存储器和所有外设均通过相应的总线再经总线矩阵与之相接。</w:t>
      </w:r>
      <w:r>
        <w:rPr>
          <w:rFonts w:ascii="Times New Roman" w:eastAsia="Times New Roman"/>
          <w:color w:val="231F20"/>
          <w:spacing w:val="3"/>
          <w:sz w:val="20"/>
        </w:rPr>
        <w:t>Cortex-M3</w:t>
      </w:r>
      <w:r>
        <w:rPr>
          <w:rFonts w:ascii="Times New Roman" w:eastAsia="Times New Roman"/>
          <w:color w:val="231F20"/>
          <w:spacing w:val="28"/>
          <w:sz w:val="20"/>
        </w:rPr>
        <w:t> </w:t>
      </w:r>
      <w:r>
        <w:rPr>
          <w:color w:val="231F20"/>
          <w:spacing w:val="3"/>
          <w:sz w:val="20"/>
        </w:rPr>
        <w:t>内核控制程序存储器、静态数据存</w:t>
      </w:r>
      <w:r>
        <w:rPr>
          <w:color w:val="231F20"/>
          <w:spacing w:val="4"/>
          <w:sz w:val="20"/>
        </w:rPr>
        <w:t>储器和所有外设的读写访问。</w:t>
      </w:r>
    </w:p>
    <w:p>
      <w:pPr>
        <w:spacing w:after="0" w:line="223" w:lineRule="auto"/>
        <w:jc w:val="both"/>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31.180634pt;margin-top:49.407715pt;width:541.450pt;height:29.05pt;mso-position-horizontal-relative:page;mso-position-vertical-relative:page;z-index:-19499008" coordorigin="624,988" coordsize="10829,581">
            <v:shape style="position:absolute;left:10034;top:988;width:1418;height:581" type="#_x0000_t75" stroked="false">
              <v:imagedata r:id="rId9" o:title=""/>
            </v:shape>
            <v:shape style="position:absolute;left:623;top:988;width:10829;height:581" type="#_x0000_t75" stroked="false">
              <v:imagedata r:id="rId11" o:title=""/>
            </v:shape>
            <v:shape style="position:absolute;left:1219;top:1276;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76</w:t>
                    </w:r>
                  </w:p>
                </w:txbxContent>
              </v:textbox>
              <w10:wrap type="none"/>
            </v:shape>
            <v:shape style="position:absolute;left:1921;top:1257;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563.952515pt;margin-top:.000115pt;width:37pt;height:37pt;mso-position-horizontal-relative:page;mso-position-vertical-relative:page;z-index:1577011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272.126007pt;margin-top:.000215pt;width:56.7pt;height:28.35pt;mso-position-horizontal-relative:page;mso-position-vertical-relative:page;z-index:15770624" coordorigin="5443,0" coordsize="1134,567">
            <v:line style="position:absolute" from="5443,283" to="6576,283" stroked="true" strokeweight=".283pt" strokecolor="#000000">
              <v:stroke dashstyle="solid"/>
            </v:line>
            <v:line style="position:absolute" from="6009,0" to="6009,567" stroked="true" strokeweight=".283pt" strokecolor="#000000">
              <v:stroke dashstyle="solid"/>
            </v:line>
            <w10:wrap type="none"/>
          </v:group>
        </w:pict>
      </w:r>
      <w:r>
        <w:rPr/>
        <w:pict>
          <v:group style="position:absolute;margin-left:0pt;margin-top:348.66153pt;width:28.35pt;height:56.7pt;mso-position-horizontal-relative:page;mso-position-vertical-relative:page;z-index:1577113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7164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6"/>
        <w:rPr>
          <w:sz w:val="27"/>
        </w:rPr>
      </w:pPr>
      <w:r>
        <w:rPr/>
        <w:drawing>
          <wp:anchor distT="0" distB="0" distL="0" distR="0" allowOverlap="1" layoutInCell="1" locked="0" behindDoc="0" simplePos="0" relativeHeight="79">
            <wp:simplePos x="0" y="0"/>
            <wp:positionH relativeFrom="page">
              <wp:posOffset>1385214</wp:posOffset>
            </wp:positionH>
            <wp:positionV relativeFrom="paragraph">
              <wp:posOffset>323562</wp:posOffset>
            </wp:positionV>
            <wp:extent cx="4860049" cy="2648712"/>
            <wp:effectExtent l="0" t="0" r="0" b="0"/>
            <wp:wrapTopAndBottom/>
            <wp:docPr id="29" name="image12.png"/>
            <wp:cNvGraphicFramePr>
              <a:graphicFrameLocks noChangeAspect="1"/>
            </wp:cNvGraphicFramePr>
            <a:graphic>
              <a:graphicData uri="http://schemas.openxmlformats.org/drawingml/2006/picture">
                <pic:pic>
                  <pic:nvPicPr>
                    <pic:cNvPr id="30" name="image12.png"/>
                    <pic:cNvPicPr/>
                  </pic:nvPicPr>
                  <pic:blipFill>
                    <a:blip r:embed="rId18" cstate="print"/>
                    <a:stretch>
                      <a:fillRect/>
                    </a:stretch>
                  </pic:blipFill>
                  <pic:spPr>
                    <a:xfrm>
                      <a:off x="0" y="0"/>
                      <a:ext cx="4860049" cy="2648712"/>
                    </a:xfrm>
                    <a:prstGeom prst="rect">
                      <a:avLst/>
                    </a:prstGeom>
                  </pic:spPr>
                </pic:pic>
              </a:graphicData>
            </a:graphic>
          </wp:anchor>
        </w:drawing>
      </w:r>
    </w:p>
    <w:p>
      <w:pPr>
        <w:spacing w:before="78"/>
        <w:ind w:left="1186" w:right="1182"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3-5 STM32F1 </w:t>
      </w:r>
      <w:r>
        <w:rPr>
          <w:rFonts w:ascii="方正黑体_GBK" w:eastAsia="方正黑体_GBK" w:hint="eastAsia"/>
          <w:color w:val="00AEEF"/>
          <w:sz w:val="16"/>
        </w:rPr>
        <w:t>系列产品抽象简化系统架构</w:t>
      </w:r>
    </w:p>
    <w:p>
      <w:pPr>
        <w:pStyle w:val="BodyText"/>
        <w:spacing w:before="4"/>
        <w:rPr>
          <w:rFonts w:ascii="方正黑体_GBK"/>
          <w:sz w:val="11"/>
        </w:rPr>
      </w:pPr>
    </w:p>
    <w:p>
      <w:pPr>
        <w:pStyle w:val="ListParagraph"/>
        <w:numPr>
          <w:ilvl w:val="0"/>
          <w:numId w:val="16"/>
        </w:numPr>
        <w:tabs>
          <w:tab w:pos="1997" w:val="left" w:leader="none"/>
        </w:tabs>
        <w:spacing w:line="223" w:lineRule="auto" w:before="0" w:after="0"/>
        <w:ind w:left="1187" w:right="1088" w:firstLine="296"/>
        <w:jc w:val="left"/>
        <w:rPr>
          <w:sz w:val="20"/>
        </w:rPr>
      </w:pPr>
      <w:r>
        <w:rPr>
          <w:rFonts w:ascii="Times New Roman" w:eastAsia="Times New Roman"/>
          <w:color w:val="231F20"/>
          <w:spacing w:val="2"/>
          <w:sz w:val="20"/>
        </w:rPr>
        <w:t>STM32</w:t>
      </w:r>
      <w:r>
        <w:rPr>
          <w:rFonts w:ascii="Times New Roman" w:eastAsia="Times New Roman"/>
          <w:color w:val="231F20"/>
          <w:spacing w:val="36"/>
          <w:sz w:val="20"/>
        </w:rPr>
        <w:t> </w:t>
      </w:r>
      <w:r>
        <w:rPr>
          <w:color w:val="231F20"/>
          <w:spacing w:val="10"/>
          <w:sz w:val="20"/>
        </w:rPr>
        <w:t>的功能外设较多，分为高速外设、低速外设两类，各自通过桥接再通过</w:t>
      </w:r>
      <w:r>
        <w:rPr>
          <w:rFonts w:ascii="Times New Roman" w:eastAsia="Times New Roman"/>
          <w:color w:val="231F20"/>
          <w:spacing w:val="10"/>
          <w:sz w:val="20"/>
        </w:rPr>
        <w:t>AHB</w:t>
      </w:r>
      <w:r>
        <w:rPr>
          <w:rFonts w:ascii="Times New Roman" w:eastAsia="Times New Roman"/>
          <w:color w:val="231F20"/>
          <w:spacing w:val="29"/>
          <w:sz w:val="20"/>
        </w:rPr>
        <w:t> </w:t>
      </w:r>
      <w:r>
        <w:rPr>
          <w:color w:val="231F20"/>
          <w:spacing w:val="5"/>
          <w:sz w:val="20"/>
        </w:rPr>
        <w:t>系统总线连接至总线矩阵，从而实现与 </w:t>
      </w:r>
      <w:r>
        <w:rPr>
          <w:rFonts w:ascii="Times New Roman" w:eastAsia="Times New Roman"/>
          <w:color w:val="231F20"/>
          <w:spacing w:val="3"/>
          <w:sz w:val="20"/>
        </w:rPr>
        <w:t>Cortex-M3</w:t>
      </w:r>
      <w:r>
        <w:rPr>
          <w:rFonts w:ascii="Times New Roman" w:eastAsia="Times New Roman"/>
          <w:color w:val="231F20"/>
          <w:spacing w:val="30"/>
          <w:sz w:val="20"/>
        </w:rPr>
        <w:t> </w:t>
      </w:r>
      <w:r>
        <w:rPr>
          <w:color w:val="231F20"/>
          <w:spacing w:val="6"/>
          <w:sz w:val="20"/>
        </w:rPr>
        <w:t>内核的接口。两类外设的时钟可分</w:t>
      </w:r>
      <w:r>
        <w:rPr>
          <w:color w:val="231F20"/>
          <w:spacing w:val="2"/>
          <w:sz w:val="20"/>
        </w:rPr>
        <w:t>别配置，速度不一样。具体某个外设属于高速还是低速，已经被意法半导体公司明确规定。</w:t>
      </w:r>
      <w:r>
        <w:rPr>
          <w:color w:val="231F20"/>
          <w:spacing w:val="4"/>
          <w:sz w:val="20"/>
        </w:rPr>
        <w:t>所有外设均有两种访问操作方式：一是传统方式，通过相应总线由 </w:t>
      </w:r>
      <w:r>
        <w:rPr>
          <w:rFonts w:ascii="Times New Roman" w:eastAsia="Times New Roman"/>
          <w:color w:val="231F20"/>
          <w:spacing w:val="2"/>
          <w:sz w:val="20"/>
        </w:rPr>
        <w:t>CPU</w:t>
      </w:r>
      <w:r>
        <w:rPr>
          <w:rFonts w:ascii="Times New Roman" w:eastAsia="Times New Roman"/>
          <w:color w:val="231F20"/>
          <w:spacing w:val="4"/>
          <w:sz w:val="20"/>
        </w:rPr>
        <w:t> </w:t>
      </w:r>
      <w:r>
        <w:rPr>
          <w:color w:val="231F20"/>
          <w:spacing w:val="7"/>
          <w:sz w:val="20"/>
        </w:rPr>
        <w:t>发出读写指令进行</w:t>
      </w:r>
      <w:r>
        <w:rPr>
          <w:color w:val="231F20"/>
          <w:spacing w:val="3"/>
          <w:sz w:val="20"/>
        </w:rPr>
        <w:t>访问，这种方式适用于读写数据较小，速度相对较低的场合；二是 </w:t>
      </w:r>
      <w:r>
        <w:rPr>
          <w:rFonts w:ascii="Times New Roman" w:eastAsia="Times New Roman"/>
          <w:color w:val="231F20"/>
          <w:sz w:val="20"/>
        </w:rPr>
        <w:t>DMA</w:t>
      </w:r>
      <w:r>
        <w:rPr>
          <w:rFonts w:ascii="Times New Roman" w:eastAsia="Times New Roman"/>
          <w:color w:val="231F20"/>
          <w:spacing w:val="5"/>
          <w:sz w:val="20"/>
        </w:rPr>
        <w:t> </w:t>
      </w:r>
      <w:r>
        <w:rPr>
          <w:color w:val="231F20"/>
          <w:spacing w:val="4"/>
          <w:sz w:val="20"/>
        </w:rPr>
        <w:t>方式，即直接存储</w:t>
      </w:r>
      <w:r>
        <w:rPr>
          <w:color w:val="231F20"/>
          <w:spacing w:val="5"/>
          <w:sz w:val="20"/>
        </w:rPr>
        <w:t>器存取，在这种方式下，外设可发出 </w:t>
      </w:r>
      <w:r>
        <w:rPr>
          <w:rFonts w:ascii="Times New Roman" w:eastAsia="Times New Roman"/>
          <w:color w:val="231F20"/>
          <w:sz w:val="20"/>
        </w:rPr>
        <w:t>DMA</w:t>
      </w:r>
      <w:r>
        <w:rPr>
          <w:rFonts w:ascii="Times New Roman" w:eastAsia="Times New Roman"/>
          <w:color w:val="231F20"/>
          <w:spacing w:val="19"/>
          <w:sz w:val="20"/>
        </w:rPr>
        <w:t> </w:t>
      </w:r>
      <w:r>
        <w:rPr>
          <w:color w:val="231F20"/>
          <w:spacing w:val="5"/>
          <w:sz w:val="20"/>
        </w:rPr>
        <w:t>请求，不再通过 </w:t>
      </w:r>
      <w:r>
        <w:rPr>
          <w:rFonts w:ascii="Times New Roman" w:eastAsia="Times New Roman"/>
          <w:color w:val="231F20"/>
          <w:spacing w:val="2"/>
          <w:sz w:val="20"/>
        </w:rPr>
        <w:t>CPU</w:t>
      </w:r>
      <w:r>
        <w:rPr>
          <w:rFonts w:ascii="Times New Roman" w:eastAsia="Times New Roman"/>
          <w:color w:val="231F20"/>
          <w:spacing w:val="5"/>
          <w:sz w:val="20"/>
        </w:rPr>
        <w:t> </w:t>
      </w:r>
      <w:r>
        <w:rPr>
          <w:color w:val="231F20"/>
          <w:spacing w:val="8"/>
          <w:sz w:val="20"/>
        </w:rPr>
        <w:t>而直接与指定的存储区发</w:t>
      </w:r>
      <w:r>
        <w:rPr>
          <w:color w:val="231F20"/>
          <w:spacing w:val="4"/>
          <w:sz w:val="20"/>
        </w:rPr>
        <w:t>生数据交换，因此可大大提高数据访问操作的速度。</w:t>
      </w:r>
    </w:p>
    <w:p>
      <w:pPr>
        <w:pStyle w:val="ListParagraph"/>
        <w:numPr>
          <w:ilvl w:val="0"/>
          <w:numId w:val="16"/>
        </w:numPr>
        <w:tabs>
          <w:tab w:pos="1997" w:val="left" w:leader="none"/>
        </w:tabs>
        <w:spacing w:line="223" w:lineRule="auto" w:before="3" w:after="0"/>
        <w:ind w:left="1187" w:right="1179" w:firstLine="296"/>
        <w:jc w:val="left"/>
        <w:rPr>
          <w:sz w:val="20"/>
        </w:rPr>
      </w:pPr>
      <w:r>
        <w:rPr>
          <w:rFonts w:ascii="Times New Roman" w:eastAsia="Times New Roman"/>
          <w:color w:val="231F20"/>
          <w:spacing w:val="5"/>
          <w:sz w:val="20"/>
        </w:rPr>
        <w:t>STM32</w:t>
      </w:r>
      <w:r>
        <w:rPr>
          <w:rFonts w:ascii="Times New Roman" w:eastAsia="Times New Roman"/>
          <w:color w:val="231F20"/>
          <w:spacing w:val="9"/>
          <w:sz w:val="20"/>
        </w:rPr>
        <w:t> </w:t>
      </w:r>
      <w:r>
        <w:rPr>
          <w:color w:val="231F20"/>
          <w:spacing w:val="8"/>
          <w:sz w:val="20"/>
        </w:rPr>
        <w:t>的系统时钟均由复位与时钟控制器（</w:t>
      </w:r>
      <w:r>
        <w:rPr>
          <w:rFonts w:ascii="Times New Roman" w:eastAsia="Times New Roman"/>
          <w:color w:val="231F20"/>
          <w:spacing w:val="8"/>
          <w:sz w:val="20"/>
        </w:rPr>
        <w:t>RCC</w:t>
      </w:r>
      <w:r>
        <w:rPr>
          <w:color w:val="231F20"/>
          <w:spacing w:val="8"/>
          <w:sz w:val="20"/>
        </w:rPr>
        <w:t>）</w:t>
      </w:r>
      <w:r>
        <w:rPr>
          <w:color w:val="231F20"/>
          <w:spacing w:val="6"/>
          <w:sz w:val="20"/>
        </w:rPr>
        <w:t>产生，它有一整套的时钟管理</w:t>
      </w:r>
      <w:r>
        <w:rPr>
          <w:color w:val="231F20"/>
          <w:spacing w:val="4"/>
          <w:sz w:val="20"/>
        </w:rPr>
        <w:t>设备，由它为系统和各种外设提供所需的时钟以确定各自的工作速度。</w:t>
      </w:r>
    </w:p>
    <w:p>
      <w:pPr>
        <w:pStyle w:val="ListParagraph"/>
        <w:numPr>
          <w:ilvl w:val="2"/>
          <w:numId w:val="14"/>
        </w:numPr>
        <w:tabs>
          <w:tab w:pos="2411" w:val="left" w:leader="none"/>
          <w:tab w:pos="2412" w:val="left" w:leader="none"/>
        </w:tabs>
        <w:spacing w:line="240" w:lineRule="auto" w:before="126" w:after="0"/>
        <w:ind w:left="2411" w:right="0" w:hanging="828"/>
        <w:jc w:val="left"/>
        <w:rPr>
          <w:rFonts w:ascii="方正小标宋_GBK" w:eastAsia="方正小标宋_GBK" w:hint="eastAsia"/>
          <w:sz w:val="26"/>
        </w:rPr>
      </w:pPr>
      <w:r>
        <w:rPr>
          <w:rFonts w:ascii="Times New Roman" w:eastAsia="Times New Roman"/>
          <w:b/>
          <w:color w:val="00AEEF"/>
          <w:spacing w:val="6"/>
          <w:sz w:val="26"/>
        </w:rPr>
        <w:t>STM32F103ZET6</w:t>
      </w:r>
      <w:r>
        <w:rPr>
          <w:rFonts w:ascii="Times New Roman" w:eastAsia="Times New Roman"/>
          <w:b/>
          <w:color w:val="00AEEF"/>
          <w:spacing w:val="8"/>
          <w:sz w:val="26"/>
        </w:rPr>
        <w:t> </w:t>
      </w:r>
      <w:r>
        <w:rPr>
          <w:rFonts w:ascii="方正小标宋_GBK" w:eastAsia="方正小标宋_GBK" w:hint="eastAsia"/>
          <w:color w:val="00AEEF"/>
          <w:spacing w:val="7"/>
          <w:sz w:val="26"/>
        </w:rPr>
        <w:t>内部架构</w:t>
      </w:r>
    </w:p>
    <w:p>
      <w:pPr>
        <w:pStyle w:val="BodyText"/>
        <w:spacing w:line="223" w:lineRule="auto" w:before="111"/>
        <w:ind w:left="1187" w:right="1176" w:firstLine="396"/>
        <w:jc w:val="both"/>
      </w:pPr>
      <w:r>
        <w:rPr>
          <w:rFonts w:ascii="Times New Roman" w:eastAsia="Times New Roman"/>
          <w:color w:val="231F20"/>
        </w:rPr>
        <w:t>STM32F103ZET6 </w:t>
      </w:r>
      <w:r>
        <w:rPr>
          <w:color w:val="231F20"/>
        </w:rPr>
        <w:t>集成了 </w:t>
      </w:r>
      <w:r>
        <w:rPr>
          <w:rFonts w:ascii="Times New Roman" w:eastAsia="Times New Roman"/>
          <w:color w:val="231F20"/>
        </w:rPr>
        <w:t>Cortex-M3 </w:t>
      </w:r>
      <w:r>
        <w:rPr>
          <w:color w:val="231F20"/>
        </w:rPr>
        <w:t>内核 </w:t>
      </w:r>
      <w:r>
        <w:rPr>
          <w:rFonts w:ascii="Times New Roman" w:eastAsia="Times New Roman"/>
          <w:color w:val="231F20"/>
        </w:rPr>
        <w:t>CPU</w:t>
      </w:r>
      <w:r>
        <w:rPr>
          <w:color w:val="231F20"/>
        </w:rPr>
        <w:t>，工作频率为 </w:t>
      </w:r>
      <w:r>
        <w:rPr>
          <w:rFonts w:ascii="Times New Roman" w:eastAsia="Times New Roman"/>
          <w:color w:val="231F20"/>
        </w:rPr>
        <w:t>72MHz</w:t>
      </w:r>
      <w:r>
        <w:rPr>
          <w:color w:val="231F20"/>
        </w:rPr>
        <w:t>，与 </w:t>
      </w:r>
      <w:r>
        <w:rPr>
          <w:rFonts w:ascii="Times New Roman" w:eastAsia="Times New Roman"/>
          <w:color w:val="231F20"/>
        </w:rPr>
        <w:t>CPU </w:t>
      </w:r>
      <w:r>
        <w:rPr>
          <w:color w:val="231F20"/>
        </w:rPr>
        <w:t>紧耦合的为嵌套向量中断控制器（</w:t>
      </w:r>
      <w:r>
        <w:rPr>
          <w:rFonts w:ascii="Times New Roman" w:eastAsia="Times New Roman"/>
          <w:color w:val="231F20"/>
        </w:rPr>
        <w:t>NVIC</w:t>
      </w:r>
      <w:r>
        <w:rPr>
          <w:color w:val="231F20"/>
        </w:rPr>
        <w:t>）和跟踪调试单元。其中，调试单元支持标准 </w:t>
      </w:r>
      <w:r>
        <w:rPr>
          <w:rFonts w:ascii="Times New Roman" w:eastAsia="Times New Roman"/>
          <w:color w:val="231F20"/>
        </w:rPr>
        <w:t>JTAG </w:t>
      </w:r>
      <w:r>
        <w:rPr>
          <w:color w:val="231F20"/>
        </w:rPr>
        <w:t>和串行</w:t>
      </w:r>
      <w:r>
        <w:rPr>
          <w:rFonts w:ascii="Times New Roman" w:eastAsia="Times New Roman"/>
          <w:color w:val="231F20"/>
        </w:rPr>
        <w:t>SW </w:t>
      </w:r>
      <w:r>
        <w:rPr>
          <w:color w:val="231F20"/>
        </w:rPr>
        <w:t>两种调试方式；</w:t>
      </w:r>
      <w:r>
        <w:rPr>
          <w:rFonts w:ascii="Times New Roman" w:eastAsia="Times New Roman"/>
          <w:color w:val="231F20"/>
        </w:rPr>
        <w:t>16 </w:t>
      </w:r>
      <w:r>
        <w:rPr>
          <w:color w:val="231F20"/>
        </w:rPr>
        <w:t>个外部中断源作为 </w:t>
      </w:r>
      <w:r>
        <w:rPr>
          <w:rFonts w:ascii="Times New Roman" w:eastAsia="Times New Roman"/>
          <w:color w:val="231F20"/>
        </w:rPr>
        <w:t>NVIC </w:t>
      </w:r>
      <w:r>
        <w:rPr>
          <w:color w:val="231F20"/>
        </w:rPr>
        <w:t>的一部分。</w:t>
      </w:r>
      <w:r>
        <w:rPr>
          <w:rFonts w:ascii="Times New Roman" w:eastAsia="Times New Roman"/>
          <w:color w:val="231F20"/>
        </w:rPr>
        <w:t>CPU </w:t>
      </w:r>
      <w:r>
        <w:rPr>
          <w:color w:val="231F20"/>
        </w:rPr>
        <w:t>通过指令总线直接到 </w:t>
      </w:r>
      <w:r>
        <w:rPr>
          <w:rFonts w:ascii="Times New Roman" w:eastAsia="Times New Roman"/>
          <w:color w:val="231F20"/>
        </w:rPr>
        <w:t>Flash </w:t>
      </w:r>
      <w:r>
        <w:rPr>
          <w:color w:val="231F20"/>
        </w:rPr>
        <w:t>取指令，通过数据总线和总线阵列与 </w:t>
      </w:r>
      <w:r>
        <w:rPr>
          <w:rFonts w:ascii="Times New Roman" w:eastAsia="Times New Roman"/>
          <w:color w:val="231F20"/>
        </w:rPr>
        <w:t>Flash </w:t>
      </w:r>
      <w:r>
        <w:rPr>
          <w:color w:val="231F20"/>
        </w:rPr>
        <w:t>和 </w:t>
      </w:r>
      <w:r>
        <w:rPr>
          <w:rFonts w:ascii="Times New Roman" w:eastAsia="Times New Roman"/>
          <w:color w:val="231F20"/>
        </w:rPr>
        <w:t>SRAM </w:t>
      </w:r>
      <w:r>
        <w:rPr>
          <w:color w:val="231F20"/>
        </w:rPr>
        <w:t>交换数据，</w:t>
      </w:r>
      <w:r>
        <w:rPr>
          <w:rFonts w:ascii="Times New Roman" w:eastAsia="Times New Roman"/>
          <w:color w:val="231F20"/>
        </w:rPr>
        <w:t>DMA </w:t>
      </w:r>
      <w:r>
        <w:rPr>
          <w:color w:val="231F20"/>
        </w:rPr>
        <w:t>可以直接通过总线阵列控制定时器、</w:t>
      </w:r>
      <w:r>
        <w:rPr>
          <w:rFonts w:ascii="Times New Roman" w:eastAsia="Times New Roman"/>
          <w:color w:val="231F20"/>
        </w:rPr>
        <w:t>ADC</w:t>
      </w:r>
      <w:r>
        <w:rPr>
          <w:color w:val="231F20"/>
        </w:rPr>
        <w:t>、</w:t>
      </w:r>
      <w:r>
        <w:rPr>
          <w:rFonts w:ascii="Times New Roman" w:eastAsia="Times New Roman"/>
          <w:color w:val="231F20"/>
        </w:rPr>
        <w:t>DAC</w:t>
      </w:r>
      <w:r>
        <w:rPr>
          <w:color w:val="231F20"/>
        </w:rPr>
        <w:t>、</w:t>
      </w:r>
      <w:r>
        <w:rPr>
          <w:rFonts w:ascii="Times New Roman" w:eastAsia="Times New Roman"/>
          <w:color w:val="231F20"/>
        </w:rPr>
        <w:t>SDIO</w:t>
      </w:r>
      <w:r>
        <w:rPr>
          <w:color w:val="231F20"/>
        </w:rPr>
        <w:t>、</w:t>
      </w:r>
      <w:r>
        <w:rPr>
          <w:rFonts w:ascii="Times New Roman" w:eastAsia="Times New Roman"/>
          <w:color w:val="231F20"/>
        </w:rPr>
        <w:t>I2S</w:t>
      </w:r>
      <w:r>
        <w:rPr>
          <w:color w:val="231F20"/>
        </w:rPr>
        <w:t>、</w:t>
      </w:r>
      <w:r>
        <w:rPr>
          <w:rFonts w:ascii="Times New Roman" w:eastAsia="Times New Roman"/>
          <w:color w:val="231F20"/>
        </w:rPr>
        <w:t>SPI</w:t>
      </w:r>
      <w:r>
        <w:rPr>
          <w:color w:val="231F20"/>
        </w:rPr>
        <w:t>、</w:t>
      </w:r>
      <w:r>
        <w:rPr>
          <w:rFonts w:ascii="Times New Roman" w:eastAsia="Times New Roman"/>
          <w:color w:val="231F20"/>
        </w:rPr>
        <w:t>I2C </w:t>
      </w:r>
      <w:r>
        <w:rPr>
          <w:color w:val="231F20"/>
        </w:rPr>
        <w:t>和 </w:t>
      </w:r>
      <w:r>
        <w:rPr>
          <w:rFonts w:ascii="Times New Roman" w:eastAsia="Times New Roman"/>
          <w:color w:val="231F20"/>
        </w:rPr>
        <w:t>USART</w:t>
      </w:r>
      <w:r>
        <w:rPr>
          <w:color w:val="231F20"/>
        </w:rPr>
        <w:t>。</w:t>
      </w:r>
    </w:p>
    <w:p>
      <w:pPr>
        <w:pStyle w:val="BodyText"/>
        <w:spacing w:line="223" w:lineRule="auto" w:before="1"/>
        <w:ind w:left="1187" w:right="1085" w:firstLine="396"/>
      </w:pPr>
      <w:r>
        <w:rPr>
          <w:rFonts w:ascii="Times New Roman" w:eastAsia="Times New Roman"/>
          <w:color w:val="231F20"/>
          <w:spacing w:val="3"/>
        </w:rPr>
        <w:t>Cortex-M3 </w:t>
      </w:r>
      <w:r>
        <w:rPr>
          <w:color w:val="231F20"/>
          <w:spacing w:val="5"/>
        </w:rPr>
        <w:t>内核 </w:t>
      </w:r>
      <w:r>
        <w:rPr>
          <w:rFonts w:ascii="Times New Roman" w:eastAsia="Times New Roman"/>
          <w:color w:val="231F20"/>
          <w:spacing w:val="2"/>
        </w:rPr>
        <w:t>CPU </w:t>
      </w:r>
      <w:r>
        <w:rPr>
          <w:color w:val="231F20"/>
          <w:spacing w:val="6"/>
        </w:rPr>
        <w:t>通过总线阵列和 </w:t>
      </w:r>
      <w:r>
        <w:rPr>
          <w:rFonts w:ascii="Times New Roman" w:eastAsia="Times New Roman"/>
          <w:color w:val="231F20"/>
        </w:rPr>
        <w:t>AHB </w:t>
      </w:r>
      <w:r>
        <w:rPr>
          <w:color w:val="231F20"/>
          <w:spacing w:val="5"/>
        </w:rPr>
        <w:t>以及 </w:t>
      </w:r>
      <w:r>
        <w:rPr>
          <w:rFonts w:ascii="Times New Roman" w:eastAsia="Times New Roman"/>
          <w:color w:val="231F20"/>
          <w:spacing w:val="2"/>
        </w:rPr>
        <w:t>AHB/APB </w:t>
      </w:r>
      <w:r>
        <w:rPr>
          <w:color w:val="231F20"/>
          <w:spacing w:val="6"/>
        </w:rPr>
        <w:t>桥与两类 </w:t>
      </w:r>
      <w:r>
        <w:rPr>
          <w:rFonts w:ascii="Times New Roman" w:eastAsia="Times New Roman"/>
          <w:color w:val="231F20"/>
        </w:rPr>
        <w:t>APB </w:t>
      </w:r>
      <w:r>
        <w:rPr>
          <w:color w:val="231F20"/>
          <w:spacing w:val="5"/>
        </w:rPr>
        <w:t>总线相连接， </w:t>
      </w:r>
      <w:r>
        <w:rPr>
          <w:color w:val="231F20"/>
          <w:spacing w:val="4"/>
        </w:rPr>
        <w:t>即 </w:t>
      </w:r>
      <w:r>
        <w:rPr>
          <w:rFonts w:ascii="Times New Roman" w:eastAsia="Times New Roman"/>
          <w:color w:val="231F20"/>
          <w:spacing w:val="2"/>
        </w:rPr>
        <w:t>APB1 </w:t>
      </w:r>
      <w:r>
        <w:rPr>
          <w:color w:val="231F20"/>
          <w:spacing w:val="2"/>
        </w:rPr>
        <w:t>总线和 </w:t>
      </w:r>
      <w:r>
        <w:rPr>
          <w:rFonts w:ascii="Times New Roman" w:eastAsia="Times New Roman"/>
          <w:color w:val="231F20"/>
          <w:spacing w:val="2"/>
        </w:rPr>
        <w:t>APB2 </w:t>
      </w:r>
      <w:r>
        <w:rPr>
          <w:color w:val="231F20"/>
          <w:spacing w:val="3"/>
        </w:rPr>
        <w:t>总线。其中，</w:t>
      </w:r>
      <w:r>
        <w:rPr>
          <w:rFonts w:ascii="Times New Roman" w:eastAsia="Times New Roman"/>
          <w:color w:val="231F20"/>
          <w:spacing w:val="2"/>
        </w:rPr>
        <w:t>APB2 </w:t>
      </w:r>
      <w:r>
        <w:rPr>
          <w:color w:val="231F20"/>
          <w:spacing w:val="3"/>
        </w:rPr>
        <w:t>总线工作在 </w:t>
      </w:r>
      <w:r>
        <w:rPr>
          <w:rFonts w:ascii="Times New Roman" w:eastAsia="Times New Roman"/>
          <w:color w:val="231F20"/>
          <w:spacing w:val="4"/>
        </w:rPr>
        <w:t>72MHz</w:t>
      </w:r>
      <w:r>
        <w:rPr>
          <w:color w:val="231F20"/>
          <w:spacing w:val="4"/>
        </w:rPr>
        <w:t>，与它相连的外设有外部中断</w:t>
      </w:r>
      <w:r>
        <w:rPr>
          <w:color w:val="231F20"/>
          <w:spacing w:val="2"/>
        </w:rPr>
        <w:t>与唤醒控制、</w:t>
      </w:r>
      <w:r>
        <w:rPr>
          <w:rFonts w:ascii="Times New Roman" w:eastAsia="Times New Roman"/>
          <w:color w:val="231F20"/>
        </w:rPr>
        <w:t>7 </w:t>
      </w:r>
      <w:r>
        <w:rPr>
          <w:color w:val="231F20"/>
          <w:spacing w:val="3"/>
        </w:rPr>
        <w:t>个通用目的输入 </w:t>
      </w:r>
      <w:r>
        <w:rPr>
          <w:rFonts w:ascii="Times New Roman" w:eastAsia="Times New Roman"/>
          <w:color w:val="231F20"/>
        </w:rPr>
        <w:t>/ </w:t>
      </w:r>
      <w:r>
        <w:rPr>
          <w:color w:val="231F20"/>
          <w:spacing w:val="4"/>
        </w:rPr>
        <w:t>输出端口（</w:t>
      </w:r>
      <w:r>
        <w:rPr>
          <w:rFonts w:ascii="Times New Roman" w:eastAsia="Times New Roman"/>
          <w:color w:val="231F20"/>
          <w:spacing w:val="-15"/>
        </w:rPr>
        <w:t>P</w:t>
      </w:r>
      <w:r>
        <w:rPr>
          <w:rFonts w:ascii="Times New Roman" w:eastAsia="Times New Roman"/>
          <w:color w:val="231F20"/>
          <w:spacing w:val="4"/>
        </w:rPr>
        <w:t>A</w:t>
      </w:r>
      <w:r>
        <w:rPr>
          <w:color w:val="231F20"/>
          <w:spacing w:val="-6"/>
        </w:rPr>
        <w:t>、</w:t>
      </w:r>
      <w:r>
        <w:rPr>
          <w:rFonts w:ascii="Times New Roman" w:eastAsia="Times New Roman"/>
          <w:color w:val="231F20"/>
          <w:spacing w:val="3"/>
        </w:rPr>
        <w:t>PB</w:t>
      </w:r>
      <w:r>
        <w:rPr>
          <w:color w:val="231F20"/>
          <w:spacing w:val="-6"/>
        </w:rPr>
        <w:t>、</w:t>
      </w:r>
      <w:r>
        <w:rPr>
          <w:rFonts w:ascii="Times New Roman" w:eastAsia="Times New Roman"/>
          <w:color w:val="231F20"/>
          <w:spacing w:val="3"/>
        </w:rPr>
        <w:t>PC</w:t>
      </w:r>
      <w:r>
        <w:rPr>
          <w:color w:val="231F20"/>
          <w:spacing w:val="-6"/>
        </w:rPr>
        <w:t>、</w:t>
      </w:r>
      <w:r>
        <w:rPr>
          <w:rFonts w:ascii="Times New Roman" w:eastAsia="Times New Roman"/>
          <w:color w:val="231F20"/>
          <w:spacing w:val="3"/>
        </w:rPr>
        <w:t>PD</w:t>
      </w:r>
      <w:r>
        <w:rPr>
          <w:color w:val="231F20"/>
          <w:spacing w:val="-6"/>
        </w:rPr>
        <w:t>、</w:t>
      </w:r>
      <w:r>
        <w:rPr>
          <w:rFonts w:ascii="Times New Roman" w:eastAsia="Times New Roman"/>
          <w:color w:val="231F20"/>
          <w:spacing w:val="3"/>
        </w:rPr>
        <w:t>PE</w:t>
      </w:r>
      <w:r>
        <w:rPr>
          <w:color w:val="231F20"/>
          <w:spacing w:val="-6"/>
        </w:rPr>
        <w:t>、</w:t>
      </w:r>
      <w:r>
        <w:rPr>
          <w:rFonts w:ascii="Times New Roman" w:eastAsia="Times New Roman"/>
          <w:color w:val="231F20"/>
          <w:spacing w:val="3"/>
        </w:rPr>
        <w:t>P</w:t>
      </w:r>
      <w:r>
        <w:rPr>
          <w:rFonts w:ascii="Times New Roman" w:eastAsia="Times New Roman"/>
          <w:color w:val="231F20"/>
        </w:rPr>
        <w:t>F </w:t>
      </w:r>
      <w:r>
        <w:rPr>
          <w:color w:val="231F20"/>
          <w:spacing w:val="2"/>
        </w:rPr>
        <w:t>和 </w:t>
      </w:r>
      <w:r>
        <w:rPr>
          <w:rFonts w:ascii="Times New Roman" w:eastAsia="Times New Roman"/>
          <w:color w:val="231F20"/>
          <w:spacing w:val="3"/>
        </w:rPr>
        <w:t>PG</w:t>
      </w:r>
      <w:r>
        <w:rPr>
          <w:color w:val="231F20"/>
          <w:spacing w:val="-96"/>
        </w:rPr>
        <w:t>）</w:t>
      </w:r>
      <w:r>
        <w:rPr>
          <w:color w:val="231F20"/>
        </w:rPr>
        <w:t>、定时器 </w:t>
      </w:r>
      <w:r>
        <w:rPr>
          <w:rFonts w:ascii="Times New Roman" w:eastAsia="Times New Roman"/>
          <w:color w:val="231F20"/>
          <w:spacing w:val="4"/>
        </w:rPr>
        <w:t>1</w:t>
      </w:r>
      <w:r>
        <w:rPr>
          <w:color w:val="231F20"/>
        </w:rPr>
        <w:t>、</w:t>
      </w:r>
      <w:r>
        <w:rPr>
          <w:color w:val="231F20"/>
          <w:spacing w:val="8"/>
        </w:rPr>
        <w:t>定时器 </w:t>
      </w:r>
      <w:r>
        <w:rPr>
          <w:rFonts w:ascii="Times New Roman" w:eastAsia="Times New Roman"/>
          <w:color w:val="231F20"/>
          <w:spacing w:val="4"/>
        </w:rPr>
        <w:t>8</w:t>
      </w:r>
      <w:r>
        <w:rPr>
          <w:color w:val="231F20"/>
          <w:spacing w:val="4"/>
        </w:rPr>
        <w:t>、</w:t>
      </w:r>
      <w:r>
        <w:rPr>
          <w:rFonts w:ascii="Times New Roman" w:eastAsia="Times New Roman"/>
          <w:color w:val="231F20"/>
          <w:spacing w:val="3"/>
        </w:rPr>
        <w:t>SPI1</w:t>
      </w:r>
      <w:r>
        <w:rPr>
          <w:color w:val="231F20"/>
          <w:spacing w:val="4"/>
        </w:rPr>
        <w:t>、</w:t>
      </w:r>
      <w:r>
        <w:rPr>
          <w:rFonts w:ascii="Times New Roman" w:eastAsia="Times New Roman"/>
          <w:color w:val="231F20"/>
        </w:rPr>
        <w:t>USART1</w:t>
      </w:r>
      <w:r>
        <w:rPr>
          <w:color w:val="231F20"/>
          <w:spacing w:val="4"/>
        </w:rPr>
        <w:t>、</w:t>
      </w:r>
      <w:r>
        <w:rPr>
          <w:rFonts w:ascii="Times New Roman" w:eastAsia="Times New Roman"/>
          <w:color w:val="231F20"/>
        </w:rPr>
        <w:t>3 </w:t>
      </w:r>
      <w:r>
        <w:rPr>
          <w:color w:val="231F20"/>
          <w:spacing w:val="4"/>
        </w:rPr>
        <w:t>个 </w:t>
      </w:r>
      <w:r>
        <w:rPr>
          <w:rFonts w:ascii="Times New Roman" w:eastAsia="Times New Roman"/>
          <w:color w:val="231F20"/>
        </w:rPr>
        <w:t>ADC </w:t>
      </w:r>
      <w:r>
        <w:rPr>
          <w:color w:val="231F20"/>
          <w:spacing w:val="9"/>
        </w:rPr>
        <w:t>和内部温度传感器。其中，</w:t>
      </w:r>
      <w:r>
        <w:rPr>
          <w:rFonts w:ascii="Times New Roman" w:eastAsia="Times New Roman"/>
          <w:color w:val="231F20"/>
        </w:rPr>
        <w:t>3 </w:t>
      </w:r>
      <w:r>
        <w:rPr>
          <w:color w:val="231F20"/>
          <w:spacing w:val="4"/>
        </w:rPr>
        <w:t>个 </w:t>
      </w:r>
      <w:r>
        <w:rPr>
          <w:rFonts w:ascii="Times New Roman" w:eastAsia="Times New Roman"/>
          <w:color w:val="231F20"/>
        </w:rPr>
        <w:t>ADC </w:t>
      </w:r>
      <w:r>
        <w:rPr>
          <w:color w:val="231F20"/>
          <w:spacing w:val="13"/>
        </w:rPr>
        <w:t>和内部温度传</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7318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7420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7472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72160"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20544">
            <wp:simplePos x="0" y="0"/>
            <wp:positionH relativeFrom="page">
              <wp:posOffset>359994</wp:posOffset>
            </wp:positionH>
            <wp:positionV relativeFrom="paragraph">
              <wp:posOffset>-119969</wp:posOffset>
            </wp:positionV>
            <wp:extent cx="899998" cy="368634"/>
            <wp:effectExtent l="0" t="0" r="0" b="0"/>
            <wp:wrapNone/>
            <wp:docPr id="31" name="image7.png"/>
            <wp:cNvGraphicFramePr>
              <a:graphicFrameLocks noChangeAspect="1"/>
            </wp:cNvGraphicFramePr>
            <a:graphic>
              <a:graphicData uri="http://schemas.openxmlformats.org/drawingml/2006/picture">
                <pic:pic>
                  <pic:nvPicPr>
                    <pic:cNvPr id="32"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73696"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77</w:t>
      </w:r>
    </w:p>
    <w:p>
      <w:pPr>
        <w:pStyle w:val="BodyText"/>
        <w:rPr>
          <w:rFonts w:ascii="Arial"/>
        </w:rPr>
      </w:pPr>
    </w:p>
    <w:p>
      <w:pPr>
        <w:pStyle w:val="BodyText"/>
        <w:rPr>
          <w:rFonts w:ascii="Arial"/>
          <w:sz w:val="19"/>
        </w:rPr>
      </w:pPr>
    </w:p>
    <w:p>
      <w:pPr>
        <w:pStyle w:val="BodyText"/>
        <w:spacing w:line="332" w:lineRule="exact"/>
        <w:ind w:left="1187"/>
      </w:pPr>
      <w:r>
        <w:rPr>
          <w:color w:val="231F20"/>
        </w:rPr>
        <w:t>感器使用 </w:t>
      </w:r>
      <w:r>
        <w:rPr>
          <w:rFonts w:ascii="Times New Roman" w:eastAsia="Times New Roman"/>
          <w:i/>
          <w:color w:val="231F20"/>
          <w:position w:val="1"/>
        </w:rPr>
        <w:t>V</w:t>
      </w:r>
      <w:r>
        <w:rPr>
          <w:rFonts w:ascii="Times New Roman" w:eastAsia="Times New Roman"/>
          <w:color w:val="231F20"/>
          <w:position w:val="1"/>
          <w:vertAlign w:val="subscript"/>
        </w:rPr>
        <w:t>DDA</w:t>
      </w:r>
      <w:r>
        <w:rPr>
          <w:rFonts w:ascii="Times New Roman" w:eastAsia="Times New Roman"/>
          <w:color w:val="231F20"/>
          <w:position w:val="1"/>
          <w:vertAlign w:val="baseline"/>
        </w:rPr>
        <w:t> </w:t>
      </w:r>
      <w:r>
        <w:rPr>
          <w:color w:val="231F20"/>
          <w:vertAlign w:val="baseline"/>
        </w:rPr>
        <w:t>电源。</w:t>
      </w:r>
    </w:p>
    <w:p>
      <w:pPr>
        <w:pStyle w:val="BodyText"/>
        <w:spacing w:line="223" w:lineRule="auto" w:before="5"/>
        <w:ind w:left="1187" w:right="1085" w:firstLine="396"/>
      </w:pPr>
      <w:r>
        <w:rPr>
          <w:rFonts w:ascii="Times New Roman" w:eastAsia="Times New Roman"/>
          <w:color w:val="231F20"/>
          <w:spacing w:val="2"/>
        </w:rPr>
        <w:t>APB1</w:t>
      </w:r>
      <w:r>
        <w:rPr>
          <w:rFonts w:ascii="Times New Roman" w:eastAsia="Times New Roman"/>
          <w:color w:val="231F20"/>
          <w:spacing w:val="13"/>
        </w:rPr>
        <w:t> </w:t>
      </w:r>
      <w:r>
        <w:rPr>
          <w:color w:val="231F20"/>
          <w:spacing w:val="10"/>
        </w:rPr>
        <w:t>总线最高可工作在 </w:t>
      </w:r>
      <w:r>
        <w:rPr>
          <w:rFonts w:ascii="Times New Roman" w:eastAsia="Times New Roman"/>
          <w:color w:val="231F20"/>
          <w:spacing w:val="5"/>
        </w:rPr>
        <w:t>36MHz</w:t>
      </w:r>
      <w:r>
        <w:rPr>
          <w:color w:val="231F20"/>
          <w:spacing w:val="6"/>
        </w:rPr>
        <w:t>，与 </w:t>
      </w:r>
      <w:r>
        <w:rPr>
          <w:rFonts w:ascii="Times New Roman" w:eastAsia="Times New Roman"/>
          <w:color w:val="231F20"/>
          <w:spacing w:val="2"/>
        </w:rPr>
        <w:t>APB1</w:t>
      </w:r>
      <w:r>
        <w:rPr>
          <w:rFonts w:ascii="Times New Roman" w:eastAsia="Times New Roman"/>
          <w:color w:val="231F20"/>
          <w:spacing w:val="14"/>
        </w:rPr>
        <w:t> </w:t>
      </w:r>
      <w:r>
        <w:rPr>
          <w:color w:val="231F20"/>
          <w:spacing w:val="10"/>
        </w:rPr>
        <w:t>总线相连的外设有看门狗定时器、定时器 </w:t>
      </w:r>
      <w:r>
        <w:rPr>
          <w:rFonts w:ascii="Times New Roman" w:eastAsia="Times New Roman"/>
          <w:color w:val="231F20"/>
          <w:spacing w:val="4"/>
        </w:rPr>
        <w:t>6</w:t>
      </w:r>
      <w:r>
        <w:rPr>
          <w:color w:val="231F20"/>
          <w:spacing w:val="7"/>
        </w:rPr>
        <w:t>、定时器 </w:t>
      </w:r>
      <w:r>
        <w:rPr>
          <w:rFonts w:ascii="Times New Roman" w:eastAsia="Times New Roman"/>
          <w:color w:val="231F20"/>
          <w:spacing w:val="4"/>
        </w:rPr>
        <w:t>7</w:t>
      </w:r>
      <w:r>
        <w:rPr>
          <w:color w:val="231F20"/>
          <w:spacing w:val="4"/>
        </w:rPr>
        <w:t>、</w:t>
      </w:r>
      <w:r>
        <w:rPr>
          <w:rFonts w:ascii="Times New Roman" w:eastAsia="Times New Roman"/>
          <w:color w:val="231F20"/>
        </w:rPr>
        <w:t>RTC</w:t>
      </w:r>
      <w:r>
        <w:rPr>
          <w:rFonts w:ascii="Times New Roman" w:eastAsia="Times New Roman"/>
          <w:color w:val="231F20"/>
          <w:spacing w:val="7"/>
        </w:rPr>
        <w:t> </w:t>
      </w:r>
      <w:r>
        <w:rPr>
          <w:color w:val="231F20"/>
          <w:spacing w:val="6"/>
        </w:rPr>
        <w:t>时钟、定时器 </w:t>
      </w:r>
      <w:r>
        <w:rPr>
          <w:rFonts w:ascii="Times New Roman" w:eastAsia="Times New Roman"/>
          <w:color w:val="231F20"/>
          <w:spacing w:val="4"/>
        </w:rPr>
        <w:t>2</w:t>
      </w:r>
      <w:r>
        <w:rPr>
          <w:color w:val="231F20"/>
          <w:spacing w:val="7"/>
        </w:rPr>
        <w:t>、定时器 </w:t>
      </w:r>
      <w:r>
        <w:rPr>
          <w:rFonts w:ascii="Times New Roman" w:eastAsia="Times New Roman"/>
          <w:color w:val="231F20"/>
          <w:spacing w:val="4"/>
        </w:rPr>
        <w:t>3</w:t>
      </w:r>
      <w:r>
        <w:rPr>
          <w:color w:val="231F20"/>
          <w:spacing w:val="7"/>
        </w:rPr>
        <w:t>、定时器 </w:t>
      </w:r>
      <w:r>
        <w:rPr>
          <w:rFonts w:ascii="Times New Roman" w:eastAsia="Times New Roman"/>
          <w:color w:val="231F20"/>
          <w:spacing w:val="4"/>
        </w:rPr>
        <w:t>4</w:t>
      </w:r>
      <w:r>
        <w:rPr>
          <w:color w:val="231F20"/>
          <w:spacing w:val="7"/>
        </w:rPr>
        <w:t>、定时器 </w:t>
      </w:r>
      <w:r>
        <w:rPr>
          <w:rFonts w:ascii="Times New Roman" w:eastAsia="Times New Roman"/>
          <w:color w:val="231F20"/>
          <w:spacing w:val="4"/>
        </w:rPr>
        <w:t>5</w:t>
      </w:r>
      <w:r>
        <w:rPr>
          <w:color w:val="231F20"/>
          <w:spacing w:val="4"/>
        </w:rPr>
        <w:t>、</w:t>
      </w:r>
      <w:r>
        <w:rPr>
          <w:rFonts w:ascii="Times New Roman" w:eastAsia="Times New Roman"/>
          <w:color w:val="231F20"/>
        </w:rPr>
        <w:t>USART2</w:t>
      </w:r>
      <w:r>
        <w:rPr>
          <w:color w:val="231F20"/>
          <w:spacing w:val="4"/>
        </w:rPr>
        <w:t>、</w:t>
      </w:r>
      <w:r>
        <w:rPr>
          <w:rFonts w:ascii="Times New Roman" w:eastAsia="Times New Roman"/>
          <w:color w:val="231F20"/>
        </w:rPr>
        <w:t>USART3</w:t>
      </w:r>
      <w:r>
        <w:rPr>
          <w:color w:val="231F20"/>
        </w:rPr>
        <w:t>、</w:t>
      </w:r>
      <w:r>
        <w:rPr>
          <w:rFonts w:ascii="Times New Roman" w:eastAsia="Times New Roman"/>
          <w:color w:val="231F20"/>
          <w:spacing w:val="3"/>
        </w:rPr>
        <w:t>UA</w:t>
      </w:r>
      <w:r>
        <w:rPr>
          <w:rFonts w:ascii="Times New Roman" w:eastAsia="Times New Roman"/>
          <w:color w:val="231F20"/>
          <w:spacing w:val="-9"/>
        </w:rPr>
        <w:t>R</w:t>
      </w:r>
      <w:r>
        <w:rPr>
          <w:rFonts w:ascii="Times New Roman" w:eastAsia="Times New Roman"/>
          <w:color w:val="231F20"/>
          <w:spacing w:val="4"/>
        </w:rPr>
        <w:t>T4</w:t>
      </w:r>
      <w:r>
        <w:rPr>
          <w:color w:val="231F20"/>
          <w:spacing w:val="4"/>
        </w:rPr>
        <w:t>、</w:t>
      </w:r>
      <w:r>
        <w:rPr>
          <w:rFonts w:ascii="Times New Roman" w:eastAsia="Times New Roman"/>
          <w:color w:val="231F20"/>
          <w:spacing w:val="3"/>
        </w:rPr>
        <w:t>UA</w:t>
      </w:r>
      <w:r>
        <w:rPr>
          <w:rFonts w:ascii="Times New Roman" w:eastAsia="Times New Roman"/>
          <w:color w:val="231F20"/>
          <w:spacing w:val="-9"/>
        </w:rPr>
        <w:t>R</w:t>
      </w:r>
      <w:r>
        <w:rPr>
          <w:rFonts w:ascii="Times New Roman" w:eastAsia="Times New Roman"/>
          <w:color w:val="231F20"/>
          <w:spacing w:val="4"/>
        </w:rPr>
        <w:t>T5</w:t>
      </w:r>
      <w:r>
        <w:rPr>
          <w:color w:val="231F20"/>
          <w:spacing w:val="4"/>
        </w:rPr>
        <w:t>、</w:t>
      </w:r>
      <w:r>
        <w:rPr>
          <w:rFonts w:ascii="Times New Roman" w:eastAsia="Times New Roman"/>
          <w:color w:val="231F20"/>
          <w:spacing w:val="3"/>
        </w:rPr>
        <w:t>SPI2</w:t>
      </w:r>
      <w:r>
        <w:rPr>
          <w:color w:val="231F20"/>
          <w:spacing w:val="4"/>
        </w:rPr>
        <w:t>（</w:t>
      </w:r>
      <w:r>
        <w:rPr>
          <w:rFonts w:ascii="Times New Roman" w:eastAsia="Times New Roman"/>
          <w:color w:val="231F20"/>
          <w:spacing w:val="4"/>
        </w:rPr>
        <w:t>I2S2</w:t>
      </w:r>
      <w:r>
        <w:rPr>
          <w:color w:val="231F20"/>
          <w:spacing w:val="43"/>
        </w:rPr>
        <w:t>）</w:t>
      </w:r>
      <w:r>
        <w:rPr>
          <w:color w:val="231F20"/>
          <w:spacing w:val="7"/>
        </w:rPr>
        <w:t>与 </w:t>
      </w:r>
      <w:r>
        <w:rPr>
          <w:rFonts w:ascii="Times New Roman" w:eastAsia="Times New Roman"/>
          <w:color w:val="231F20"/>
          <w:spacing w:val="3"/>
        </w:rPr>
        <w:t>SPI3</w:t>
      </w:r>
      <w:r>
        <w:rPr>
          <w:color w:val="231F20"/>
          <w:spacing w:val="4"/>
        </w:rPr>
        <w:t>（</w:t>
      </w:r>
      <w:r>
        <w:rPr>
          <w:rFonts w:ascii="Times New Roman" w:eastAsia="Times New Roman"/>
          <w:color w:val="231F20"/>
          <w:spacing w:val="4"/>
        </w:rPr>
        <w:t>I2S3</w:t>
      </w:r>
      <w:r>
        <w:rPr>
          <w:color w:val="231F20"/>
          <w:spacing w:val="-96"/>
        </w:rPr>
        <w:t>）</w:t>
      </w:r>
      <w:r>
        <w:rPr>
          <w:color w:val="231F20"/>
          <w:spacing w:val="3"/>
        </w:rPr>
        <w:t>、</w:t>
      </w:r>
      <w:r>
        <w:rPr>
          <w:rFonts w:ascii="Times New Roman" w:eastAsia="Times New Roman"/>
          <w:color w:val="231F20"/>
          <w:spacing w:val="4"/>
        </w:rPr>
        <w:t>I2C</w:t>
      </w:r>
      <w:r>
        <w:rPr>
          <w:rFonts w:ascii="Times New Roman" w:eastAsia="Times New Roman"/>
          <w:color w:val="231F20"/>
        </w:rPr>
        <w:t>1</w:t>
      </w:r>
      <w:r>
        <w:rPr>
          <w:rFonts w:ascii="Times New Roman" w:eastAsia="Times New Roman"/>
          <w:color w:val="231F20"/>
          <w:spacing w:val="13"/>
        </w:rPr>
        <w:t> </w:t>
      </w:r>
      <w:r>
        <w:rPr>
          <w:color w:val="231F20"/>
          <w:spacing w:val="7"/>
        </w:rPr>
        <w:t>与 </w:t>
      </w:r>
      <w:r>
        <w:rPr>
          <w:rFonts w:ascii="Times New Roman" w:eastAsia="Times New Roman"/>
          <w:color w:val="231F20"/>
          <w:spacing w:val="3"/>
        </w:rPr>
        <w:t>I</w:t>
      </w:r>
      <w:r>
        <w:rPr>
          <w:rFonts w:ascii="Times New Roman" w:eastAsia="Times New Roman"/>
          <w:color w:val="231F20"/>
          <w:spacing w:val="4"/>
        </w:rPr>
        <w:t>2C2</w:t>
      </w:r>
      <w:r>
        <w:rPr>
          <w:color w:val="231F20"/>
          <w:spacing w:val="4"/>
        </w:rPr>
        <w:t>、</w:t>
      </w:r>
      <w:r>
        <w:rPr>
          <w:rFonts w:ascii="Times New Roman" w:eastAsia="Times New Roman"/>
          <w:color w:val="231F20"/>
          <w:spacing w:val="4"/>
        </w:rPr>
        <w:t>CAN</w:t>
      </w:r>
      <w:r>
        <w:rPr>
          <w:color w:val="231F20"/>
          <w:spacing w:val="3"/>
        </w:rPr>
        <w:t>、</w:t>
      </w:r>
      <w:r>
        <w:rPr>
          <w:rFonts w:ascii="Times New Roman" w:eastAsia="Times New Roman"/>
          <w:color w:val="231F20"/>
          <w:spacing w:val="3"/>
        </w:rPr>
        <w:t>US</w:t>
      </w:r>
      <w:r>
        <w:rPr>
          <w:rFonts w:ascii="Times New Roman" w:eastAsia="Times New Roman"/>
          <w:color w:val="231F20"/>
        </w:rPr>
        <w:t>B</w:t>
      </w:r>
      <w:r>
        <w:rPr>
          <w:rFonts w:ascii="Times New Roman" w:eastAsia="Times New Roman"/>
          <w:color w:val="231F20"/>
          <w:spacing w:val="13"/>
        </w:rPr>
        <w:t> </w:t>
      </w:r>
      <w:r>
        <w:rPr>
          <w:color w:val="231F20"/>
          <w:spacing w:val="34"/>
        </w:rPr>
        <w:t>设备和两个</w:t>
      </w:r>
      <w:r>
        <w:rPr>
          <w:color w:val="231F20"/>
          <w:spacing w:val="-7"/>
        </w:rPr>
        <w:t> </w:t>
      </w:r>
    </w:p>
    <w:p>
      <w:pPr>
        <w:pStyle w:val="BodyText"/>
        <w:spacing w:line="223" w:lineRule="auto"/>
        <w:ind w:left="1187" w:right="1177"/>
      </w:pPr>
      <w:r>
        <w:rPr>
          <w:rFonts w:ascii="Times New Roman" w:eastAsia="Times New Roman"/>
          <w:color w:val="231F20"/>
        </w:rPr>
        <w:t>DAC</w:t>
      </w:r>
      <w:r>
        <w:rPr>
          <w:color w:val="231F20"/>
        </w:rPr>
        <w:t>。其中，</w:t>
      </w:r>
      <w:r>
        <w:rPr>
          <w:rFonts w:ascii="Times New Roman" w:eastAsia="Times New Roman"/>
          <w:color w:val="231F20"/>
        </w:rPr>
        <w:t>512B </w:t>
      </w:r>
      <w:r>
        <w:rPr>
          <w:color w:val="231F20"/>
        </w:rPr>
        <w:t>的 </w:t>
      </w:r>
      <w:r>
        <w:rPr>
          <w:rFonts w:ascii="Times New Roman" w:eastAsia="Times New Roman"/>
          <w:color w:val="231F20"/>
        </w:rPr>
        <w:t>SRAM </w:t>
      </w:r>
      <w:r>
        <w:rPr>
          <w:color w:val="231F20"/>
        </w:rPr>
        <w:t>属于 </w:t>
      </w:r>
      <w:r>
        <w:rPr>
          <w:rFonts w:ascii="Times New Roman" w:eastAsia="Times New Roman"/>
          <w:color w:val="231F20"/>
        </w:rPr>
        <w:t>CAN </w:t>
      </w:r>
      <w:r>
        <w:rPr>
          <w:color w:val="231F20"/>
        </w:rPr>
        <w:t>模块，看门狗时钟源使用 </w:t>
      </w:r>
      <w:r>
        <w:rPr>
          <w:rFonts w:ascii="Times New Roman" w:eastAsia="Times New Roman"/>
          <w:i/>
          <w:color w:val="231F20"/>
          <w:position w:val="1"/>
        </w:rPr>
        <w:t>V</w:t>
      </w:r>
      <w:r>
        <w:rPr>
          <w:rFonts w:ascii="Times New Roman" w:eastAsia="Times New Roman"/>
          <w:color w:val="231F20"/>
          <w:position w:val="1"/>
          <w:vertAlign w:val="subscript"/>
        </w:rPr>
        <w:t>DD</w:t>
      </w:r>
      <w:r>
        <w:rPr>
          <w:rFonts w:ascii="Times New Roman" w:eastAsia="Times New Roman"/>
          <w:color w:val="231F20"/>
          <w:position w:val="1"/>
          <w:vertAlign w:val="baseline"/>
        </w:rPr>
        <w:t> </w:t>
      </w:r>
      <w:r>
        <w:rPr>
          <w:color w:val="231F20"/>
          <w:vertAlign w:val="baseline"/>
        </w:rPr>
        <w:t>电源，</w:t>
      </w:r>
      <w:r>
        <w:rPr>
          <w:rFonts w:ascii="Times New Roman" w:eastAsia="Times New Roman"/>
          <w:color w:val="231F20"/>
          <w:vertAlign w:val="baseline"/>
        </w:rPr>
        <w:t>RTC </w:t>
      </w:r>
      <w:r>
        <w:rPr>
          <w:color w:val="231F20"/>
          <w:vertAlign w:val="baseline"/>
        </w:rPr>
        <w:t>时钟源使用 </w:t>
      </w:r>
      <w:r>
        <w:rPr>
          <w:rFonts w:ascii="Times New Roman" w:eastAsia="Times New Roman"/>
          <w:i/>
          <w:color w:val="231F20"/>
          <w:position w:val="1"/>
          <w:vertAlign w:val="baseline"/>
        </w:rPr>
        <w:t>V</w:t>
      </w:r>
      <w:r>
        <w:rPr>
          <w:rFonts w:ascii="Times New Roman" w:eastAsia="Times New Roman"/>
          <w:color w:val="231F20"/>
          <w:position w:val="1"/>
          <w:vertAlign w:val="subscript"/>
        </w:rPr>
        <w:t>BAT</w:t>
      </w:r>
      <w:r>
        <w:rPr>
          <w:rFonts w:ascii="Times New Roman" w:eastAsia="Times New Roman"/>
          <w:color w:val="231F20"/>
          <w:position w:val="1"/>
          <w:vertAlign w:val="baseline"/>
        </w:rPr>
        <w:t> </w:t>
      </w:r>
      <w:r>
        <w:rPr>
          <w:color w:val="231F20"/>
          <w:vertAlign w:val="baseline"/>
        </w:rPr>
        <w:t>电源。</w:t>
      </w:r>
    </w:p>
    <w:p>
      <w:pPr>
        <w:pStyle w:val="BodyText"/>
        <w:spacing w:line="223" w:lineRule="auto" w:before="1"/>
        <w:ind w:left="1187" w:right="1167" w:firstLine="396"/>
        <w:jc w:val="both"/>
      </w:pPr>
      <w:r>
        <w:rPr>
          <w:rFonts w:ascii="Times New Roman" w:eastAsia="Times New Roman"/>
          <w:color w:val="231F20"/>
        </w:rPr>
        <w:t>STM32F103ZET6 </w:t>
      </w:r>
      <w:r>
        <w:rPr>
          <w:color w:val="231F20"/>
        </w:rPr>
        <w:t>芯片内部具有 </w:t>
      </w:r>
      <w:r>
        <w:rPr>
          <w:rFonts w:ascii="Times New Roman" w:eastAsia="Times New Roman"/>
          <w:color w:val="231F20"/>
        </w:rPr>
        <w:t>8MHz </w:t>
      </w:r>
      <w:r>
        <w:rPr>
          <w:color w:val="231F20"/>
        </w:rPr>
        <w:t>和 </w:t>
      </w:r>
      <w:r>
        <w:rPr>
          <w:rFonts w:ascii="Times New Roman" w:eastAsia="Times New Roman"/>
          <w:color w:val="231F20"/>
        </w:rPr>
        <w:t>40kHz </w:t>
      </w:r>
      <w:r>
        <w:rPr>
          <w:color w:val="231F20"/>
        </w:rPr>
        <w:t>的 </w:t>
      </w:r>
      <w:r>
        <w:rPr>
          <w:rFonts w:ascii="Times New Roman" w:eastAsia="Times New Roman"/>
          <w:color w:val="231F20"/>
        </w:rPr>
        <w:t>RC </w:t>
      </w:r>
      <w:r>
        <w:rPr>
          <w:color w:val="231F20"/>
        </w:rPr>
        <w:t>振荡器，时钟与复位控制器和</w:t>
      </w:r>
      <w:r>
        <w:rPr>
          <w:rFonts w:ascii="Times New Roman" w:eastAsia="Times New Roman"/>
          <w:color w:val="231F20"/>
        </w:rPr>
        <w:t>SDIO </w:t>
      </w:r>
      <w:r>
        <w:rPr>
          <w:color w:val="231F20"/>
        </w:rPr>
        <w:t>模块直接与 </w:t>
      </w:r>
      <w:r>
        <w:rPr>
          <w:rFonts w:ascii="Times New Roman" w:eastAsia="Times New Roman"/>
          <w:color w:val="231F20"/>
        </w:rPr>
        <w:t>AHB </w:t>
      </w:r>
      <w:r>
        <w:rPr>
          <w:color w:val="231F20"/>
        </w:rPr>
        <w:t>总线相连接，而可变静态存储器控制器（</w:t>
      </w:r>
      <w:r>
        <w:rPr>
          <w:rFonts w:ascii="Times New Roman" w:eastAsia="Times New Roman"/>
          <w:color w:val="231F20"/>
        </w:rPr>
        <w:t>FSMC</w:t>
      </w:r>
      <w:r>
        <w:rPr>
          <w:color w:val="231F20"/>
        </w:rPr>
        <w:t>）直接与总线阵列相连接。</w:t>
      </w:r>
    </w:p>
    <w:p>
      <w:pPr>
        <w:pStyle w:val="BodyText"/>
        <w:spacing w:line="223" w:lineRule="auto" w:before="1"/>
        <w:ind w:left="1187" w:right="1181" w:firstLine="396"/>
        <w:jc w:val="both"/>
      </w:pPr>
      <w:r>
        <w:rPr>
          <w:color w:val="231F20"/>
          <w:spacing w:val="-7"/>
        </w:rPr>
        <w:t>根据程序存储容量，</w:t>
      </w:r>
      <w:r>
        <w:rPr>
          <w:rFonts w:ascii="Times New Roman" w:eastAsia="Times New Roman"/>
          <w:color w:val="231F20"/>
          <w:spacing w:val="3"/>
        </w:rPr>
        <w:t>S</w:t>
      </w:r>
      <w:r>
        <w:rPr>
          <w:rFonts w:ascii="Times New Roman" w:eastAsia="Times New Roman"/>
          <w:color w:val="231F20"/>
        </w:rPr>
        <w:t>T</w:t>
      </w:r>
      <w:r>
        <w:rPr>
          <w:rFonts w:ascii="Times New Roman" w:eastAsia="Times New Roman"/>
          <w:color w:val="231F20"/>
          <w:spacing w:val="4"/>
        </w:rPr>
        <w:t> </w:t>
      </w:r>
      <w:r>
        <w:rPr>
          <w:color w:val="231F20"/>
          <w:spacing w:val="-3"/>
        </w:rPr>
        <w:t>芯片分为三大类：</w:t>
      </w:r>
      <w:r>
        <w:rPr>
          <w:rFonts w:ascii="Times New Roman" w:eastAsia="Times New Roman"/>
          <w:color w:val="231F20"/>
          <w:spacing w:val="4"/>
        </w:rPr>
        <w:t>LD</w:t>
      </w:r>
      <w:r>
        <w:rPr>
          <w:color w:val="231F20"/>
          <w:spacing w:val="4"/>
        </w:rPr>
        <w:t>（</w:t>
      </w:r>
      <w:r>
        <w:rPr>
          <w:color w:val="231F20"/>
          <w:spacing w:val="2"/>
        </w:rPr>
        <w:t>小于 </w:t>
      </w:r>
      <w:r>
        <w:rPr>
          <w:rFonts w:ascii="Times New Roman" w:eastAsia="Times New Roman"/>
          <w:color w:val="231F20"/>
          <w:spacing w:val="4"/>
        </w:rPr>
        <w:t>64KB</w:t>
      </w:r>
      <w:r>
        <w:rPr>
          <w:color w:val="231F20"/>
          <w:spacing w:val="-96"/>
        </w:rPr>
        <w:t>）</w:t>
      </w:r>
      <w:r>
        <w:rPr>
          <w:color w:val="231F20"/>
          <w:spacing w:val="-90"/>
        </w:rPr>
        <w:t>、</w:t>
      </w:r>
      <w:r>
        <w:rPr>
          <w:rFonts w:ascii="Times New Roman" w:eastAsia="Times New Roman"/>
          <w:color w:val="231F20"/>
          <w:spacing w:val="3"/>
        </w:rPr>
        <w:t>MD</w:t>
      </w:r>
      <w:r>
        <w:rPr>
          <w:color w:val="231F20"/>
          <w:spacing w:val="4"/>
        </w:rPr>
        <w:t>（</w:t>
      </w:r>
      <w:r>
        <w:rPr>
          <w:color w:val="231F20"/>
          <w:spacing w:val="2"/>
        </w:rPr>
        <w:t>小于 </w:t>
      </w:r>
      <w:r>
        <w:rPr>
          <w:rFonts w:ascii="Times New Roman" w:eastAsia="Times New Roman"/>
          <w:color w:val="231F20"/>
          <w:spacing w:val="4"/>
        </w:rPr>
        <w:t>256KB</w:t>
      </w:r>
      <w:r>
        <w:rPr>
          <w:color w:val="231F20"/>
          <w:spacing w:val="-96"/>
        </w:rPr>
        <w:t>）</w:t>
      </w:r>
      <w:r>
        <w:rPr>
          <w:color w:val="231F20"/>
          <w:spacing w:val="-90"/>
        </w:rPr>
        <w:t>、</w:t>
      </w:r>
      <w:r>
        <w:rPr>
          <w:rFonts w:ascii="Times New Roman" w:eastAsia="Times New Roman"/>
          <w:color w:val="231F20"/>
          <w:spacing w:val="3"/>
        </w:rPr>
        <w:t>HD</w:t>
      </w:r>
      <w:r>
        <w:rPr>
          <w:color w:val="231F20"/>
          <w:spacing w:val="4"/>
        </w:rPr>
        <w:t>（大</w:t>
      </w:r>
      <w:r>
        <w:rPr>
          <w:color w:val="231F20"/>
          <w:spacing w:val="2"/>
        </w:rPr>
        <w:t>于 </w:t>
      </w:r>
      <w:r>
        <w:rPr>
          <w:rFonts w:ascii="Times New Roman" w:eastAsia="Times New Roman"/>
          <w:color w:val="231F20"/>
          <w:spacing w:val="4"/>
        </w:rPr>
        <w:t>256KB</w:t>
      </w:r>
      <w:r>
        <w:rPr>
          <w:color w:val="231F20"/>
          <w:spacing w:val="-96"/>
        </w:rPr>
        <w:t>）</w:t>
      </w:r>
      <w:r>
        <w:rPr>
          <w:color w:val="231F20"/>
          <w:spacing w:val="2"/>
        </w:rPr>
        <w:t>，而 </w:t>
      </w:r>
      <w:r>
        <w:rPr>
          <w:rFonts w:ascii="Times New Roman" w:eastAsia="Times New Roman"/>
          <w:color w:val="231F20"/>
          <w:spacing w:val="3"/>
        </w:rPr>
        <w:t>STM32F103ZET</w:t>
      </w:r>
      <w:r>
        <w:rPr>
          <w:rFonts w:ascii="Times New Roman" w:eastAsia="Times New Roman"/>
          <w:color w:val="231F20"/>
        </w:rPr>
        <w:t>6</w:t>
      </w:r>
      <w:r>
        <w:rPr>
          <w:rFonts w:ascii="Times New Roman" w:eastAsia="Times New Roman"/>
          <w:color w:val="231F20"/>
          <w:spacing w:val="8"/>
        </w:rPr>
        <w:t> </w:t>
      </w:r>
      <w:r>
        <w:rPr>
          <w:color w:val="231F20"/>
          <w:spacing w:val="3"/>
        </w:rPr>
        <w:t>类型属于第 </w:t>
      </w:r>
      <w:r>
        <w:rPr>
          <w:rFonts w:ascii="Times New Roman" w:eastAsia="Times New Roman"/>
          <w:color w:val="231F20"/>
        </w:rPr>
        <w:t>3</w:t>
      </w:r>
      <w:r>
        <w:rPr>
          <w:rFonts w:ascii="Times New Roman" w:eastAsia="Times New Roman"/>
          <w:color w:val="231F20"/>
          <w:spacing w:val="4"/>
        </w:rPr>
        <w:t> </w:t>
      </w:r>
      <w:r>
        <w:rPr>
          <w:color w:val="231F20"/>
          <w:spacing w:val="4"/>
        </w:rPr>
        <w:t>类，它是 </w:t>
      </w:r>
      <w:r>
        <w:rPr>
          <w:rFonts w:ascii="Times New Roman" w:eastAsia="Times New Roman"/>
          <w:color w:val="231F20"/>
          <w:spacing w:val="3"/>
        </w:rPr>
        <w:t>STM3</w:t>
      </w:r>
      <w:r>
        <w:rPr>
          <w:rFonts w:ascii="Times New Roman" w:eastAsia="Times New Roman"/>
          <w:color w:val="231F20"/>
        </w:rPr>
        <w:t>2</w:t>
      </w:r>
      <w:r>
        <w:rPr>
          <w:rFonts w:ascii="Times New Roman" w:eastAsia="Times New Roman"/>
          <w:color w:val="231F20"/>
          <w:spacing w:val="7"/>
        </w:rPr>
        <w:t> </w:t>
      </w:r>
      <w:r>
        <w:rPr>
          <w:color w:val="231F20"/>
          <w:spacing w:val="4"/>
        </w:rPr>
        <w:t>系列的一个典型型号。</w:t>
      </w:r>
    </w:p>
    <w:p>
      <w:pPr>
        <w:pStyle w:val="BodyText"/>
        <w:spacing w:line="316" w:lineRule="exact"/>
        <w:ind w:left="1584"/>
      </w:pPr>
      <w:r>
        <w:rPr>
          <w:rFonts w:ascii="Times New Roman" w:eastAsia="Times New Roman"/>
          <w:color w:val="231F20"/>
        </w:rPr>
        <w:t>STM32F103ZET6 </w:t>
      </w:r>
      <w:r>
        <w:rPr>
          <w:color w:val="231F20"/>
        </w:rPr>
        <w:t>的内部架构如图 </w:t>
      </w:r>
      <w:r>
        <w:rPr>
          <w:rFonts w:ascii="Times New Roman" w:eastAsia="Times New Roman"/>
          <w:color w:val="231F20"/>
        </w:rPr>
        <w:t>3-6 </w:t>
      </w:r>
      <w:r>
        <w:rPr>
          <w:color w:val="231F20"/>
        </w:rPr>
        <w:t>所示。</w:t>
      </w:r>
      <w:r>
        <w:rPr>
          <w:rFonts w:ascii="Times New Roman" w:eastAsia="Times New Roman"/>
          <w:color w:val="231F20"/>
        </w:rPr>
        <w:t>STM32F103ZET6 </w:t>
      </w:r>
      <w:r>
        <w:rPr>
          <w:color w:val="231F20"/>
        </w:rPr>
        <w:t>具有以下特性。</w:t>
      </w:r>
    </w:p>
    <w:p>
      <w:pPr>
        <w:pStyle w:val="ListParagraph"/>
        <w:numPr>
          <w:ilvl w:val="0"/>
          <w:numId w:val="17"/>
        </w:numPr>
        <w:tabs>
          <w:tab w:pos="1997" w:val="left" w:leader="none"/>
        </w:tabs>
        <w:spacing w:line="223" w:lineRule="auto" w:before="4" w:after="0"/>
        <w:ind w:left="1187" w:right="1181" w:firstLine="296"/>
        <w:jc w:val="both"/>
        <w:rPr>
          <w:sz w:val="20"/>
        </w:rPr>
      </w:pPr>
      <w:r>
        <w:rPr>
          <w:color w:val="231F20"/>
          <w:spacing w:val="2"/>
          <w:sz w:val="20"/>
        </w:rPr>
        <w:t>内核方面：① </w:t>
      </w:r>
      <w:r>
        <w:rPr>
          <w:rFonts w:ascii="Times New Roman" w:hAnsi="Times New Roman" w:eastAsia="Times New Roman"/>
          <w:color w:val="231F20"/>
          <w:sz w:val="20"/>
        </w:rPr>
        <w:t>Arm</w:t>
      </w:r>
      <w:r>
        <w:rPr>
          <w:rFonts w:ascii="Times New Roman" w:hAnsi="Times New Roman" w:eastAsia="Times New Roman"/>
          <w:color w:val="231F20"/>
          <w:spacing w:val="21"/>
          <w:sz w:val="20"/>
        </w:rPr>
        <w:t> </w:t>
      </w:r>
      <w:r>
        <w:rPr>
          <w:rFonts w:ascii="Times New Roman" w:hAnsi="Times New Roman" w:eastAsia="Times New Roman"/>
          <w:color w:val="231F20"/>
          <w:sz w:val="20"/>
        </w:rPr>
        <w:t>32</w:t>
      </w:r>
      <w:r>
        <w:rPr>
          <w:rFonts w:ascii="Times New Roman" w:hAnsi="Times New Roman" w:eastAsia="Times New Roman"/>
          <w:color w:val="231F20"/>
          <w:spacing w:val="7"/>
          <w:sz w:val="20"/>
        </w:rPr>
        <w:t> </w:t>
      </w:r>
      <w:r>
        <w:rPr>
          <w:color w:val="231F20"/>
          <w:spacing w:val="3"/>
          <w:sz w:val="20"/>
        </w:rPr>
        <w:t>位的 </w:t>
      </w:r>
      <w:r>
        <w:rPr>
          <w:rFonts w:ascii="Times New Roman" w:hAnsi="Times New Roman" w:eastAsia="Times New Roman"/>
          <w:color w:val="231F20"/>
          <w:spacing w:val="3"/>
          <w:sz w:val="20"/>
        </w:rPr>
        <w:t>Cortex-M3</w:t>
      </w:r>
      <w:r>
        <w:rPr>
          <w:rFonts w:ascii="Times New Roman" w:hAnsi="Times New Roman" w:eastAsia="Times New Roman"/>
          <w:color w:val="231F20"/>
          <w:spacing w:val="20"/>
          <w:sz w:val="20"/>
        </w:rPr>
        <w:t> </w:t>
      </w:r>
      <w:r>
        <w:rPr>
          <w:rFonts w:ascii="Times New Roman" w:hAnsi="Times New Roman" w:eastAsia="Times New Roman"/>
          <w:color w:val="231F20"/>
          <w:spacing w:val="4"/>
          <w:sz w:val="20"/>
        </w:rPr>
        <w:t>CPU</w:t>
      </w:r>
      <w:r>
        <w:rPr>
          <w:color w:val="231F20"/>
          <w:spacing w:val="3"/>
          <w:sz w:val="20"/>
        </w:rPr>
        <w:t>，最高工作频率 </w:t>
      </w:r>
      <w:r>
        <w:rPr>
          <w:rFonts w:ascii="Times New Roman" w:hAnsi="Times New Roman" w:eastAsia="Times New Roman"/>
          <w:color w:val="231F20"/>
          <w:spacing w:val="4"/>
          <w:sz w:val="20"/>
        </w:rPr>
        <w:t>72MHz</w:t>
      </w:r>
      <w:r>
        <w:rPr>
          <w:color w:val="231F20"/>
          <w:spacing w:val="2"/>
          <w:sz w:val="20"/>
        </w:rPr>
        <w:t>，在存储器的零</w:t>
      </w:r>
      <w:r>
        <w:rPr>
          <w:color w:val="231F20"/>
          <w:spacing w:val="4"/>
          <w:sz w:val="20"/>
        </w:rPr>
        <w:t>等待周期访问时运算速度可达 </w:t>
      </w:r>
      <w:r>
        <w:rPr>
          <w:rFonts w:ascii="Times New Roman" w:hAnsi="Times New Roman" w:eastAsia="Times New Roman"/>
          <w:color w:val="231F20"/>
          <w:spacing w:val="4"/>
          <w:sz w:val="20"/>
        </w:rPr>
        <w:t>1.25DMIPS/MHz</w:t>
      </w:r>
      <w:r>
        <w:rPr>
          <w:color w:val="231F20"/>
          <w:spacing w:val="3"/>
          <w:sz w:val="20"/>
        </w:rPr>
        <w:t>（</w:t>
      </w:r>
      <w:r>
        <w:rPr>
          <w:rFonts w:ascii="Times New Roman" w:hAnsi="Times New Roman" w:eastAsia="Times New Roman"/>
          <w:color w:val="231F20"/>
          <w:spacing w:val="3"/>
          <w:sz w:val="20"/>
        </w:rPr>
        <w:t>Dhryston</w:t>
      </w:r>
      <w:r>
        <w:rPr>
          <w:rFonts w:ascii="Times New Roman" w:hAnsi="Times New Roman" w:eastAsia="Times New Roman"/>
          <w:color w:val="231F20"/>
          <w:sz w:val="20"/>
        </w:rPr>
        <w:t>e</w:t>
      </w:r>
      <w:r>
        <w:rPr>
          <w:rFonts w:ascii="Times New Roman" w:hAnsi="Times New Roman" w:eastAsia="Times New Roman"/>
          <w:color w:val="231F20"/>
          <w:spacing w:val="24"/>
          <w:sz w:val="20"/>
        </w:rPr>
        <w:t> </w:t>
      </w:r>
      <w:r>
        <w:rPr>
          <w:rFonts w:ascii="Times New Roman" w:hAnsi="Times New Roman" w:eastAsia="Times New Roman"/>
          <w:color w:val="231F20"/>
          <w:spacing w:val="4"/>
          <w:sz w:val="20"/>
        </w:rPr>
        <w:t>2.1</w:t>
      </w:r>
      <w:r>
        <w:rPr>
          <w:color w:val="231F20"/>
          <w:spacing w:val="-96"/>
          <w:sz w:val="20"/>
        </w:rPr>
        <w:t>）</w:t>
      </w:r>
      <w:r>
        <w:rPr>
          <w:color w:val="231F20"/>
          <w:spacing w:val="5"/>
          <w:sz w:val="20"/>
        </w:rPr>
        <w:t>；②具有单周期乘法和硬件</w:t>
      </w:r>
      <w:r>
        <w:rPr>
          <w:color w:val="231F20"/>
          <w:spacing w:val="4"/>
          <w:sz w:val="20"/>
        </w:rPr>
        <w:t>除法指令。</w:t>
      </w:r>
    </w:p>
    <w:p>
      <w:pPr>
        <w:pStyle w:val="ListParagraph"/>
        <w:numPr>
          <w:ilvl w:val="0"/>
          <w:numId w:val="17"/>
        </w:numPr>
        <w:tabs>
          <w:tab w:pos="2008" w:val="left" w:leader="none"/>
        </w:tabs>
        <w:spacing w:line="223" w:lineRule="auto" w:before="1" w:after="0"/>
        <w:ind w:left="1187" w:right="1170" w:firstLine="296"/>
        <w:jc w:val="both"/>
        <w:rPr>
          <w:sz w:val="20"/>
        </w:rPr>
      </w:pPr>
      <w:r>
        <w:rPr>
          <w:color w:val="231F20"/>
          <w:spacing w:val="9"/>
          <w:sz w:val="20"/>
        </w:rPr>
        <w:t>存储器方面：① </w:t>
      </w:r>
      <w:r>
        <w:rPr>
          <w:rFonts w:ascii="Times New Roman" w:hAnsi="Times New Roman" w:eastAsia="Times New Roman"/>
          <w:color w:val="231F20"/>
          <w:spacing w:val="3"/>
          <w:sz w:val="20"/>
        </w:rPr>
        <w:t>512KB</w:t>
      </w:r>
      <w:r>
        <w:rPr>
          <w:rFonts w:ascii="Times New Roman" w:hAnsi="Times New Roman" w:eastAsia="Times New Roman"/>
          <w:color w:val="231F20"/>
          <w:spacing w:val="7"/>
          <w:sz w:val="20"/>
        </w:rPr>
        <w:t> </w:t>
      </w:r>
      <w:r>
        <w:rPr>
          <w:color w:val="231F20"/>
          <w:spacing w:val="3"/>
          <w:sz w:val="20"/>
        </w:rPr>
        <w:t>的 </w:t>
      </w:r>
      <w:r>
        <w:rPr>
          <w:rFonts w:ascii="Times New Roman" w:hAnsi="Times New Roman" w:eastAsia="Times New Roman"/>
          <w:color w:val="231F20"/>
          <w:spacing w:val="2"/>
          <w:sz w:val="20"/>
        </w:rPr>
        <w:t>Flash</w:t>
      </w:r>
      <w:r>
        <w:rPr>
          <w:rFonts w:ascii="Times New Roman" w:hAnsi="Times New Roman" w:eastAsia="Times New Roman"/>
          <w:color w:val="231F20"/>
          <w:spacing w:val="7"/>
          <w:sz w:val="20"/>
        </w:rPr>
        <w:t> </w:t>
      </w:r>
      <w:r>
        <w:rPr>
          <w:color w:val="231F20"/>
          <w:spacing w:val="9"/>
          <w:sz w:val="20"/>
        </w:rPr>
        <w:t>程序存储器；② </w:t>
      </w:r>
      <w:r>
        <w:rPr>
          <w:rFonts w:ascii="Times New Roman" w:hAnsi="Times New Roman" w:eastAsia="Times New Roman"/>
          <w:color w:val="231F20"/>
          <w:spacing w:val="3"/>
          <w:sz w:val="20"/>
        </w:rPr>
        <w:t>64KB</w:t>
      </w:r>
      <w:r>
        <w:rPr>
          <w:rFonts w:ascii="Times New Roman" w:hAnsi="Times New Roman" w:eastAsia="Times New Roman"/>
          <w:color w:val="231F20"/>
          <w:spacing w:val="7"/>
          <w:sz w:val="20"/>
        </w:rPr>
        <w:t> </w:t>
      </w:r>
      <w:r>
        <w:rPr>
          <w:color w:val="231F20"/>
          <w:spacing w:val="3"/>
          <w:sz w:val="20"/>
        </w:rPr>
        <w:t>的 </w:t>
      </w:r>
      <w:r>
        <w:rPr>
          <w:rFonts w:ascii="Times New Roman" w:hAnsi="Times New Roman" w:eastAsia="Times New Roman"/>
          <w:color w:val="231F20"/>
          <w:spacing w:val="7"/>
          <w:sz w:val="20"/>
        </w:rPr>
        <w:t>SRAM</w:t>
      </w:r>
      <w:r>
        <w:rPr>
          <w:color w:val="231F20"/>
          <w:spacing w:val="6"/>
          <w:sz w:val="20"/>
        </w:rPr>
        <w:t>；③带有 </w:t>
      </w:r>
      <w:r>
        <w:rPr>
          <w:rFonts w:ascii="Times New Roman" w:hAnsi="Times New Roman" w:eastAsia="Times New Roman"/>
          <w:color w:val="231F20"/>
          <w:sz w:val="20"/>
        </w:rPr>
        <w:t>4</w:t>
      </w:r>
      <w:r>
        <w:rPr>
          <w:rFonts w:ascii="Times New Roman" w:hAnsi="Times New Roman" w:eastAsia="Times New Roman"/>
          <w:color w:val="231F20"/>
          <w:spacing w:val="6"/>
          <w:sz w:val="20"/>
        </w:rPr>
        <w:t> </w:t>
      </w:r>
      <w:r>
        <w:rPr>
          <w:color w:val="231F20"/>
          <w:spacing w:val="15"/>
          <w:sz w:val="20"/>
        </w:rPr>
        <w:t>个片</w:t>
      </w:r>
      <w:r>
        <w:rPr>
          <w:color w:val="231F20"/>
          <w:spacing w:val="10"/>
          <w:sz w:val="20"/>
        </w:rPr>
        <w:t>选信号的可变静态存储器控制器，支持 </w:t>
      </w:r>
      <w:r>
        <w:rPr>
          <w:rFonts w:ascii="Times New Roman" w:hAnsi="Times New Roman" w:eastAsia="Times New Roman"/>
          <w:color w:val="231F20"/>
          <w:spacing w:val="3"/>
          <w:sz w:val="20"/>
        </w:rPr>
        <w:t>Compact</w:t>
      </w:r>
      <w:r>
        <w:rPr>
          <w:rFonts w:ascii="Times New Roman" w:hAnsi="Times New Roman" w:eastAsia="Times New Roman"/>
          <w:color w:val="231F20"/>
          <w:spacing w:val="26"/>
          <w:sz w:val="20"/>
        </w:rPr>
        <w:t> </w:t>
      </w:r>
      <w:r>
        <w:rPr>
          <w:rFonts w:ascii="Times New Roman" w:hAnsi="Times New Roman" w:eastAsia="Times New Roman"/>
          <w:color w:val="231F20"/>
          <w:spacing w:val="3"/>
          <w:sz w:val="20"/>
        </w:rPr>
        <w:t>Flash</w:t>
      </w:r>
      <w:r>
        <w:rPr>
          <w:color w:val="231F20"/>
          <w:spacing w:val="4"/>
          <w:sz w:val="20"/>
        </w:rPr>
        <w:t>、</w:t>
      </w:r>
      <w:r>
        <w:rPr>
          <w:rFonts w:ascii="Times New Roman" w:hAnsi="Times New Roman" w:eastAsia="Times New Roman"/>
          <w:color w:val="231F20"/>
          <w:spacing w:val="3"/>
          <w:sz w:val="20"/>
        </w:rPr>
        <w:t>SRAM</w:t>
      </w:r>
      <w:r>
        <w:rPr>
          <w:color w:val="231F20"/>
          <w:spacing w:val="4"/>
          <w:sz w:val="20"/>
        </w:rPr>
        <w:t>、</w:t>
      </w:r>
      <w:r>
        <w:rPr>
          <w:rFonts w:ascii="Times New Roman" w:hAnsi="Times New Roman" w:eastAsia="Times New Roman"/>
          <w:color w:val="231F20"/>
          <w:spacing w:val="3"/>
          <w:sz w:val="20"/>
        </w:rPr>
        <w:t>PSRAM</w:t>
      </w:r>
      <w:r>
        <w:rPr>
          <w:color w:val="231F20"/>
          <w:spacing w:val="4"/>
          <w:sz w:val="20"/>
        </w:rPr>
        <w:t>、</w:t>
      </w:r>
      <w:r>
        <w:rPr>
          <w:rFonts w:ascii="Times New Roman" w:hAnsi="Times New Roman" w:eastAsia="Times New Roman"/>
          <w:color w:val="231F20"/>
          <w:sz w:val="20"/>
        </w:rPr>
        <w:t>NOR</w:t>
      </w:r>
      <w:r>
        <w:rPr>
          <w:rFonts w:ascii="Times New Roman" w:hAnsi="Times New Roman" w:eastAsia="Times New Roman"/>
          <w:color w:val="231F20"/>
          <w:spacing w:val="8"/>
          <w:sz w:val="20"/>
        </w:rPr>
        <w:t> </w:t>
      </w:r>
      <w:r>
        <w:rPr>
          <w:color w:val="231F20"/>
          <w:spacing w:val="3"/>
          <w:sz w:val="20"/>
        </w:rPr>
        <w:t>和 </w:t>
      </w:r>
      <w:r>
        <w:rPr>
          <w:rFonts w:ascii="Times New Roman" w:hAnsi="Times New Roman" w:eastAsia="Times New Roman"/>
          <w:color w:val="231F20"/>
          <w:spacing w:val="3"/>
          <w:sz w:val="20"/>
        </w:rPr>
        <w:t>NAND </w:t>
      </w:r>
      <w:r>
        <w:rPr>
          <w:color w:val="231F20"/>
          <w:spacing w:val="4"/>
          <w:sz w:val="20"/>
        </w:rPr>
        <w:t>存储器。</w:t>
      </w:r>
    </w:p>
    <w:p>
      <w:pPr>
        <w:pStyle w:val="ListParagraph"/>
        <w:numPr>
          <w:ilvl w:val="0"/>
          <w:numId w:val="17"/>
        </w:numPr>
        <w:tabs>
          <w:tab w:pos="1997" w:val="left" w:leader="none"/>
        </w:tabs>
        <w:spacing w:line="317" w:lineRule="exact" w:before="0" w:after="0"/>
        <w:ind w:left="1996" w:right="0" w:hanging="513"/>
        <w:jc w:val="left"/>
        <w:rPr>
          <w:sz w:val="20"/>
        </w:rPr>
      </w:pPr>
      <w:r>
        <w:rPr>
          <w:rFonts w:ascii="Times New Roman" w:eastAsia="Times New Roman"/>
          <w:color w:val="231F20"/>
          <w:spacing w:val="2"/>
          <w:sz w:val="20"/>
        </w:rPr>
        <w:t>LCD</w:t>
      </w:r>
      <w:r>
        <w:rPr>
          <w:rFonts w:ascii="Times New Roman" w:eastAsia="Times New Roman"/>
          <w:color w:val="231F20"/>
          <w:spacing w:val="3"/>
          <w:sz w:val="20"/>
        </w:rPr>
        <w:t> </w:t>
      </w:r>
      <w:r>
        <w:rPr>
          <w:color w:val="231F20"/>
          <w:spacing w:val="3"/>
          <w:sz w:val="20"/>
        </w:rPr>
        <w:t>并行接口，支持 </w:t>
      </w:r>
      <w:r>
        <w:rPr>
          <w:rFonts w:ascii="Times New Roman" w:eastAsia="Times New Roman"/>
          <w:color w:val="231F20"/>
          <w:spacing w:val="3"/>
          <w:sz w:val="20"/>
        </w:rPr>
        <w:t>8080/6800</w:t>
      </w:r>
      <w:r>
        <w:rPr>
          <w:rFonts w:ascii="Times New Roman" w:eastAsia="Times New Roman"/>
          <w:color w:val="231F20"/>
          <w:spacing w:val="4"/>
          <w:sz w:val="20"/>
        </w:rPr>
        <w:t> </w:t>
      </w:r>
      <w:r>
        <w:rPr>
          <w:color w:val="231F20"/>
          <w:spacing w:val="4"/>
          <w:sz w:val="20"/>
        </w:rPr>
        <w:t>模式。</w:t>
      </w:r>
    </w:p>
    <w:p>
      <w:pPr>
        <w:pStyle w:val="ListParagraph"/>
        <w:numPr>
          <w:ilvl w:val="0"/>
          <w:numId w:val="17"/>
        </w:numPr>
        <w:tabs>
          <w:tab w:pos="2001" w:val="left" w:leader="none"/>
        </w:tabs>
        <w:spacing w:line="223" w:lineRule="auto" w:before="4" w:after="0"/>
        <w:ind w:left="1187" w:right="1173" w:firstLine="296"/>
        <w:jc w:val="both"/>
        <w:rPr>
          <w:sz w:val="20"/>
        </w:rPr>
      </w:pPr>
      <w:r>
        <w:rPr>
          <w:color w:val="231F20"/>
          <w:spacing w:val="7"/>
          <w:sz w:val="20"/>
        </w:rPr>
        <w:t>时钟、复位和电源管理方面：①芯片和 </w:t>
      </w:r>
      <w:r>
        <w:rPr>
          <w:rFonts w:ascii="Times New Roman" w:hAnsi="Times New Roman" w:eastAsia="Times New Roman"/>
          <w:color w:val="231F20"/>
          <w:spacing w:val="5"/>
          <w:sz w:val="20"/>
        </w:rPr>
        <w:t>I/O</w:t>
      </w:r>
      <w:r>
        <w:rPr>
          <w:rFonts w:ascii="Times New Roman" w:hAnsi="Times New Roman" w:eastAsia="Times New Roman"/>
          <w:color w:val="231F20"/>
          <w:spacing w:val="9"/>
          <w:sz w:val="20"/>
        </w:rPr>
        <w:t> </w:t>
      </w:r>
      <w:r>
        <w:rPr>
          <w:color w:val="231F20"/>
          <w:spacing w:val="9"/>
          <w:sz w:val="20"/>
        </w:rPr>
        <w:t>引脚的供电电压为 </w:t>
      </w:r>
      <w:r>
        <w:rPr>
          <w:rFonts w:ascii="Times New Roman" w:hAnsi="Times New Roman" w:eastAsia="Times New Roman"/>
          <w:color w:val="231F20"/>
          <w:spacing w:val="5"/>
          <w:sz w:val="20"/>
        </w:rPr>
        <w:t>2.0</w:t>
      </w:r>
      <w:r>
        <w:rPr>
          <w:rFonts w:ascii="Times New Roman" w:hAnsi="Times New Roman" w:eastAsia="Times New Roman"/>
          <w:color w:val="231F20"/>
          <w:spacing w:val="8"/>
          <w:sz w:val="20"/>
        </w:rPr>
        <w:t> </w:t>
      </w:r>
      <w:r>
        <w:rPr>
          <w:rFonts w:ascii="宋体" w:hAnsi="宋体" w:eastAsia="宋体" w:hint="eastAsia"/>
          <w:color w:val="231F20"/>
          <w:sz w:val="20"/>
        </w:rPr>
        <w:t>～</w:t>
      </w:r>
      <w:r>
        <w:rPr>
          <w:rFonts w:ascii="宋体" w:hAnsi="宋体" w:eastAsia="宋体" w:hint="eastAsia"/>
          <w:color w:val="231F20"/>
          <w:spacing w:val="-42"/>
          <w:sz w:val="20"/>
        </w:rPr>
        <w:t> </w:t>
      </w:r>
      <w:r>
        <w:rPr>
          <w:rFonts w:ascii="Times New Roman" w:hAnsi="Times New Roman" w:eastAsia="Times New Roman"/>
          <w:color w:val="231F20"/>
          <w:spacing w:val="9"/>
          <w:sz w:val="20"/>
        </w:rPr>
        <w:t>3.6V</w:t>
      </w:r>
      <w:r>
        <w:rPr>
          <w:color w:val="231F20"/>
          <w:spacing w:val="9"/>
          <w:sz w:val="20"/>
        </w:rPr>
        <w:t>；②上</w:t>
      </w:r>
      <w:r>
        <w:rPr>
          <w:color w:val="231F20"/>
          <w:spacing w:val="2"/>
          <w:sz w:val="20"/>
        </w:rPr>
        <w:t>电 </w:t>
      </w:r>
      <w:r>
        <w:rPr>
          <w:rFonts w:ascii="Times New Roman" w:hAnsi="Times New Roman" w:eastAsia="Times New Roman"/>
          <w:color w:val="231F20"/>
          <w:sz w:val="20"/>
        </w:rPr>
        <w:t>/</w:t>
      </w:r>
      <w:r>
        <w:rPr>
          <w:rFonts w:ascii="Times New Roman" w:hAnsi="Times New Roman" w:eastAsia="Times New Roman"/>
          <w:color w:val="231F20"/>
          <w:spacing w:val="1"/>
          <w:sz w:val="20"/>
        </w:rPr>
        <w:t> </w:t>
      </w:r>
      <w:r>
        <w:rPr>
          <w:color w:val="231F20"/>
          <w:spacing w:val="7"/>
          <w:sz w:val="20"/>
        </w:rPr>
        <w:t>断电复位</w:t>
      </w:r>
      <w:r>
        <w:rPr>
          <w:color w:val="231F20"/>
          <w:spacing w:val="4"/>
          <w:sz w:val="20"/>
        </w:rPr>
        <w:t>（</w:t>
      </w:r>
      <w:r>
        <w:rPr>
          <w:rFonts w:ascii="Times New Roman" w:hAnsi="Times New Roman" w:eastAsia="Times New Roman"/>
          <w:color w:val="231F20"/>
          <w:spacing w:val="3"/>
          <w:sz w:val="20"/>
        </w:rPr>
        <w:t>POR/PDR</w:t>
      </w:r>
      <w:r>
        <w:rPr>
          <w:color w:val="231F20"/>
          <w:spacing w:val="-96"/>
          <w:sz w:val="20"/>
        </w:rPr>
        <w:t>）</w:t>
      </w:r>
      <w:r>
        <w:rPr>
          <w:color w:val="231F20"/>
          <w:spacing w:val="7"/>
          <w:sz w:val="20"/>
        </w:rPr>
        <w:t>、可编程电压监测器</w:t>
      </w:r>
      <w:r>
        <w:rPr>
          <w:color w:val="231F20"/>
          <w:spacing w:val="4"/>
          <w:sz w:val="20"/>
        </w:rPr>
        <w:t>（</w:t>
      </w:r>
      <w:r>
        <w:rPr>
          <w:rFonts w:ascii="Times New Roman" w:hAnsi="Times New Roman" w:eastAsia="Times New Roman"/>
          <w:color w:val="231F20"/>
          <w:spacing w:val="3"/>
          <w:sz w:val="20"/>
        </w:rPr>
        <w:t>PVD</w:t>
      </w:r>
      <w:r>
        <w:rPr>
          <w:color w:val="231F20"/>
          <w:spacing w:val="-96"/>
          <w:sz w:val="20"/>
        </w:rPr>
        <w:t>）</w:t>
      </w:r>
      <w:r>
        <w:rPr>
          <w:color w:val="231F20"/>
          <w:spacing w:val="4"/>
          <w:sz w:val="20"/>
        </w:rPr>
        <w:t>；③ </w:t>
      </w:r>
      <w:r>
        <w:rPr>
          <w:rFonts w:ascii="Times New Roman" w:hAnsi="Times New Roman" w:eastAsia="Times New Roman"/>
          <w:color w:val="231F20"/>
          <w:sz w:val="20"/>
        </w:rPr>
        <w:t>4</w:t>
      </w:r>
      <w:r>
        <w:rPr>
          <w:rFonts w:ascii="Times New Roman" w:hAnsi="Times New Roman" w:eastAsia="Times New Roman"/>
          <w:color w:val="231F20"/>
          <w:spacing w:val="5"/>
          <w:sz w:val="20"/>
        </w:rPr>
        <w:t> </w:t>
      </w:r>
      <w:r>
        <w:rPr>
          <w:rFonts w:ascii="宋体" w:hAnsi="宋体" w:eastAsia="宋体" w:hint="eastAsia"/>
          <w:color w:val="231F20"/>
          <w:sz w:val="20"/>
        </w:rPr>
        <w:t>～</w:t>
      </w:r>
      <w:r>
        <w:rPr>
          <w:rFonts w:ascii="宋体" w:hAnsi="宋体" w:eastAsia="宋体" w:hint="eastAsia"/>
          <w:color w:val="231F20"/>
          <w:spacing w:val="-45"/>
          <w:sz w:val="20"/>
        </w:rPr>
        <w:t> </w:t>
      </w:r>
      <w:r>
        <w:rPr>
          <w:rFonts w:ascii="Times New Roman" w:hAnsi="Times New Roman" w:eastAsia="Times New Roman"/>
          <w:color w:val="231F20"/>
          <w:spacing w:val="4"/>
          <w:sz w:val="20"/>
        </w:rPr>
        <w:t>16MH</w:t>
      </w:r>
      <w:r>
        <w:rPr>
          <w:rFonts w:ascii="Times New Roman" w:hAnsi="Times New Roman" w:eastAsia="Times New Roman"/>
          <w:color w:val="231F20"/>
          <w:sz w:val="20"/>
        </w:rPr>
        <w:t>z</w:t>
      </w:r>
      <w:r>
        <w:rPr>
          <w:rFonts w:ascii="Times New Roman" w:hAnsi="Times New Roman" w:eastAsia="Times New Roman"/>
          <w:color w:val="231F20"/>
          <w:spacing w:val="5"/>
          <w:sz w:val="20"/>
        </w:rPr>
        <w:t> </w:t>
      </w:r>
      <w:r>
        <w:rPr>
          <w:color w:val="231F20"/>
          <w:spacing w:val="7"/>
          <w:sz w:val="20"/>
        </w:rPr>
        <w:t>晶体振荡器；Ⓐ内</w:t>
      </w:r>
      <w:r>
        <w:rPr>
          <w:color w:val="231F20"/>
          <w:spacing w:val="3"/>
          <w:sz w:val="20"/>
        </w:rPr>
        <w:t>嵌经出厂调校的 </w:t>
      </w:r>
      <w:r>
        <w:rPr>
          <w:rFonts w:ascii="Times New Roman" w:hAnsi="Times New Roman" w:eastAsia="Times New Roman"/>
          <w:color w:val="231F20"/>
          <w:spacing w:val="3"/>
          <w:sz w:val="20"/>
        </w:rPr>
        <w:t>8MHz</w:t>
      </w:r>
      <w:r>
        <w:rPr>
          <w:rFonts w:ascii="Times New Roman" w:hAnsi="Times New Roman" w:eastAsia="Times New Roman"/>
          <w:color w:val="231F20"/>
          <w:spacing w:val="5"/>
          <w:sz w:val="20"/>
        </w:rPr>
        <w:t> </w:t>
      </w:r>
      <w:r>
        <w:rPr>
          <w:color w:val="231F20"/>
          <w:spacing w:val="2"/>
          <w:sz w:val="20"/>
        </w:rPr>
        <w:t>的 </w:t>
      </w:r>
      <w:r>
        <w:rPr>
          <w:rFonts w:ascii="Times New Roman" w:hAnsi="Times New Roman" w:eastAsia="Times New Roman"/>
          <w:color w:val="231F20"/>
          <w:sz w:val="20"/>
        </w:rPr>
        <w:t>RC</w:t>
      </w:r>
      <w:r>
        <w:rPr>
          <w:rFonts w:ascii="Times New Roman" w:hAnsi="Times New Roman" w:eastAsia="Times New Roman"/>
          <w:color w:val="231F20"/>
          <w:spacing w:val="5"/>
          <w:sz w:val="20"/>
        </w:rPr>
        <w:t> </w:t>
      </w:r>
      <w:r>
        <w:rPr>
          <w:color w:val="231F20"/>
          <w:spacing w:val="3"/>
          <w:sz w:val="20"/>
        </w:rPr>
        <w:t>振荡器；⑤内嵌带校准的 </w:t>
      </w:r>
      <w:r>
        <w:rPr>
          <w:rFonts w:ascii="Times New Roman" w:hAnsi="Times New Roman" w:eastAsia="Times New Roman"/>
          <w:color w:val="231F20"/>
          <w:spacing w:val="3"/>
          <w:sz w:val="20"/>
        </w:rPr>
        <w:t>40kHz</w:t>
      </w:r>
      <w:r>
        <w:rPr>
          <w:rFonts w:ascii="Times New Roman" w:hAnsi="Times New Roman" w:eastAsia="Times New Roman"/>
          <w:color w:val="231F20"/>
          <w:spacing w:val="5"/>
          <w:sz w:val="20"/>
        </w:rPr>
        <w:t> </w:t>
      </w:r>
      <w:r>
        <w:rPr>
          <w:color w:val="231F20"/>
          <w:spacing w:val="2"/>
          <w:sz w:val="20"/>
        </w:rPr>
        <w:t>的 </w:t>
      </w:r>
      <w:r>
        <w:rPr>
          <w:rFonts w:ascii="Times New Roman" w:hAnsi="Times New Roman" w:eastAsia="Times New Roman"/>
          <w:color w:val="231F20"/>
          <w:sz w:val="20"/>
        </w:rPr>
        <w:t>RC</w:t>
      </w:r>
      <w:r>
        <w:rPr>
          <w:rFonts w:ascii="Times New Roman" w:hAnsi="Times New Roman" w:eastAsia="Times New Roman"/>
          <w:color w:val="231F20"/>
          <w:spacing w:val="5"/>
          <w:sz w:val="20"/>
        </w:rPr>
        <w:t> </w:t>
      </w:r>
      <w:r>
        <w:rPr>
          <w:color w:val="231F20"/>
          <w:spacing w:val="4"/>
          <w:sz w:val="20"/>
        </w:rPr>
        <w:t>振荡器；⑥带校准功能</w:t>
      </w:r>
      <w:r>
        <w:rPr>
          <w:color w:val="231F20"/>
          <w:spacing w:val="1"/>
          <w:sz w:val="20"/>
        </w:rPr>
        <w:t>的 </w:t>
      </w:r>
      <w:r>
        <w:rPr>
          <w:rFonts w:ascii="Times New Roman" w:hAnsi="Times New Roman" w:eastAsia="Times New Roman"/>
          <w:color w:val="231F20"/>
          <w:spacing w:val="3"/>
          <w:sz w:val="20"/>
        </w:rPr>
        <w:t>32kHz</w:t>
      </w:r>
      <w:r>
        <w:rPr>
          <w:rFonts w:ascii="Times New Roman" w:hAnsi="Times New Roman" w:eastAsia="Times New Roman"/>
          <w:color w:val="231F20"/>
          <w:spacing w:val="8"/>
          <w:sz w:val="20"/>
        </w:rPr>
        <w:t> </w:t>
      </w:r>
      <w:r>
        <w:rPr>
          <w:rFonts w:ascii="Times New Roman" w:hAnsi="Times New Roman" w:eastAsia="Times New Roman"/>
          <w:color w:val="231F20"/>
          <w:sz w:val="20"/>
        </w:rPr>
        <w:t>RTC</w:t>
      </w:r>
      <w:r>
        <w:rPr>
          <w:rFonts w:ascii="Times New Roman" w:hAnsi="Times New Roman" w:eastAsia="Times New Roman"/>
          <w:color w:val="231F20"/>
          <w:spacing w:val="4"/>
          <w:sz w:val="20"/>
        </w:rPr>
        <w:t> </w:t>
      </w:r>
      <w:r>
        <w:rPr>
          <w:color w:val="231F20"/>
          <w:spacing w:val="4"/>
          <w:sz w:val="20"/>
        </w:rPr>
        <w:t>振荡器。</w:t>
      </w:r>
    </w:p>
    <w:p>
      <w:pPr>
        <w:pStyle w:val="ListParagraph"/>
        <w:numPr>
          <w:ilvl w:val="0"/>
          <w:numId w:val="17"/>
        </w:numPr>
        <w:tabs>
          <w:tab w:pos="1997" w:val="left" w:leader="none"/>
        </w:tabs>
        <w:spacing w:line="317" w:lineRule="exact" w:before="0" w:after="0"/>
        <w:ind w:left="1996" w:right="0" w:hanging="513"/>
        <w:jc w:val="left"/>
        <w:rPr>
          <w:sz w:val="20"/>
        </w:rPr>
      </w:pPr>
      <w:r>
        <w:rPr>
          <w:color w:val="231F20"/>
          <w:spacing w:val="2"/>
          <w:sz w:val="20"/>
        </w:rPr>
        <w:t>低功耗：①支持睡眠、停机和待机模式；② </w:t>
      </w:r>
      <w:r>
        <w:rPr>
          <w:rFonts w:ascii="Times New Roman" w:hAnsi="Times New Roman" w:eastAsia="Times New Roman"/>
          <w:i/>
          <w:color w:val="231F20"/>
          <w:position w:val="1"/>
          <w:sz w:val="20"/>
        </w:rPr>
        <w:t>V</w:t>
      </w:r>
      <w:r>
        <w:rPr>
          <w:rFonts w:ascii="Times New Roman" w:hAnsi="Times New Roman" w:eastAsia="Times New Roman"/>
          <w:color w:val="231F20"/>
          <w:position w:val="1"/>
          <w:sz w:val="20"/>
          <w:vertAlign w:val="subscript"/>
        </w:rPr>
        <w:t>BAT</w:t>
      </w:r>
      <w:r>
        <w:rPr>
          <w:rFonts w:ascii="Times New Roman" w:hAnsi="Times New Roman" w:eastAsia="Times New Roman"/>
          <w:color w:val="231F20"/>
          <w:spacing w:val="1"/>
          <w:position w:val="1"/>
          <w:sz w:val="20"/>
          <w:vertAlign w:val="baseline"/>
        </w:rPr>
        <w:t> </w:t>
      </w:r>
      <w:r>
        <w:rPr>
          <w:color w:val="231F20"/>
          <w:spacing w:val="2"/>
          <w:sz w:val="20"/>
          <w:vertAlign w:val="baseline"/>
        </w:rPr>
        <w:t>为 </w:t>
      </w:r>
      <w:r>
        <w:rPr>
          <w:rFonts w:ascii="Times New Roman" w:hAnsi="Times New Roman" w:eastAsia="Times New Roman"/>
          <w:color w:val="231F20"/>
          <w:sz w:val="20"/>
          <w:vertAlign w:val="baseline"/>
        </w:rPr>
        <w:t>RTC</w:t>
      </w:r>
      <w:r>
        <w:rPr>
          <w:rFonts w:ascii="Times New Roman" w:hAnsi="Times New Roman" w:eastAsia="Times New Roman"/>
          <w:color w:val="231F20"/>
          <w:spacing w:val="3"/>
          <w:sz w:val="20"/>
          <w:vertAlign w:val="baseline"/>
        </w:rPr>
        <w:t> </w:t>
      </w:r>
      <w:r>
        <w:rPr>
          <w:color w:val="231F20"/>
          <w:spacing w:val="4"/>
          <w:sz w:val="20"/>
          <w:vertAlign w:val="baseline"/>
        </w:rPr>
        <w:t>和后备寄存器供电。</w:t>
      </w:r>
    </w:p>
    <w:p>
      <w:pPr>
        <w:pStyle w:val="BodyText"/>
        <w:spacing w:line="320" w:lineRule="exact"/>
        <w:ind w:left="1484"/>
      </w:pPr>
      <w:r>
        <w:rPr>
          <w:color w:val="231F20"/>
          <w:spacing w:val="4"/>
        </w:rPr>
        <w:t>（</w:t>
      </w:r>
      <w:r>
        <w:rPr>
          <w:rFonts w:ascii="Times New Roman" w:hAnsi="Times New Roman" w:eastAsia="Times New Roman"/>
          <w:color w:val="231F20"/>
          <w:spacing w:val="4"/>
        </w:rPr>
        <w:t>6</w:t>
      </w:r>
      <w:r>
        <w:rPr>
          <w:color w:val="231F20"/>
          <w:spacing w:val="4"/>
        </w:rPr>
        <w:t>）</w:t>
      </w:r>
      <w:r>
        <w:rPr>
          <w:rFonts w:ascii="Times New Roman" w:hAnsi="Times New Roman" w:eastAsia="Times New Roman"/>
          <w:color w:val="231F20"/>
        </w:rPr>
        <w:t>3</w:t>
      </w:r>
      <w:r>
        <w:rPr>
          <w:rFonts w:ascii="Times New Roman" w:hAnsi="Times New Roman" w:eastAsia="Times New Roman"/>
          <w:color w:val="231F20"/>
          <w:spacing w:val="5"/>
        </w:rPr>
        <w:t> </w:t>
      </w:r>
      <w:r>
        <w:rPr>
          <w:color w:val="231F20"/>
          <w:spacing w:val="3"/>
        </w:rPr>
        <w:t>个 </w:t>
      </w:r>
      <w:r>
        <w:rPr>
          <w:rFonts w:ascii="Times New Roman" w:hAnsi="Times New Roman" w:eastAsia="Times New Roman"/>
          <w:color w:val="231F20"/>
          <w:spacing w:val="4"/>
        </w:rPr>
        <w:t>1</w:t>
      </w:r>
      <w:r>
        <w:rPr>
          <w:rFonts w:ascii="Times New Roman" w:hAnsi="Times New Roman" w:eastAsia="Times New Roman"/>
          <w:color w:val="231F20"/>
        </w:rPr>
        <w:t>2</w:t>
      </w:r>
      <w:r>
        <w:rPr>
          <w:rFonts w:ascii="Times New Roman" w:hAnsi="Times New Roman" w:eastAsia="Times New Roman"/>
          <w:color w:val="231F20"/>
          <w:spacing w:val="5"/>
        </w:rPr>
        <w:t> </w:t>
      </w:r>
      <w:r>
        <w:rPr>
          <w:color w:val="231F20"/>
          <w:spacing w:val="9"/>
        </w:rPr>
        <w:t>位模数转换器</w:t>
      </w:r>
      <w:r>
        <w:rPr>
          <w:color w:val="231F20"/>
          <w:spacing w:val="3"/>
        </w:rPr>
        <w:t>（</w:t>
      </w:r>
      <w:r>
        <w:rPr>
          <w:rFonts w:ascii="Times New Roman" w:hAnsi="Times New Roman" w:eastAsia="Times New Roman"/>
          <w:color w:val="231F20"/>
          <w:spacing w:val="3"/>
        </w:rPr>
        <w:t>ADC</w:t>
      </w:r>
      <w:r>
        <w:rPr>
          <w:color w:val="231F20"/>
          <w:spacing w:val="-96"/>
        </w:rPr>
        <w:t>）</w:t>
      </w:r>
      <w:r>
        <w:rPr>
          <w:color w:val="231F20"/>
          <w:spacing w:val="4"/>
        </w:rPr>
        <w:t>，</w:t>
      </w:r>
      <w:r>
        <w:rPr>
          <w:rFonts w:ascii="Times New Roman" w:hAnsi="Times New Roman" w:eastAsia="Times New Roman"/>
          <w:color w:val="231F20"/>
          <w:spacing w:val="4"/>
        </w:rPr>
        <w:t>l</w:t>
      </w:r>
      <w:r>
        <w:rPr>
          <w:rFonts w:ascii="Times New Roman" w:hAnsi="Times New Roman" w:eastAsia="Times New Roman"/>
          <w:color w:val="231F20"/>
          <w:spacing w:val="4"/>
          <w:position w:val="1"/>
        </w:rPr>
        <w:t>μ</w:t>
      </w:r>
      <w:r>
        <w:rPr>
          <w:rFonts w:ascii="Times New Roman" w:hAnsi="Times New Roman" w:eastAsia="Times New Roman"/>
          <w:color w:val="231F20"/>
        </w:rPr>
        <w:t>s</w:t>
      </w:r>
      <w:r>
        <w:rPr>
          <w:rFonts w:ascii="Times New Roman" w:hAnsi="Times New Roman" w:eastAsia="Times New Roman"/>
          <w:color w:val="231F20"/>
          <w:spacing w:val="5"/>
        </w:rPr>
        <w:t> </w:t>
      </w:r>
      <w:r>
        <w:rPr>
          <w:color w:val="231F20"/>
          <w:spacing w:val="8"/>
        </w:rPr>
        <w:t>转换时间</w:t>
      </w:r>
      <w:r>
        <w:rPr>
          <w:color w:val="231F20"/>
          <w:spacing w:val="10"/>
        </w:rPr>
        <w:t>（</w:t>
      </w:r>
      <w:r>
        <w:rPr>
          <w:color w:val="231F20"/>
          <w:spacing w:val="5"/>
        </w:rPr>
        <w:t>多达 </w:t>
      </w:r>
      <w:r>
        <w:rPr>
          <w:rFonts w:ascii="Times New Roman" w:hAnsi="Times New Roman" w:eastAsia="Times New Roman"/>
          <w:color w:val="231F20"/>
          <w:spacing w:val="4"/>
        </w:rPr>
        <w:t>1</w:t>
      </w:r>
      <w:r>
        <w:rPr>
          <w:rFonts w:ascii="Times New Roman" w:hAnsi="Times New Roman" w:eastAsia="Times New Roman"/>
          <w:color w:val="231F20"/>
        </w:rPr>
        <w:t>6</w:t>
      </w:r>
      <w:r>
        <w:rPr>
          <w:rFonts w:ascii="Times New Roman" w:hAnsi="Times New Roman" w:eastAsia="Times New Roman"/>
          <w:color w:val="231F20"/>
          <w:spacing w:val="5"/>
        </w:rPr>
        <w:t> </w:t>
      </w:r>
      <w:r>
        <w:rPr>
          <w:color w:val="231F20"/>
          <w:spacing w:val="10"/>
        </w:rPr>
        <w:t>个输入通道</w:t>
      </w:r>
      <w:r>
        <w:rPr>
          <w:color w:val="231F20"/>
          <w:spacing w:val="-96"/>
        </w:rPr>
        <w:t>）</w:t>
      </w:r>
      <w:r>
        <w:rPr>
          <w:color w:val="231F20"/>
          <w:spacing w:val="10"/>
        </w:rPr>
        <w:t>，转换范围为</w:t>
      </w:r>
    </w:p>
    <w:p>
      <w:pPr>
        <w:pStyle w:val="BodyText"/>
        <w:spacing w:line="320" w:lineRule="exact"/>
        <w:ind w:left="34" w:right="4317"/>
        <w:jc w:val="center"/>
      </w:pPr>
      <w:r>
        <w:rPr>
          <w:rFonts w:ascii="Times New Roman" w:eastAsia="Times New Roman"/>
          <w:color w:val="231F20"/>
        </w:rPr>
        <w:t>0 </w:t>
      </w:r>
      <w:r>
        <w:rPr>
          <w:rFonts w:ascii="宋体" w:eastAsia="宋体" w:hint="eastAsia"/>
          <w:color w:val="231F20"/>
        </w:rPr>
        <w:t>～ </w:t>
      </w:r>
      <w:r>
        <w:rPr>
          <w:rFonts w:ascii="Times New Roman" w:eastAsia="Times New Roman"/>
          <w:color w:val="231F20"/>
        </w:rPr>
        <w:t>3.6V</w:t>
      </w:r>
      <w:r>
        <w:rPr>
          <w:color w:val="231F20"/>
        </w:rPr>
        <w:t>；采样和保持功能；温度传感器。</w:t>
      </w:r>
    </w:p>
    <w:p>
      <w:pPr>
        <w:pStyle w:val="ListParagraph"/>
        <w:numPr>
          <w:ilvl w:val="0"/>
          <w:numId w:val="18"/>
        </w:numPr>
        <w:tabs>
          <w:tab w:pos="1997" w:val="left" w:leader="none"/>
        </w:tabs>
        <w:spacing w:line="320" w:lineRule="exact" w:before="0" w:after="0"/>
        <w:ind w:left="1996" w:right="4269" w:hanging="1997"/>
        <w:jc w:val="left"/>
        <w:rPr>
          <w:sz w:val="20"/>
        </w:rPr>
      </w:pPr>
      <w:r>
        <w:rPr>
          <w:color w:val="231F20"/>
          <w:spacing w:val="2"/>
          <w:sz w:val="20"/>
        </w:rPr>
        <w:t>两个 </w:t>
      </w:r>
      <w:r>
        <w:rPr>
          <w:rFonts w:ascii="Times New Roman" w:eastAsia="Times New Roman"/>
          <w:color w:val="231F20"/>
          <w:spacing w:val="4"/>
          <w:sz w:val="20"/>
        </w:rPr>
        <w:t>1</w:t>
      </w:r>
      <w:r>
        <w:rPr>
          <w:rFonts w:ascii="Times New Roman" w:eastAsia="Times New Roman"/>
          <w:color w:val="231F20"/>
          <w:sz w:val="20"/>
        </w:rPr>
        <w:t>2</w:t>
      </w:r>
      <w:r>
        <w:rPr>
          <w:rFonts w:ascii="Times New Roman" w:eastAsia="Times New Roman"/>
          <w:color w:val="231F20"/>
          <w:spacing w:val="4"/>
          <w:sz w:val="20"/>
        </w:rPr>
        <w:t> </w:t>
      </w:r>
      <w:r>
        <w:rPr>
          <w:color w:val="231F20"/>
          <w:spacing w:val="4"/>
          <w:sz w:val="20"/>
        </w:rPr>
        <w:t>位数模转换器（</w:t>
      </w:r>
      <w:r>
        <w:rPr>
          <w:rFonts w:ascii="Times New Roman" w:eastAsia="Times New Roman"/>
          <w:color w:val="231F20"/>
          <w:spacing w:val="3"/>
          <w:sz w:val="20"/>
        </w:rPr>
        <w:t>DAC</w:t>
      </w:r>
      <w:r>
        <w:rPr>
          <w:color w:val="231F20"/>
          <w:spacing w:val="-96"/>
          <w:sz w:val="20"/>
        </w:rPr>
        <w:t>）。</w:t>
      </w:r>
    </w:p>
    <w:p>
      <w:pPr>
        <w:pStyle w:val="ListParagraph"/>
        <w:numPr>
          <w:ilvl w:val="0"/>
          <w:numId w:val="18"/>
        </w:numPr>
        <w:tabs>
          <w:tab w:pos="1997" w:val="left" w:leader="none"/>
        </w:tabs>
        <w:spacing w:line="320" w:lineRule="exact" w:before="0" w:after="0"/>
        <w:ind w:left="1996" w:right="0" w:hanging="513"/>
        <w:jc w:val="left"/>
        <w:rPr>
          <w:sz w:val="20"/>
        </w:rPr>
      </w:pPr>
      <w:r>
        <w:rPr>
          <w:rFonts w:ascii="Times New Roman" w:hAnsi="Times New Roman" w:eastAsia="Times New Roman"/>
          <w:color w:val="231F20"/>
          <w:spacing w:val="3"/>
          <w:sz w:val="20"/>
        </w:rPr>
        <w:t>DMA</w:t>
      </w:r>
      <w:r>
        <w:rPr>
          <w:color w:val="231F20"/>
          <w:spacing w:val="3"/>
          <w:sz w:val="20"/>
        </w:rPr>
        <w:t>：① </w:t>
      </w:r>
      <w:r>
        <w:rPr>
          <w:rFonts w:ascii="Times New Roman" w:hAnsi="Times New Roman" w:eastAsia="Times New Roman"/>
          <w:color w:val="231F20"/>
          <w:sz w:val="20"/>
        </w:rPr>
        <w:t>12</w:t>
      </w:r>
      <w:r>
        <w:rPr>
          <w:rFonts w:ascii="Times New Roman" w:hAnsi="Times New Roman" w:eastAsia="Times New Roman"/>
          <w:color w:val="231F20"/>
          <w:spacing w:val="4"/>
          <w:sz w:val="20"/>
        </w:rPr>
        <w:t> </w:t>
      </w:r>
      <w:r>
        <w:rPr>
          <w:color w:val="231F20"/>
          <w:spacing w:val="4"/>
          <w:sz w:val="20"/>
        </w:rPr>
        <w:t>通道 </w:t>
      </w:r>
      <w:r>
        <w:rPr>
          <w:rFonts w:ascii="Times New Roman" w:hAnsi="Times New Roman" w:eastAsia="Times New Roman"/>
          <w:color w:val="231F20"/>
          <w:sz w:val="20"/>
        </w:rPr>
        <w:t>DMA</w:t>
      </w:r>
      <w:r>
        <w:rPr>
          <w:rFonts w:ascii="Times New Roman" w:hAnsi="Times New Roman" w:eastAsia="Times New Roman"/>
          <w:color w:val="231F20"/>
          <w:spacing w:val="4"/>
          <w:sz w:val="20"/>
        </w:rPr>
        <w:t> </w:t>
      </w:r>
      <w:r>
        <w:rPr>
          <w:color w:val="231F20"/>
          <w:spacing w:val="4"/>
          <w:sz w:val="20"/>
        </w:rPr>
        <w:t>控制器；②支持的外设包括定时器、</w:t>
      </w:r>
      <w:r>
        <w:rPr>
          <w:rFonts w:ascii="Times New Roman" w:hAnsi="Times New Roman" w:eastAsia="Times New Roman"/>
          <w:color w:val="231F20"/>
          <w:spacing w:val="3"/>
          <w:sz w:val="20"/>
        </w:rPr>
        <w:t>ADC</w:t>
      </w:r>
      <w:r>
        <w:rPr>
          <w:color w:val="231F20"/>
          <w:spacing w:val="4"/>
          <w:sz w:val="20"/>
        </w:rPr>
        <w:t>、</w:t>
      </w:r>
      <w:r>
        <w:rPr>
          <w:rFonts w:ascii="Times New Roman" w:hAnsi="Times New Roman" w:eastAsia="Times New Roman"/>
          <w:color w:val="231F20"/>
          <w:spacing w:val="3"/>
          <w:sz w:val="20"/>
        </w:rPr>
        <w:t>DAC</w:t>
      </w:r>
      <w:r>
        <w:rPr>
          <w:color w:val="231F20"/>
          <w:spacing w:val="4"/>
          <w:sz w:val="20"/>
        </w:rPr>
        <w:t>、</w:t>
      </w:r>
      <w:r>
        <w:rPr>
          <w:rFonts w:ascii="Times New Roman" w:hAnsi="Times New Roman" w:eastAsia="Times New Roman"/>
          <w:color w:val="231F20"/>
          <w:spacing w:val="3"/>
          <w:sz w:val="20"/>
        </w:rPr>
        <w:t>SDIO</w:t>
      </w:r>
      <w:r>
        <w:rPr>
          <w:color w:val="231F20"/>
          <w:sz w:val="20"/>
        </w:rPr>
        <w:t>、</w:t>
      </w:r>
    </w:p>
    <w:p>
      <w:pPr>
        <w:pStyle w:val="BodyText"/>
        <w:spacing w:line="320" w:lineRule="exact"/>
        <w:ind w:left="1187"/>
      </w:pPr>
      <w:r>
        <w:rPr>
          <w:rFonts w:ascii="Times New Roman" w:eastAsia="Times New Roman"/>
          <w:color w:val="231F20"/>
        </w:rPr>
        <w:t>I2S</w:t>
      </w:r>
      <w:r>
        <w:rPr>
          <w:color w:val="231F20"/>
        </w:rPr>
        <w:t>、</w:t>
      </w:r>
      <w:r>
        <w:rPr>
          <w:rFonts w:ascii="Times New Roman" w:eastAsia="Times New Roman"/>
          <w:color w:val="231F20"/>
        </w:rPr>
        <w:t>SPI</w:t>
      </w:r>
      <w:r>
        <w:rPr>
          <w:color w:val="231F20"/>
        </w:rPr>
        <w:t>、</w:t>
      </w:r>
      <w:r>
        <w:rPr>
          <w:rFonts w:ascii="Times New Roman" w:eastAsia="Times New Roman"/>
          <w:color w:val="231F20"/>
        </w:rPr>
        <w:t>I2C </w:t>
      </w:r>
      <w:r>
        <w:rPr>
          <w:color w:val="231F20"/>
        </w:rPr>
        <w:t>和 </w:t>
      </w:r>
      <w:r>
        <w:rPr>
          <w:rFonts w:ascii="Times New Roman" w:eastAsia="Times New Roman"/>
          <w:color w:val="231F20"/>
        </w:rPr>
        <w:t>USART</w:t>
      </w:r>
      <w:r>
        <w:rPr>
          <w:color w:val="231F20"/>
        </w:rPr>
        <w:t>。</w:t>
      </w:r>
    </w:p>
    <w:p>
      <w:pPr>
        <w:pStyle w:val="ListParagraph"/>
        <w:numPr>
          <w:ilvl w:val="0"/>
          <w:numId w:val="18"/>
        </w:numPr>
        <w:tabs>
          <w:tab w:pos="2006" w:val="left" w:leader="none"/>
        </w:tabs>
        <w:spacing w:line="223" w:lineRule="auto" w:before="5" w:after="0"/>
        <w:ind w:left="1187" w:right="1172" w:firstLine="296"/>
        <w:jc w:val="both"/>
        <w:rPr>
          <w:sz w:val="20"/>
        </w:rPr>
      </w:pPr>
      <w:r>
        <w:rPr>
          <w:color w:val="231F20"/>
          <w:spacing w:val="10"/>
          <w:sz w:val="20"/>
        </w:rPr>
        <w:t>调试模式：①串行单线调试</w:t>
      </w:r>
      <w:r>
        <w:rPr>
          <w:color w:val="231F20"/>
          <w:spacing w:val="5"/>
          <w:sz w:val="20"/>
        </w:rPr>
        <w:t>（</w:t>
      </w:r>
      <w:r>
        <w:rPr>
          <w:rFonts w:ascii="Times New Roman" w:hAnsi="Times New Roman" w:eastAsia="Times New Roman"/>
          <w:color w:val="231F20"/>
          <w:spacing w:val="5"/>
          <w:sz w:val="20"/>
        </w:rPr>
        <w:t>SWD</w:t>
      </w:r>
      <w:r>
        <w:rPr>
          <w:color w:val="231F20"/>
          <w:spacing w:val="5"/>
          <w:sz w:val="20"/>
        </w:rPr>
        <w:t>）</w:t>
      </w:r>
      <w:r>
        <w:rPr>
          <w:color w:val="231F20"/>
          <w:spacing w:val="3"/>
          <w:sz w:val="20"/>
        </w:rPr>
        <w:t>和 </w:t>
      </w:r>
      <w:r>
        <w:rPr>
          <w:rFonts w:ascii="Times New Roman" w:hAnsi="Times New Roman" w:eastAsia="Times New Roman"/>
          <w:color w:val="231F20"/>
          <w:sz w:val="20"/>
        </w:rPr>
        <w:t>JTAG</w:t>
      </w:r>
      <w:r>
        <w:rPr>
          <w:rFonts w:ascii="Times New Roman" w:hAnsi="Times New Roman" w:eastAsia="Times New Roman"/>
          <w:color w:val="231F20"/>
          <w:spacing w:val="6"/>
          <w:sz w:val="20"/>
        </w:rPr>
        <w:t> </w:t>
      </w:r>
      <w:r>
        <w:rPr>
          <w:color w:val="231F20"/>
          <w:spacing w:val="6"/>
          <w:sz w:val="20"/>
        </w:rPr>
        <w:t>接口；② </w:t>
      </w:r>
      <w:r>
        <w:rPr>
          <w:rFonts w:ascii="Times New Roman" w:hAnsi="Times New Roman" w:eastAsia="Times New Roman"/>
          <w:color w:val="231F20"/>
          <w:spacing w:val="3"/>
          <w:sz w:val="20"/>
        </w:rPr>
        <w:t>Cortex-M3</w:t>
      </w:r>
      <w:r>
        <w:rPr>
          <w:rFonts w:ascii="Times New Roman" w:hAnsi="Times New Roman" w:eastAsia="Times New Roman"/>
          <w:color w:val="231F20"/>
          <w:spacing w:val="6"/>
          <w:sz w:val="20"/>
        </w:rPr>
        <w:t> </w:t>
      </w:r>
      <w:r>
        <w:rPr>
          <w:color w:val="231F20"/>
          <w:spacing w:val="13"/>
          <w:sz w:val="20"/>
        </w:rPr>
        <w:t>嵌入式跟踪宏</w:t>
      </w:r>
      <w:r>
        <w:rPr>
          <w:color w:val="231F20"/>
          <w:spacing w:val="4"/>
          <w:sz w:val="20"/>
        </w:rPr>
        <w:t>单元（</w:t>
      </w:r>
      <w:r>
        <w:rPr>
          <w:rFonts w:ascii="Times New Roman" w:hAnsi="Times New Roman" w:eastAsia="Times New Roman"/>
          <w:color w:val="231F20"/>
          <w:spacing w:val="4"/>
          <w:sz w:val="20"/>
        </w:rPr>
        <w:t>ETM</w:t>
      </w:r>
      <w:r>
        <w:rPr>
          <w:color w:val="231F20"/>
          <w:spacing w:val="-96"/>
          <w:sz w:val="20"/>
        </w:rPr>
        <w:t>）。</w:t>
      </w:r>
    </w:p>
    <w:p>
      <w:pPr>
        <w:pStyle w:val="ListParagraph"/>
        <w:numPr>
          <w:ilvl w:val="0"/>
          <w:numId w:val="18"/>
        </w:numPr>
        <w:tabs>
          <w:tab w:pos="2101" w:val="left" w:leader="none"/>
        </w:tabs>
        <w:spacing w:line="223" w:lineRule="auto" w:before="0" w:after="0"/>
        <w:ind w:left="1187" w:right="1081" w:firstLine="296"/>
        <w:jc w:val="both"/>
        <w:rPr>
          <w:sz w:val="20"/>
        </w:rPr>
      </w:pPr>
      <w:r>
        <w:rPr>
          <w:color w:val="231F20"/>
          <w:spacing w:val="2"/>
          <w:sz w:val="20"/>
        </w:rPr>
        <w:t>快速 </w:t>
      </w:r>
      <w:r>
        <w:rPr>
          <w:rFonts w:ascii="Times New Roman" w:eastAsia="Times New Roman"/>
          <w:color w:val="231F20"/>
          <w:spacing w:val="4"/>
          <w:sz w:val="20"/>
        </w:rPr>
        <w:t>I/</w:t>
      </w:r>
      <w:r>
        <w:rPr>
          <w:rFonts w:ascii="Times New Roman" w:eastAsia="Times New Roman"/>
          <w:color w:val="231F20"/>
          <w:sz w:val="20"/>
        </w:rPr>
        <w:t>O</w:t>
      </w:r>
      <w:r>
        <w:rPr>
          <w:rFonts w:ascii="Times New Roman" w:eastAsia="Times New Roman"/>
          <w:color w:val="231F20"/>
          <w:spacing w:val="4"/>
          <w:sz w:val="20"/>
        </w:rPr>
        <w:t> </w:t>
      </w:r>
      <w:r>
        <w:rPr>
          <w:color w:val="231F20"/>
          <w:spacing w:val="4"/>
          <w:sz w:val="20"/>
        </w:rPr>
        <w:t>端口（</w:t>
      </w:r>
      <w:r>
        <w:rPr>
          <w:rFonts w:ascii="Times New Roman" w:eastAsia="Times New Roman"/>
          <w:color w:val="231F20"/>
          <w:spacing w:val="-15"/>
          <w:sz w:val="20"/>
        </w:rPr>
        <w:t>P</w:t>
      </w:r>
      <w:r>
        <w:rPr>
          <w:rFonts w:ascii="Times New Roman" w:eastAsia="Times New Roman"/>
          <w:color w:val="231F20"/>
          <w:sz w:val="20"/>
        </w:rPr>
        <w:t>A</w:t>
      </w:r>
      <w:r>
        <w:rPr>
          <w:rFonts w:ascii="Times New Roman" w:eastAsia="Times New Roman"/>
          <w:color w:val="231F20"/>
          <w:spacing w:val="4"/>
          <w:sz w:val="20"/>
        </w:rPr>
        <w:t> </w:t>
      </w:r>
      <w:r>
        <w:rPr>
          <w:rFonts w:ascii="宋体" w:eastAsia="宋体" w:hint="eastAsia"/>
          <w:color w:val="231F20"/>
          <w:sz w:val="20"/>
        </w:rPr>
        <w:t>～</w:t>
      </w:r>
      <w:r>
        <w:rPr>
          <w:rFonts w:ascii="宋体" w:eastAsia="宋体" w:hint="eastAsia"/>
          <w:color w:val="231F20"/>
          <w:spacing w:val="-46"/>
          <w:sz w:val="20"/>
        </w:rPr>
        <w:t> </w:t>
      </w:r>
      <w:r>
        <w:rPr>
          <w:rFonts w:ascii="Times New Roman" w:eastAsia="Times New Roman"/>
          <w:color w:val="231F20"/>
          <w:spacing w:val="3"/>
          <w:sz w:val="20"/>
        </w:rPr>
        <w:t>PG</w:t>
      </w:r>
      <w:r>
        <w:rPr>
          <w:color w:val="231F20"/>
          <w:spacing w:val="-96"/>
          <w:sz w:val="20"/>
        </w:rPr>
        <w:t>）</w:t>
      </w:r>
      <w:r>
        <w:rPr>
          <w:color w:val="231F20"/>
          <w:spacing w:val="-10"/>
          <w:sz w:val="20"/>
        </w:rPr>
        <w:t>：多达 </w:t>
      </w:r>
      <w:r>
        <w:rPr>
          <w:rFonts w:ascii="Times New Roman" w:eastAsia="Times New Roman"/>
          <w:color w:val="231F20"/>
          <w:sz w:val="20"/>
        </w:rPr>
        <w:t>7</w:t>
      </w:r>
      <w:r>
        <w:rPr>
          <w:rFonts w:ascii="Times New Roman" w:eastAsia="Times New Roman"/>
          <w:color w:val="231F20"/>
          <w:spacing w:val="4"/>
          <w:sz w:val="20"/>
        </w:rPr>
        <w:t> </w:t>
      </w:r>
      <w:r>
        <w:rPr>
          <w:color w:val="231F20"/>
          <w:spacing w:val="2"/>
          <w:sz w:val="20"/>
        </w:rPr>
        <w:t>个快速 </w:t>
      </w:r>
      <w:r>
        <w:rPr>
          <w:rFonts w:ascii="Times New Roman" w:eastAsia="Times New Roman"/>
          <w:color w:val="231F20"/>
          <w:spacing w:val="4"/>
          <w:sz w:val="20"/>
        </w:rPr>
        <w:t>I/</w:t>
      </w:r>
      <w:r>
        <w:rPr>
          <w:rFonts w:ascii="Times New Roman" w:eastAsia="Times New Roman"/>
          <w:color w:val="231F20"/>
          <w:sz w:val="20"/>
        </w:rPr>
        <w:t>O</w:t>
      </w:r>
      <w:r>
        <w:rPr>
          <w:rFonts w:ascii="Times New Roman" w:eastAsia="Times New Roman"/>
          <w:color w:val="231F20"/>
          <w:spacing w:val="4"/>
          <w:sz w:val="20"/>
        </w:rPr>
        <w:t> </w:t>
      </w:r>
      <w:r>
        <w:rPr>
          <w:color w:val="231F20"/>
          <w:spacing w:val="-4"/>
          <w:sz w:val="20"/>
        </w:rPr>
        <w:t>端口，每个端口包含 </w:t>
      </w:r>
      <w:r>
        <w:rPr>
          <w:rFonts w:ascii="Times New Roman" w:eastAsia="Times New Roman"/>
          <w:color w:val="231F20"/>
          <w:spacing w:val="4"/>
          <w:sz w:val="20"/>
        </w:rPr>
        <w:t>1</w:t>
      </w:r>
      <w:r>
        <w:rPr>
          <w:rFonts w:ascii="Times New Roman" w:eastAsia="Times New Roman"/>
          <w:color w:val="231F20"/>
          <w:sz w:val="20"/>
        </w:rPr>
        <w:t>6</w:t>
      </w:r>
      <w:r>
        <w:rPr>
          <w:rFonts w:ascii="Times New Roman" w:eastAsia="Times New Roman"/>
          <w:color w:val="231F20"/>
          <w:spacing w:val="4"/>
          <w:sz w:val="20"/>
        </w:rPr>
        <w:t> </w:t>
      </w:r>
      <w:r>
        <w:rPr>
          <w:color w:val="231F20"/>
          <w:spacing w:val="2"/>
          <w:sz w:val="20"/>
        </w:rPr>
        <w:t>根 </w:t>
      </w:r>
      <w:r>
        <w:rPr>
          <w:rFonts w:ascii="Times New Roman" w:eastAsia="Times New Roman"/>
          <w:color w:val="231F20"/>
          <w:spacing w:val="4"/>
          <w:sz w:val="20"/>
        </w:rPr>
        <w:t>I/</w:t>
      </w:r>
      <w:r>
        <w:rPr>
          <w:rFonts w:ascii="Times New Roman" w:eastAsia="Times New Roman"/>
          <w:color w:val="231F20"/>
          <w:sz w:val="20"/>
        </w:rPr>
        <w:t>O</w:t>
      </w:r>
      <w:r>
        <w:rPr>
          <w:rFonts w:ascii="Times New Roman" w:eastAsia="Times New Roman"/>
          <w:color w:val="231F20"/>
          <w:spacing w:val="4"/>
          <w:sz w:val="20"/>
        </w:rPr>
        <w:t> </w:t>
      </w:r>
      <w:r>
        <w:rPr>
          <w:color w:val="231F20"/>
          <w:spacing w:val="4"/>
          <w:sz w:val="20"/>
        </w:rPr>
        <w:t>口线，</w:t>
      </w:r>
      <w:r>
        <w:rPr>
          <w:color w:val="231F20"/>
          <w:spacing w:val="2"/>
          <w:sz w:val="20"/>
        </w:rPr>
        <w:t>所有 </w:t>
      </w:r>
      <w:r>
        <w:rPr>
          <w:rFonts w:ascii="Times New Roman" w:eastAsia="Times New Roman"/>
          <w:color w:val="231F20"/>
          <w:spacing w:val="2"/>
          <w:sz w:val="20"/>
        </w:rPr>
        <w:t>I/O</w:t>
      </w:r>
      <w:r>
        <w:rPr>
          <w:rFonts w:ascii="Times New Roman" w:eastAsia="Times New Roman"/>
          <w:color w:val="231F20"/>
          <w:spacing w:val="4"/>
          <w:sz w:val="20"/>
        </w:rPr>
        <w:t> </w:t>
      </w:r>
      <w:r>
        <w:rPr>
          <w:color w:val="231F20"/>
          <w:spacing w:val="3"/>
          <w:sz w:val="20"/>
        </w:rPr>
        <w:t>端口可以映像到 </w:t>
      </w:r>
      <w:r>
        <w:rPr>
          <w:rFonts w:ascii="Times New Roman" w:eastAsia="Times New Roman"/>
          <w:color w:val="231F20"/>
          <w:sz w:val="20"/>
        </w:rPr>
        <w:t>16</w:t>
      </w:r>
      <w:r>
        <w:rPr>
          <w:rFonts w:ascii="Times New Roman" w:eastAsia="Times New Roman"/>
          <w:color w:val="231F20"/>
          <w:spacing w:val="5"/>
          <w:sz w:val="20"/>
        </w:rPr>
        <w:t> </w:t>
      </w:r>
      <w:r>
        <w:rPr>
          <w:color w:val="231F20"/>
          <w:spacing w:val="3"/>
          <w:sz w:val="20"/>
        </w:rPr>
        <w:t>个外部中断；绝大多数端口均可容忍 </w:t>
      </w:r>
      <w:r>
        <w:rPr>
          <w:rFonts w:ascii="Times New Roman" w:eastAsia="Times New Roman"/>
          <w:color w:val="231F20"/>
          <w:sz w:val="20"/>
        </w:rPr>
        <w:t>5V</w:t>
      </w:r>
      <w:r>
        <w:rPr>
          <w:rFonts w:ascii="Times New Roman" w:eastAsia="Times New Roman"/>
          <w:color w:val="231F20"/>
          <w:spacing w:val="3"/>
          <w:sz w:val="20"/>
        </w:rPr>
        <w:t> </w:t>
      </w:r>
      <w:r>
        <w:rPr>
          <w:color w:val="231F20"/>
          <w:spacing w:val="4"/>
          <w:sz w:val="20"/>
        </w:rPr>
        <w:t>信号。</w:t>
      </w:r>
    </w:p>
    <w:p>
      <w:pPr>
        <w:pStyle w:val="ListParagraph"/>
        <w:numPr>
          <w:ilvl w:val="0"/>
          <w:numId w:val="18"/>
        </w:numPr>
        <w:tabs>
          <w:tab w:pos="2098" w:val="left" w:leader="none"/>
        </w:tabs>
        <w:spacing w:line="223" w:lineRule="auto" w:before="1" w:after="0"/>
        <w:ind w:left="1187" w:right="1177" w:firstLine="296"/>
        <w:jc w:val="both"/>
        <w:rPr>
          <w:sz w:val="20"/>
        </w:rPr>
      </w:pPr>
      <w:r>
        <w:rPr>
          <w:color w:val="231F20"/>
          <w:spacing w:val="4"/>
          <w:sz w:val="20"/>
        </w:rPr>
        <w:t>多达 </w:t>
      </w:r>
      <w:r>
        <w:rPr>
          <w:rFonts w:ascii="Times New Roman" w:hAnsi="Times New Roman" w:eastAsia="Times New Roman"/>
          <w:color w:val="231F20"/>
          <w:sz w:val="20"/>
        </w:rPr>
        <w:t>11</w:t>
      </w:r>
      <w:r>
        <w:rPr>
          <w:rFonts w:ascii="Times New Roman" w:hAnsi="Times New Roman" w:eastAsia="Times New Roman"/>
          <w:color w:val="231F20"/>
          <w:spacing w:val="5"/>
          <w:sz w:val="20"/>
        </w:rPr>
        <w:t> </w:t>
      </w:r>
      <w:r>
        <w:rPr>
          <w:color w:val="231F20"/>
          <w:spacing w:val="5"/>
          <w:sz w:val="20"/>
        </w:rPr>
        <w:t>个定时器：① </w:t>
      </w:r>
      <w:r>
        <w:rPr>
          <w:rFonts w:ascii="Times New Roman" w:hAnsi="Times New Roman" w:eastAsia="Times New Roman"/>
          <w:color w:val="231F20"/>
          <w:sz w:val="20"/>
        </w:rPr>
        <w:t>4</w:t>
      </w:r>
      <w:r>
        <w:rPr>
          <w:rFonts w:ascii="Times New Roman" w:hAnsi="Times New Roman" w:eastAsia="Times New Roman"/>
          <w:color w:val="231F20"/>
          <w:spacing w:val="5"/>
          <w:sz w:val="20"/>
        </w:rPr>
        <w:t> </w:t>
      </w:r>
      <w:r>
        <w:rPr>
          <w:color w:val="231F20"/>
          <w:spacing w:val="2"/>
          <w:sz w:val="20"/>
        </w:rPr>
        <w:t>个 </w:t>
      </w:r>
      <w:r>
        <w:rPr>
          <w:rFonts w:ascii="Times New Roman" w:hAnsi="Times New Roman" w:eastAsia="Times New Roman"/>
          <w:color w:val="231F20"/>
          <w:sz w:val="20"/>
        </w:rPr>
        <w:t>16</w:t>
      </w:r>
      <w:r>
        <w:rPr>
          <w:rFonts w:ascii="Times New Roman" w:hAnsi="Times New Roman" w:eastAsia="Times New Roman"/>
          <w:color w:val="231F20"/>
          <w:spacing w:val="5"/>
          <w:sz w:val="20"/>
        </w:rPr>
        <w:t> </w:t>
      </w:r>
      <w:r>
        <w:rPr>
          <w:color w:val="231F20"/>
          <w:spacing w:val="6"/>
          <w:sz w:val="20"/>
        </w:rPr>
        <w:t>位通用定时器，每个定时器有多达 </w:t>
      </w:r>
      <w:r>
        <w:rPr>
          <w:rFonts w:ascii="Times New Roman" w:hAnsi="Times New Roman" w:eastAsia="Times New Roman"/>
          <w:color w:val="231F20"/>
          <w:sz w:val="20"/>
        </w:rPr>
        <w:t>4</w:t>
      </w:r>
      <w:r>
        <w:rPr>
          <w:rFonts w:ascii="Times New Roman" w:hAnsi="Times New Roman" w:eastAsia="Times New Roman"/>
          <w:color w:val="231F20"/>
          <w:spacing w:val="5"/>
          <w:sz w:val="20"/>
        </w:rPr>
        <w:t> </w:t>
      </w:r>
      <w:r>
        <w:rPr>
          <w:color w:val="231F20"/>
          <w:spacing w:val="8"/>
          <w:sz w:val="20"/>
        </w:rPr>
        <w:t>个用于输入捕</w:t>
      </w:r>
      <w:r>
        <w:rPr>
          <w:color w:val="231F20"/>
          <w:spacing w:val="2"/>
          <w:sz w:val="20"/>
        </w:rPr>
        <w:t>获 </w:t>
      </w:r>
      <w:r>
        <w:rPr>
          <w:rFonts w:ascii="Times New Roman" w:hAnsi="Times New Roman" w:eastAsia="Times New Roman"/>
          <w:color w:val="231F20"/>
          <w:sz w:val="20"/>
        </w:rPr>
        <w:t>/</w:t>
      </w:r>
      <w:r>
        <w:rPr>
          <w:rFonts w:ascii="Times New Roman" w:hAnsi="Times New Roman" w:eastAsia="Times New Roman"/>
          <w:color w:val="231F20"/>
          <w:spacing w:val="6"/>
          <w:sz w:val="20"/>
        </w:rPr>
        <w:t> </w:t>
      </w:r>
      <w:r>
        <w:rPr>
          <w:color w:val="231F20"/>
          <w:spacing w:val="5"/>
          <w:sz w:val="20"/>
        </w:rPr>
        <w:t>输出比较 </w:t>
      </w:r>
      <w:r>
        <w:rPr>
          <w:rFonts w:ascii="Times New Roman" w:hAnsi="Times New Roman" w:eastAsia="Times New Roman"/>
          <w:color w:val="231F20"/>
          <w:spacing w:val="3"/>
          <w:sz w:val="20"/>
        </w:rPr>
        <w:t>/PWM</w:t>
      </w:r>
      <w:r>
        <w:rPr>
          <w:rFonts w:ascii="Times New Roman" w:hAnsi="Times New Roman" w:eastAsia="Times New Roman"/>
          <w:color w:val="231F20"/>
          <w:spacing w:val="5"/>
          <w:sz w:val="20"/>
        </w:rPr>
        <w:t> </w:t>
      </w:r>
      <w:r>
        <w:rPr>
          <w:color w:val="231F20"/>
          <w:spacing w:val="5"/>
          <w:sz w:val="20"/>
        </w:rPr>
        <w:t>或脉冲计数的通道和增量编码器输入；②两个 </w:t>
      </w:r>
      <w:r>
        <w:rPr>
          <w:rFonts w:ascii="Times New Roman" w:hAnsi="Times New Roman" w:eastAsia="Times New Roman"/>
          <w:color w:val="231F20"/>
          <w:sz w:val="20"/>
        </w:rPr>
        <w:t>16</w:t>
      </w:r>
      <w:r>
        <w:rPr>
          <w:rFonts w:ascii="Times New Roman" w:hAnsi="Times New Roman" w:eastAsia="Times New Roman"/>
          <w:color w:val="231F20"/>
          <w:spacing w:val="5"/>
          <w:sz w:val="20"/>
        </w:rPr>
        <w:t> </w:t>
      </w:r>
      <w:r>
        <w:rPr>
          <w:color w:val="231F20"/>
          <w:spacing w:val="7"/>
          <w:sz w:val="20"/>
        </w:rPr>
        <w:t>位带死区控制和紧急</w:t>
      </w:r>
    </w:p>
    <w:p>
      <w:pPr>
        <w:spacing w:after="0" w:line="223" w:lineRule="auto"/>
        <w:jc w:val="both"/>
        <w:rPr>
          <w:sz w:val="20"/>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7625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77728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223" w:lineRule="auto" w:before="65"/>
        <w:ind w:left="1187" w:right="1178"/>
        <w:jc w:val="both"/>
      </w:pPr>
      <w:r>
        <w:rPr/>
        <w:pict>
          <v:group style="position:absolute;margin-left:31.180634pt;margin-top:-44.467907pt;width:541.450pt;height:29.05pt;mso-position-horizontal-relative:page;mso-position-vertical-relative:paragraph;z-index:-19492864" coordorigin="624,-889" coordsize="10829,581">
            <v:shape style="position:absolute;left:10034;top:-890;width:1418;height:581" type="#_x0000_t75" stroked="false">
              <v:imagedata r:id="rId9"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78</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5404pt;width:56.7pt;height:28.35pt;mso-position-horizontal-relative:page;mso-position-vertical-relative:paragraph;z-index:15776768" coordorigin="5443,-1878" coordsize="1134,567">
            <v:line style="position:absolute" from="5443,-1594" to="6576,-1594" stroked="true" strokeweight=".283pt" strokecolor="#000000">
              <v:stroke dashstyle="solid"/>
            </v:line>
            <v:line style="position:absolute" from="6009,-1878" to="6009,-1311" stroked="true" strokeweight=".283pt" strokecolor="#000000">
              <v:stroke dashstyle="solid"/>
            </v:line>
            <w10:wrap type="none"/>
          </v:group>
        </w:pict>
      </w:r>
      <w:r>
        <w:rPr>
          <w:color w:val="231F20"/>
          <w:spacing w:val="3"/>
        </w:rPr>
        <w:t>刹车，用于电机控制的 </w:t>
      </w:r>
      <w:r>
        <w:rPr>
          <w:rFonts w:ascii="Times New Roman" w:hAnsi="Times New Roman" w:eastAsia="Times New Roman"/>
          <w:color w:val="231F20"/>
        </w:rPr>
        <w:t>PWM </w:t>
      </w:r>
      <w:r>
        <w:rPr>
          <w:color w:val="231F20"/>
          <w:spacing w:val="4"/>
        </w:rPr>
        <w:t>高级控制定时器；③两个看门狗定时器</w:t>
      </w:r>
      <w:r>
        <w:rPr>
          <w:color w:val="231F20"/>
          <w:spacing w:val="5"/>
        </w:rPr>
        <w:t>（</w:t>
      </w:r>
      <w:r>
        <w:rPr>
          <w:color w:val="231F20"/>
          <w:spacing w:val="3"/>
        </w:rPr>
        <w:t>独立看门狗定时器和</w:t>
      </w:r>
      <w:r>
        <w:rPr>
          <w:color w:val="231F20"/>
          <w:spacing w:val="5"/>
        </w:rPr>
        <w:t>窗口看门狗定时器</w:t>
      </w:r>
      <w:r>
        <w:rPr>
          <w:color w:val="231F20"/>
          <w:spacing w:val="-96"/>
        </w:rPr>
        <w:t>）</w:t>
      </w:r>
      <w:r>
        <w:rPr>
          <w:color w:val="231F20"/>
          <w:spacing w:val="4"/>
        </w:rPr>
        <w:t>；Ⓐ系统滴答定时器</w:t>
      </w:r>
      <w:r>
        <w:rPr>
          <w:color w:val="231F20"/>
          <w:spacing w:val="2"/>
        </w:rPr>
        <w:t>（</w:t>
      </w:r>
      <w:r>
        <w:rPr>
          <w:rFonts w:ascii="Times New Roman" w:hAnsi="Times New Roman" w:eastAsia="Times New Roman"/>
          <w:color w:val="231F20"/>
          <w:spacing w:val="4"/>
        </w:rPr>
        <w:t>2</w:t>
      </w:r>
      <w:r>
        <w:rPr>
          <w:rFonts w:ascii="Times New Roman" w:hAnsi="Times New Roman" w:eastAsia="Times New Roman"/>
          <w:color w:val="231F20"/>
        </w:rPr>
        <w:t>4 </w:t>
      </w:r>
      <w:r>
        <w:rPr>
          <w:color w:val="231F20"/>
          <w:spacing w:val="5"/>
        </w:rPr>
        <w:t>位自减型计数器</w:t>
      </w:r>
      <w:r>
        <w:rPr>
          <w:color w:val="231F20"/>
          <w:spacing w:val="-96"/>
        </w:rPr>
        <w:t>）</w:t>
      </w:r>
      <w:r>
        <w:rPr>
          <w:color w:val="231F20"/>
          <w:spacing w:val="3"/>
        </w:rPr>
        <w:t>；⑤两个 </w:t>
      </w:r>
      <w:r>
        <w:rPr>
          <w:rFonts w:ascii="Times New Roman" w:hAnsi="Times New Roman" w:eastAsia="Times New Roman"/>
          <w:color w:val="231F20"/>
          <w:spacing w:val="4"/>
        </w:rPr>
        <w:t>1</w:t>
      </w:r>
      <w:r>
        <w:rPr>
          <w:rFonts w:ascii="Times New Roman" w:hAnsi="Times New Roman" w:eastAsia="Times New Roman"/>
          <w:color w:val="231F20"/>
        </w:rPr>
        <w:t>6 </w:t>
      </w:r>
      <w:r>
        <w:rPr>
          <w:color w:val="231F20"/>
          <w:spacing w:val="5"/>
        </w:rPr>
        <w:t>位基本定时器用</w:t>
      </w:r>
      <w:r>
        <w:rPr>
          <w:color w:val="231F20"/>
          <w:spacing w:val="2"/>
        </w:rPr>
        <w:t>于驱动 </w:t>
      </w:r>
      <w:r>
        <w:rPr>
          <w:rFonts w:ascii="Times New Roman" w:hAnsi="Times New Roman" w:eastAsia="Times New Roman"/>
          <w:color w:val="231F20"/>
          <w:spacing w:val="3"/>
        </w:rPr>
        <w:t>DAC</w:t>
      </w:r>
      <w:r>
        <w:rPr>
          <w:color w:val="231F20"/>
        </w:rPr>
        <w:t>。</w:t>
      </w:r>
    </w:p>
    <w:p>
      <w:pPr>
        <w:pStyle w:val="BodyText"/>
        <w:spacing w:before="7"/>
        <w:rPr>
          <w:sz w:val="12"/>
        </w:rPr>
      </w:pPr>
    </w:p>
    <w:p>
      <w:pPr>
        <w:pStyle w:val="BodyText"/>
        <w:tabs>
          <w:tab w:pos="1220" w:val="left" w:leader="none"/>
        </w:tabs>
        <w:ind w:left="-743"/>
      </w:pPr>
      <w:r>
        <w:rPr>
          <w:position w:val="348"/>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348"/>
        </w:rPr>
      </w:r>
      <w:r>
        <w:rPr>
          <w:position w:val="348"/>
        </w:rPr>
        <w:tab/>
      </w:r>
      <w:r>
        <w:rPr/>
        <w:drawing>
          <wp:inline distT="0" distB="0" distL="0" distR="0">
            <wp:extent cx="5143511" cy="5382767"/>
            <wp:effectExtent l="0" t="0" r="0" b="0"/>
            <wp:docPr id="33" name="image13.png"/>
            <wp:cNvGraphicFramePr>
              <a:graphicFrameLocks noChangeAspect="1"/>
            </wp:cNvGraphicFramePr>
            <a:graphic>
              <a:graphicData uri="http://schemas.openxmlformats.org/drawingml/2006/picture">
                <pic:pic>
                  <pic:nvPicPr>
                    <pic:cNvPr id="34" name="image13.png"/>
                    <pic:cNvPicPr/>
                  </pic:nvPicPr>
                  <pic:blipFill>
                    <a:blip r:embed="rId19" cstate="print"/>
                    <a:stretch>
                      <a:fillRect/>
                    </a:stretch>
                  </pic:blipFill>
                  <pic:spPr>
                    <a:xfrm>
                      <a:off x="0" y="0"/>
                      <a:ext cx="5143511" cy="5382767"/>
                    </a:xfrm>
                    <a:prstGeom prst="rect">
                      <a:avLst/>
                    </a:prstGeom>
                  </pic:spPr>
                </pic:pic>
              </a:graphicData>
            </a:graphic>
          </wp:inline>
        </w:drawing>
      </w:r>
      <w:r>
        <w:rPr/>
      </w:r>
    </w:p>
    <w:p>
      <w:pPr>
        <w:spacing w:before="66"/>
        <w:ind w:left="1186" w:right="1183"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3-6 STM32F103ZET6 </w:t>
      </w:r>
      <w:r>
        <w:rPr>
          <w:rFonts w:ascii="方正黑体_GBK" w:eastAsia="方正黑体_GBK" w:hint="eastAsia"/>
          <w:color w:val="00AEEF"/>
          <w:sz w:val="16"/>
        </w:rPr>
        <w:t>内部架构</w:t>
      </w:r>
    </w:p>
    <w:p>
      <w:pPr>
        <w:spacing w:line="258" w:lineRule="exact" w:before="61"/>
        <w:ind w:left="1186" w:right="1182" w:firstLine="0"/>
        <w:jc w:val="center"/>
        <w:rPr>
          <w:sz w:val="16"/>
        </w:rPr>
      </w:pPr>
      <w:r>
        <w:rPr>
          <w:color w:val="231F20"/>
          <w:sz w:val="16"/>
        </w:rPr>
        <w:t>注：</w:t>
      </w:r>
      <w:r>
        <w:rPr>
          <w:rFonts w:ascii="Times New Roman" w:eastAsia="Times New Roman"/>
          <w:color w:val="231F20"/>
          <w:sz w:val="16"/>
        </w:rPr>
        <w:t>channels</w:t>
      </w:r>
      <w:r>
        <w:rPr>
          <w:color w:val="231F20"/>
          <w:sz w:val="16"/>
        </w:rPr>
        <w:t>：通道；</w:t>
      </w:r>
      <w:r>
        <w:rPr>
          <w:rFonts w:ascii="Times New Roman" w:eastAsia="Times New Roman"/>
          <w:color w:val="231F20"/>
          <w:sz w:val="16"/>
        </w:rPr>
        <w:t>as AF</w:t>
      </w:r>
      <w:r>
        <w:rPr>
          <w:color w:val="231F20"/>
          <w:sz w:val="16"/>
        </w:rPr>
        <w:t>：作为第二功能，可作为外设功能脚的 </w:t>
      </w:r>
      <w:r>
        <w:rPr>
          <w:rFonts w:ascii="Times New Roman" w:eastAsia="Times New Roman"/>
          <w:color w:val="231F20"/>
          <w:sz w:val="16"/>
        </w:rPr>
        <w:t>I/O </w:t>
      </w:r>
      <w:r>
        <w:rPr>
          <w:color w:val="231F20"/>
          <w:sz w:val="16"/>
        </w:rPr>
        <w:t>端口；</w:t>
      </w:r>
      <w:r>
        <w:rPr>
          <w:rFonts w:ascii="Times New Roman" w:eastAsia="Times New Roman"/>
          <w:color w:val="231F20"/>
          <w:sz w:val="16"/>
        </w:rPr>
        <w:t>device</w:t>
      </w:r>
      <w:r>
        <w:rPr>
          <w:color w:val="231F20"/>
          <w:sz w:val="16"/>
        </w:rPr>
        <w:t>：设备；</w:t>
      </w:r>
      <w:r>
        <w:rPr>
          <w:rFonts w:ascii="Times New Roman" w:eastAsia="Times New Roman"/>
          <w:color w:val="231F20"/>
          <w:sz w:val="16"/>
        </w:rPr>
        <w:t>system</w:t>
      </w:r>
      <w:r>
        <w:rPr>
          <w:color w:val="231F20"/>
          <w:sz w:val="16"/>
        </w:rPr>
        <w:t>：系统；</w:t>
      </w:r>
    </w:p>
    <w:p>
      <w:pPr>
        <w:spacing w:line="208" w:lineRule="auto" w:before="6"/>
        <w:ind w:left="1944" w:right="1937" w:firstLine="0"/>
        <w:jc w:val="center"/>
        <w:rPr>
          <w:sz w:val="16"/>
        </w:rPr>
      </w:pPr>
      <w:r>
        <w:rPr>
          <w:rFonts w:ascii="Times New Roman" w:eastAsia="Times New Roman"/>
          <w:color w:val="231F20"/>
          <w:sz w:val="16"/>
        </w:rPr>
        <w:t>Power</w:t>
      </w:r>
      <w:r>
        <w:rPr>
          <w:color w:val="231F20"/>
          <w:sz w:val="16"/>
        </w:rPr>
        <w:t>：电源；</w:t>
      </w:r>
      <w:r>
        <w:rPr>
          <w:rFonts w:ascii="Times New Roman" w:eastAsia="Times New Roman"/>
          <w:color w:val="231F20"/>
          <w:sz w:val="16"/>
        </w:rPr>
        <w:t>volt.reg.</w:t>
      </w:r>
      <w:r>
        <w:rPr>
          <w:color w:val="231F20"/>
          <w:sz w:val="16"/>
        </w:rPr>
        <w:t>：电压寄存器；</w:t>
      </w:r>
      <w:r>
        <w:rPr>
          <w:rFonts w:ascii="Times New Roman" w:eastAsia="Times New Roman"/>
          <w:color w:val="231F20"/>
          <w:sz w:val="16"/>
        </w:rPr>
        <w:t>Bus Matrix </w:t>
      </w:r>
      <w:r>
        <w:rPr>
          <w:color w:val="231F20"/>
          <w:sz w:val="16"/>
        </w:rPr>
        <w:t>：总线矩阵；</w:t>
      </w:r>
      <w:r>
        <w:rPr>
          <w:rFonts w:ascii="Times New Roman" w:eastAsia="Times New Roman"/>
          <w:color w:val="231F20"/>
          <w:sz w:val="16"/>
        </w:rPr>
        <w:t>Supply supervision</w:t>
      </w:r>
      <w:r>
        <w:rPr>
          <w:color w:val="231F20"/>
          <w:sz w:val="16"/>
        </w:rPr>
        <w:t>：电源监视； </w:t>
      </w:r>
      <w:r>
        <w:rPr>
          <w:rFonts w:ascii="Times New Roman" w:eastAsia="Times New Roman"/>
          <w:color w:val="231F20"/>
          <w:sz w:val="16"/>
        </w:rPr>
        <w:t>Standby interface</w:t>
      </w:r>
      <w:r>
        <w:rPr>
          <w:color w:val="231F20"/>
          <w:sz w:val="16"/>
        </w:rPr>
        <w:t>：备用接口；</w:t>
      </w:r>
      <w:r>
        <w:rPr>
          <w:rFonts w:ascii="Times New Roman" w:eastAsia="Times New Roman"/>
          <w:color w:val="231F20"/>
          <w:sz w:val="16"/>
        </w:rPr>
        <w:t>Backup interface</w:t>
      </w:r>
      <w:r>
        <w:rPr>
          <w:color w:val="231F20"/>
          <w:sz w:val="16"/>
        </w:rPr>
        <w:t>：后备接口；</w:t>
      </w:r>
      <w:r>
        <w:rPr>
          <w:rFonts w:ascii="Times New Roman" w:eastAsia="Times New Roman"/>
          <w:color w:val="231F20"/>
          <w:sz w:val="16"/>
        </w:rPr>
        <w:t>Backup reg.</w:t>
      </w:r>
      <w:r>
        <w:rPr>
          <w:color w:val="231F20"/>
          <w:sz w:val="16"/>
        </w:rPr>
        <w:t>：后备寄存器。</w:t>
      </w:r>
    </w:p>
    <w:p>
      <w:pPr>
        <w:spacing w:after="0" w:line="208" w:lineRule="auto"/>
        <w:jc w:val="center"/>
        <w:rPr>
          <w:sz w:val="16"/>
        </w:rPr>
        <w:sectPr>
          <w:pgSz w:w="12020" w:h="15090"/>
          <w:pgMar w:header="0" w:footer="540" w:top="140" w:bottom="720" w:left="740" w:right="740"/>
        </w:sectPr>
      </w:pPr>
    </w:p>
    <w:p>
      <w:pPr>
        <w:pStyle w:val="BodyText"/>
        <w:tabs>
          <w:tab w:pos="7321" w:val="left" w:leader="none"/>
        </w:tabs>
        <w:spacing w:line="300" w:lineRule="exact"/>
        <w:ind w:left="117"/>
      </w:pP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77792"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26176">
            <wp:simplePos x="0" y="0"/>
            <wp:positionH relativeFrom="page">
              <wp:posOffset>359994</wp:posOffset>
            </wp:positionH>
            <wp:positionV relativeFrom="paragraph">
              <wp:posOffset>-119969</wp:posOffset>
            </wp:positionV>
            <wp:extent cx="899998" cy="368634"/>
            <wp:effectExtent l="0" t="0" r="0" b="0"/>
            <wp:wrapNone/>
            <wp:docPr id="35" name="image7.png"/>
            <wp:cNvGraphicFramePr>
              <a:graphicFrameLocks noChangeAspect="1"/>
            </wp:cNvGraphicFramePr>
            <a:graphic>
              <a:graphicData uri="http://schemas.openxmlformats.org/drawingml/2006/picture">
                <pic:pic>
                  <pic:nvPicPr>
                    <pic:cNvPr id="36"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79328"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79</w:t>
      </w:r>
    </w:p>
    <w:p>
      <w:pPr>
        <w:pStyle w:val="BodyText"/>
        <w:rPr>
          <w:rFonts w:ascii="Arial"/>
        </w:rPr>
      </w:pPr>
    </w:p>
    <w:p>
      <w:pPr>
        <w:pStyle w:val="BodyText"/>
        <w:spacing w:before="5"/>
        <w:rPr>
          <w:rFonts w:ascii="Arial"/>
        </w:rPr>
      </w:pPr>
    </w:p>
    <w:p>
      <w:pPr>
        <w:pStyle w:val="ListParagraph"/>
        <w:numPr>
          <w:ilvl w:val="0"/>
          <w:numId w:val="18"/>
        </w:numPr>
        <w:tabs>
          <w:tab w:pos="2103" w:val="left" w:leader="none"/>
        </w:tabs>
        <w:spacing w:line="223" w:lineRule="auto" w:before="0" w:after="0"/>
        <w:ind w:left="1187" w:right="1131" w:firstLine="296"/>
        <w:jc w:val="both"/>
        <w:rPr>
          <w:sz w:val="20"/>
        </w:rPr>
      </w:pPr>
      <w:r>
        <w:rPr>
          <w:color w:val="231F20"/>
          <w:spacing w:val="3"/>
          <w:sz w:val="20"/>
        </w:rPr>
        <w:t>多达 </w:t>
      </w:r>
      <w:r>
        <w:rPr>
          <w:rFonts w:ascii="Times New Roman" w:hAnsi="Times New Roman" w:eastAsia="Times New Roman"/>
          <w:color w:val="231F20"/>
          <w:spacing w:val="4"/>
          <w:sz w:val="20"/>
        </w:rPr>
        <w:t>1</w:t>
      </w:r>
      <w:r>
        <w:rPr>
          <w:rFonts w:ascii="Times New Roman" w:hAnsi="Times New Roman" w:eastAsia="Times New Roman"/>
          <w:color w:val="231F20"/>
          <w:sz w:val="20"/>
        </w:rPr>
        <w:t>3</w:t>
      </w:r>
      <w:r>
        <w:rPr>
          <w:rFonts w:ascii="Times New Roman" w:hAnsi="Times New Roman" w:eastAsia="Times New Roman"/>
          <w:color w:val="231F20"/>
          <w:spacing w:val="4"/>
          <w:sz w:val="20"/>
        </w:rPr>
        <w:t> </w:t>
      </w:r>
      <w:r>
        <w:rPr>
          <w:color w:val="231F20"/>
          <w:spacing w:val="4"/>
          <w:sz w:val="20"/>
        </w:rPr>
        <w:t>个通信接口：①两个 </w:t>
      </w:r>
      <w:r>
        <w:rPr>
          <w:rFonts w:ascii="Times New Roman" w:hAnsi="Times New Roman" w:eastAsia="Times New Roman"/>
          <w:color w:val="231F20"/>
          <w:spacing w:val="3"/>
          <w:sz w:val="20"/>
        </w:rPr>
        <w:t>I</w:t>
      </w:r>
      <w:r>
        <w:rPr>
          <w:rFonts w:ascii="Times New Roman" w:hAnsi="Times New Roman" w:eastAsia="Times New Roman"/>
          <w:color w:val="231F20"/>
          <w:spacing w:val="4"/>
          <w:sz w:val="20"/>
        </w:rPr>
        <w:t>2</w:t>
      </w:r>
      <w:r>
        <w:rPr>
          <w:rFonts w:ascii="Times New Roman" w:hAnsi="Times New Roman" w:eastAsia="Times New Roman"/>
          <w:color w:val="231F20"/>
          <w:sz w:val="20"/>
        </w:rPr>
        <w:t>C</w:t>
      </w:r>
      <w:r>
        <w:rPr>
          <w:rFonts w:ascii="Times New Roman" w:hAnsi="Times New Roman" w:eastAsia="Times New Roman"/>
          <w:color w:val="231F20"/>
          <w:spacing w:val="4"/>
          <w:sz w:val="20"/>
        </w:rPr>
        <w:t> </w:t>
      </w:r>
      <w:r>
        <w:rPr>
          <w:color w:val="231F20"/>
          <w:spacing w:val="4"/>
          <w:sz w:val="20"/>
        </w:rPr>
        <w:t>接口</w:t>
      </w:r>
      <w:r>
        <w:rPr>
          <w:color w:val="231F20"/>
          <w:spacing w:val="6"/>
          <w:sz w:val="20"/>
        </w:rPr>
        <w:t>（</w:t>
      </w:r>
      <w:r>
        <w:rPr>
          <w:color w:val="231F20"/>
          <w:spacing w:val="3"/>
          <w:sz w:val="20"/>
        </w:rPr>
        <w:t>支持 </w:t>
      </w:r>
      <w:r>
        <w:rPr>
          <w:rFonts w:ascii="Times New Roman" w:hAnsi="Times New Roman" w:eastAsia="Times New Roman"/>
          <w:color w:val="231F20"/>
          <w:spacing w:val="3"/>
          <w:sz w:val="20"/>
        </w:rPr>
        <w:t>SMBus/PMBus</w:t>
      </w:r>
      <w:r>
        <w:rPr>
          <w:color w:val="231F20"/>
          <w:spacing w:val="-96"/>
          <w:sz w:val="20"/>
        </w:rPr>
        <w:t>）</w:t>
      </w:r>
      <w:r>
        <w:rPr>
          <w:color w:val="231F20"/>
          <w:spacing w:val="3"/>
          <w:sz w:val="20"/>
        </w:rPr>
        <w:t>；② </w:t>
      </w:r>
      <w:r>
        <w:rPr>
          <w:rFonts w:ascii="Times New Roman" w:hAnsi="Times New Roman" w:eastAsia="Times New Roman"/>
          <w:color w:val="231F20"/>
          <w:sz w:val="20"/>
        </w:rPr>
        <w:t>5</w:t>
      </w:r>
      <w:r>
        <w:rPr>
          <w:rFonts w:ascii="Times New Roman" w:hAnsi="Times New Roman" w:eastAsia="Times New Roman"/>
          <w:color w:val="231F20"/>
          <w:spacing w:val="4"/>
          <w:sz w:val="20"/>
        </w:rPr>
        <w:t> </w:t>
      </w:r>
      <w:r>
        <w:rPr>
          <w:color w:val="231F20"/>
          <w:spacing w:val="2"/>
          <w:sz w:val="20"/>
        </w:rPr>
        <w:t>个 </w:t>
      </w:r>
      <w:r>
        <w:rPr>
          <w:rFonts w:ascii="Times New Roman" w:hAnsi="Times New Roman" w:eastAsia="Times New Roman"/>
          <w:color w:val="231F20"/>
          <w:spacing w:val="3"/>
          <w:sz w:val="20"/>
        </w:rPr>
        <w:t>USA</w:t>
      </w:r>
      <w:r>
        <w:rPr>
          <w:rFonts w:ascii="Times New Roman" w:hAnsi="Times New Roman" w:eastAsia="Times New Roman"/>
          <w:color w:val="231F20"/>
          <w:spacing w:val="-9"/>
          <w:sz w:val="20"/>
        </w:rPr>
        <w:t>R</w:t>
      </w:r>
      <w:r>
        <w:rPr>
          <w:rFonts w:ascii="Times New Roman" w:hAnsi="Times New Roman" w:eastAsia="Times New Roman"/>
          <w:color w:val="231F20"/>
          <w:sz w:val="20"/>
        </w:rPr>
        <w:t>T</w:t>
      </w:r>
      <w:r>
        <w:rPr>
          <w:rFonts w:ascii="Times New Roman" w:hAnsi="Times New Roman" w:eastAsia="Times New Roman"/>
          <w:color w:val="231F20"/>
          <w:spacing w:val="4"/>
          <w:sz w:val="20"/>
        </w:rPr>
        <w:t> </w:t>
      </w:r>
      <w:r>
        <w:rPr>
          <w:color w:val="231F20"/>
          <w:sz w:val="20"/>
        </w:rPr>
        <w:t>接</w:t>
      </w:r>
      <w:r>
        <w:rPr>
          <w:color w:val="231F20"/>
          <w:spacing w:val="4"/>
          <w:sz w:val="20"/>
        </w:rPr>
        <w:t>口（</w:t>
      </w:r>
      <w:r>
        <w:rPr>
          <w:color w:val="231F20"/>
          <w:spacing w:val="2"/>
          <w:sz w:val="20"/>
        </w:rPr>
        <w:t>支持 </w:t>
      </w:r>
      <w:r>
        <w:rPr>
          <w:rFonts w:ascii="Times New Roman" w:hAnsi="Times New Roman" w:eastAsia="Times New Roman"/>
          <w:color w:val="231F20"/>
          <w:spacing w:val="4"/>
          <w:sz w:val="20"/>
        </w:rPr>
        <w:t>IS</w:t>
      </w:r>
      <w:r>
        <w:rPr>
          <w:rFonts w:ascii="Times New Roman" w:hAnsi="Times New Roman" w:eastAsia="Times New Roman"/>
          <w:color w:val="231F20"/>
          <w:sz w:val="20"/>
        </w:rPr>
        <w:t>O</w:t>
      </w:r>
      <w:r>
        <w:rPr>
          <w:rFonts w:ascii="Times New Roman" w:hAnsi="Times New Roman" w:eastAsia="Times New Roman"/>
          <w:color w:val="231F20"/>
          <w:spacing w:val="8"/>
          <w:sz w:val="20"/>
        </w:rPr>
        <w:t> </w:t>
      </w:r>
      <w:r>
        <w:rPr>
          <w:rFonts w:ascii="Times New Roman" w:hAnsi="Times New Roman" w:eastAsia="Times New Roman"/>
          <w:color w:val="231F20"/>
          <w:spacing w:val="4"/>
          <w:sz w:val="20"/>
        </w:rPr>
        <w:t>781</w:t>
      </w:r>
      <w:r>
        <w:rPr>
          <w:rFonts w:ascii="Times New Roman" w:hAnsi="Times New Roman" w:eastAsia="Times New Roman"/>
          <w:color w:val="231F20"/>
          <w:sz w:val="20"/>
        </w:rPr>
        <w:t>6</w:t>
      </w:r>
      <w:r>
        <w:rPr>
          <w:rFonts w:ascii="Times New Roman" w:hAnsi="Times New Roman" w:eastAsia="Times New Roman"/>
          <w:color w:val="231F20"/>
          <w:spacing w:val="3"/>
          <w:sz w:val="20"/>
        </w:rPr>
        <w:t> </w:t>
      </w:r>
      <w:r>
        <w:rPr>
          <w:color w:val="231F20"/>
          <w:spacing w:val="-17"/>
          <w:sz w:val="20"/>
        </w:rPr>
        <w:t>接口、</w:t>
      </w:r>
      <w:r>
        <w:rPr>
          <w:rFonts w:ascii="Times New Roman" w:hAnsi="Times New Roman" w:eastAsia="Times New Roman"/>
          <w:color w:val="231F20"/>
          <w:spacing w:val="4"/>
          <w:sz w:val="20"/>
        </w:rPr>
        <w:t>LIN</w:t>
      </w:r>
      <w:r>
        <w:rPr>
          <w:color w:val="231F20"/>
          <w:spacing w:val="-58"/>
          <w:sz w:val="20"/>
        </w:rPr>
        <w:t>、</w:t>
      </w:r>
      <w:r>
        <w:rPr>
          <w:rFonts w:ascii="Times New Roman" w:hAnsi="Times New Roman" w:eastAsia="Times New Roman"/>
          <w:color w:val="231F20"/>
          <w:spacing w:val="4"/>
          <w:sz w:val="20"/>
        </w:rPr>
        <w:t>IrD</w:t>
      </w:r>
      <w:r>
        <w:rPr>
          <w:rFonts w:ascii="Times New Roman" w:hAnsi="Times New Roman" w:eastAsia="Times New Roman"/>
          <w:color w:val="231F20"/>
          <w:sz w:val="20"/>
        </w:rPr>
        <w:t>A</w:t>
      </w:r>
      <w:r>
        <w:rPr>
          <w:rFonts w:ascii="Times New Roman" w:hAnsi="Times New Roman" w:eastAsia="Times New Roman"/>
          <w:color w:val="231F20"/>
          <w:spacing w:val="3"/>
          <w:sz w:val="20"/>
        </w:rPr>
        <w:t> </w:t>
      </w:r>
      <w:r>
        <w:rPr>
          <w:color w:val="231F20"/>
          <w:spacing w:val="4"/>
          <w:sz w:val="20"/>
        </w:rPr>
        <w:t>兼容接口和调制解调控制</w:t>
      </w:r>
      <w:r>
        <w:rPr>
          <w:color w:val="231F20"/>
          <w:spacing w:val="-96"/>
          <w:sz w:val="20"/>
        </w:rPr>
        <w:t>）</w:t>
      </w:r>
      <w:r>
        <w:rPr>
          <w:color w:val="231F20"/>
          <w:spacing w:val="-14"/>
          <w:sz w:val="20"/>
        </w:rPr>
        <w:t>；③ </w:t>
      </w:r>
      <w:r>
        <w:rPr>
          <w:rFonts w:ascii="Times New Roman" w:hAnsi="Times New Roman" w:eastAsia="Times New Roman"/>
          <w:color w:val="231F20"/>
          <w:sz w:val="20"/>
        </w:rPr>
        <w:t>3</w:t>
      </w:r>
      <w:r>
        <w:rPr>
          <w:rFonts w:ascii="Times New Roman" w:hAnsi="Times New Roman" w:eastAsia="Times New Roman"/>
          <w:color w:val="231F20"/>
          <w:spacing w:val="4"/>
          <w:sz w:val="20"/>
        </w:rPr>
        <w:t> </w:t>
      </w:r>
      <w:r>
        <w:rPr>
          <w:color w:val="231F20"/>
          <w:spacing w:val="2"/>
          <w:sz w:val="20"/>
        </w:rPr>
        <w:t>个 </w:t>
      </w:r>
      <w:r>
        <w:rPr>
          <w:rFonts w:ascii="Times New Roman" w:hAnsi="Times New Roman" w:eastAsia="Times New Roman"/>
          <w:color w:val="231F20"/>
          <w:spacing w:val="3"/>
          <w:sz w:val="20"/>
        </w:rPr>
        <w:t>SP</w:t>
      </w:r>
      <w:r>
        <w:rPr>
          <w:rFonts w:ascii="Times New Roman" w:hAnsi="Times New Roman" w:eastAsia="Times New Roman"/>
          <w:color w:val="231F20"/>
          <w:sz w:val="20"/>
        </w:rPr>
        <w:t>I</w:t>
      </w:r>
      <w:r>
        <w:rPr>
          <w:rFonts w:ascii="Times New Roman" w:hAnsi="Times New Roman" w:eastAsia="Times New Roman"/>
          <w:color w:val="231F20"/>
          <w:spacing w:val="4"/>
          <w:sz w:val="20"/>
        </w:rPr>
        <w:t> </w:t>
      </w:r>
      <w:r>
        <w:rPr>
          <w:color w:val="231F20"/>
          <w:spacing w:val="4"/>
          <w:sz w:val="20"/>
        </w:rPr>
        <w:t>接口（</w:t>
      </w:r>
      <w:r>
        <w:rPr>
          <w:rFonts w:ascii="Times New Roman" w:hAnsi="Times New Roman" w:eastAsia="Times New Roman"/>
          <w:color w:val="231F20"/>
          <w:spacing w:val="4"/>
          <w:sz w:val="20"/>
        </w:rPr>
        <w:t>18Mb/s</w:t>
      </w:r>
      <w:r>
        <w:rPr>
          <w:color w:val="231F20"/>
          <w:spacing w:val="-96"/>
          <w:sz w:val="20"/>
        </w:rPr>
        <w:t>）；</w:t>
      </w:r>
    </w:p>
    <w:p>
      <w:pPr>
        <w:pStyle w:val="BodyText"/>
        <w:spacing w:line="316" w:lineRule="exact"/>
        <w:ind w:left="1187"/>
      </w:pPr>
      <w:r>
        <w:rPr>
          <w:color w:val="231F20"/>
          <w:spacing w:val="2"/>
        </w:rPr>
        <w:t>Ⓐ一个 </w:t>
      </w:r>
      <w:r>
        <w:rPr>
          <w:rFonts w:ascii="Times New Roman" w:hAnsi="Times New Roman" w:eastAsia="Times New Roman"/>
          <w:color w:val="231F20"/>
          <w:spacing w:val="4"/>
        </w:rPr>
        <w:t>CA</w:t>
      </w:r>
      <w:r>
        <w:rPr>
          <w:rFonts w:ascii="Times New Roman" w:hAnsi="Times New Roman" w:eastAsia="Times New Roman"/>
          <w:color w:val="231F20"/>
        </w:rPr>
        <w:t>N</w:t>
      </w:r>
      <w:r>
        <w:rPr>
          <w:rFonts w:ascii="Times New Roman" w:hAnsi="Times New Roman" w:eastAsia="Times New Roman"/>
          <w:color w:val="231F20"/>
          <w:spacing w:val="3"/>
        </w:rPr>
        <w:t> </w:t>
      </w:r>
      <w:r>
        <w:rPr>
          <w:color w:val="231F20"/>
          <w:spacing w:val="4"/>
        </w:rPr>
        <w:t>接口（</w:t>
      </w:r>
      <w:r>
        <w:rPr>
          <w:color w:val="231F20"/>
          <w:spacing w:val="2"/>
        </w:rPr>
        <w:t>支持 </w:t>
      </w:r>
      <w:r>
        <w:rPr>
          <w:rFonts w:ascii="Times New Roman" w:hAnsi="Times New Roman" w:eastAsia="Times New Roman"/>
          <w:color w:val="231F20"/>
          <w:spacing w:val="4"/>
        </w:rPr>
        <w:t>CA</w:t>
      </w:r>
      <w:r>
        <w:rPr>
          <w:rFonts w:ascii="Times New Roman" w:hAnsi="Times New Roman" w:eastAsia="Times New Roman"/>
          <w:color w:val="231F20"/>
        </w:rPr>
        <w:t>N</w:t>
      </w:r>
      <w:r>
        <w:rPr>
          <w:rFonts w:ascii="Times New Roman" w:hAnsi="Times New Roman" w:eastAsia="Times New Roman"/>
          <w:color w:val="231F20"/>
          <w:spacing w:val="8"/>
        </w:rPr>
        <w:t> </w:t>
      </w:r>
      <w:r>
        <w:rPr>
          <w:rFonts w:ascii="Times New Roman" w:hAnsi="Times New Roman" w:eastAsia="Times New Roman"/>
          <w:color w:val="231F20"/>
          <w:spacing w:val="4"/>
        </w:rPr>
        <w:t>2.0</w:t>
      </w:r>
      <w:r>
        <w:rPr>
          <w:rFonts w:ascii="Times New Roman" w:hAnsi="Times New Roman" w:eastAsia="Times New Roman"/>
          <w:color w:val="231F20"/>
        </w:rPr>
        <w:t>B</w:t>
      </w:r>
      <w:r>
        <w:rPr>
          <w:rFonts w:ascii="Times New Roman" w:hAnsi="Times New Roman" w:eastAsia="Times New Roman"/>
          <w:color w:val="231F20"/>
          <w:spacing w:val="3"/>
        </w:rPr>
        <w:t> </w:t>
      </w:r>
      <w:r>
        <w:rPr>
          <w:color w:val="231F20"/>
          <w:spacing w:val="4"/>
        </w:rPr>
        <w:t>协议</w:t>
      </w:r>
      <w:r>
        <w:rPr>
          <w:color w:val="231F20"/>
          <w:spacing w:val="-96"/>
        </w:rPr>
        <w:t>）</w:t>
      </w:r>
      <w:r>
        <w:rPr>
          <w:color w:val="231F20"/>
          <w:spacing w:val="3"/>
        </w:rPr>
        <w:t>；⑤一个 </w:t>
      </w:r>
      <w:r>
        <w:rPr>
          <w:rFonts w:ascii="Times New Roman" w:hAnsi="Times New Roman" w:eastAsia="Times New Roman"/>
          <w:color w:val="231F20"/>
          <w:spacing w:val="3"/>
        </w:rPr>
        <w:t>US</w:t>
      </w:r>
      <w:r>
        <w:rPr>
          <w:rFonts w:ascii="Times New Roman" w:hAnsi="Times New Roman" w:eastAsia="Times New Roman"/>
          <w:color w:val="231F20"/>
        </w:rPr>
        <w:t>B</w:t>
      </w:r>
      <w:r>
        <w:rPr>
          <w:rFonts w:ascii="Times New Roman" w:hAnsi="Times New Roman" w:eastAsia="Times New Roman"/>
          <w:color w:val="231F20"/>
          <w:spacing w:val="7"/>
        </w:rPr>
        <w:t> </w:t>
      </w:r>
      <w:r>
        <w:rPr>
          <w:rFonts w:ascii="Times New Roman" w:hAnsi="Times New Roman" w:eastAsia="Times New Roman"/>
          <w:color w:val="231F20"/>
          <w:spacing w:val="4"/>
        </w:rPr>
        <w:t>2.</w:t>
      </w:r>
      <w:r>
        <w:rPr>
          <w:rFonts w:ascii="Times New Roman" w:hAnsi="Times New Roman" w:eastAsia="Times New Roman"/>
          <w:color w:val="231F20"/>
        </w:rPr>
        <w:t>0</w:t>
      </w:r>
      <w:r>
        <w:rPr>
          <w:rFonts w:ascii="Times New Roman" w:hAnsi="Times New Roman" w:eastAsia="Times New Roman"/>
          <w:color w:val="231F20"/>
          <w:spacing w:val="4"/>
        </w:rPr>
        <w:t> </w:t>
      </w:r>
      <w:r>
        <w:rPr>
          <w:color w:val="231F20"/>
          <w:spacing w:val="3"/>
        </w:rPr>
        <w:t>全速接口；⑥一个 </w:t>
      </w:r>
      <w:r>
        <w:rPr>
          <w:rFonts w:ascii="Times New Roman" w:hAnsi="Times New Roman" w:eastAsia="Times New Roman"/>
          <w:color w:val="231F20"/>
          <w:spacing w:val="3"/>
        </w:rPr>
        <w:t>SDI</w:t>
      </w:r>
      <w:r>
        <w:rPr>
          <w:rFonts w:ascii="Times New Roman" w:hAnsi="Times New Roman" w:eastAsia="Times New Roman"/>
          <w:color w:val="231F20"/>
        </w:rPr>
        <w:t>O</w:t>
      </w:r>
      <w:r>
        <w:rPr>
          <w:rFonts w:ascii="Times New Roman" w:hAnsi="Times New Roman" w:eastAsia="Times New Roman"/>
          <w:color w:val="231F20"/>
          <w:spacing w:val="4"/>
        </w:rPr>
        <w:t> </w:t>
      </w:r>
      <w:r>
        <w:rPr>
          <w:color w:val="231F20"/>
          <w:spacing w:val="4"/>
        </w:rPr>
        <w:t>接口。</w:t>
      </w:r>
    </w:p>
    <w:p>
      <w:pPr>
        <w:pStyle w:val="ListParagraph"/>
        <w:numPr>
          <w:ilvl w:val="0"/>
          <w:numId w:val="18"/>
        </w:numPr>
        <w:tabs>
          <w:tab w:pos="2105" w:val="left" w:leader="none"/>
        </w:tabs>
        <w:spacing w:line="223" w:lineRule="auto" w:before="4" w:after="0"/>
        <w:ind w:left="1187" w:right="1174" w:firstLine="296"/>
        <w:jc w:val="both"/>
        <w:rPr>
          <w:sz w:val="20"/>
        </w:rPr>
      </w:pPr>
      <w:r>
        <w:rPr>
          <w:color w:val="231F20"/>
          <w:spacing w:val="10"/>
          <w:sz w:val="20"/>
        </w:rPr>
        <w:t>循环冗余校验</w:t>
      </w:r>
      <w:r>
        <w:rPr>
          <w:color w:val="231F20"/>
          <w:spacing w:val="6"/>
          <w:sz w:val="20"/>
        </w:rPr>
        <w:t>（</w:t>
      </w:r>
      <w:r>
        <w:rPr>
          <w:rFonts w:ascii="Times New Roman" w:eastAsia="Times New Roman"/>
          <w:color w:val="231F20"/>
          <w:spacing w:val="6"/>
          <w:sz w:val="20"/>
        </w:rPr>
        <w:t>Cyclic</w:t>
      </w:r>
      <w:r>
        <w:rPr>
          <w:rFonts w:ascii="Times New Roman" w:eastAsia="Times New Roman"/>
          <w:color w:val="231F20"/>
          <w:spacing w:val="35"/>
          <w:sz w:val="20"/>
        </w:rPr>
        <w:t> </w:t>
      </w:r>
      <w:r>
        <w:rPr>
          <w:rFonts w:ascii="Times New Roman" w:eastAsia="Times New Roman"/>
          <w:color w:val="231F20"/>
          <w:spacing w:val="7"/>
          <w:sz w:val="20"/>
        </w:rPr>
        <w:t>Redundancy</w:t>
      </w:r>
      <w:r>
        <w:rPr>
          <w:rFonts w:ascii="Times New Roman" w:eastAsia="Times New Roman"/>
          <w:color w:val="231F20"/>
          <w:spacing w:val="36"/>
          <w:sz w:val="20"/>
        </w:rPr>
        <w:t> </w:t>
      </w:r>
      <w:r>
        <w:rPr>
          <w:rFonts w:ascii="Times New Roman" w:eastAsia="Times New Roman"/>
          <w:color w:val="231F20"/>
          <w:spacing w:val="8"/>
          <w:sz w:val="20"/>
        </w:rPr>
        <w:t>Check</w:t>
      </w:r>
      <w:r>
        <w:rPr>
          <w:color w:val="231F20"/>
          <w:spacing w:val="8"/>
          <w:sz w:val="20"/>
        </w:rPr>
        <w:t>，</w:t>
      </w:r>
      <w:r>
        <w:rPr>
          <w:rFonts w:ascii="Times New Roman" w:eastAsia="Times New Roman"/>
          <w:color w:val="231F20"/>
          <w:spacing w:val="8"/>
          <w:sz w:val="20"/>
        </w:rPr>
        <w:t>CRC</w:t>
      </w:r>
      <w:r>
        <w:rPr>
          <w:color w:val="231F20"/>
          <w:spacing w:val="8"/>
          <w:sz w:val="20"/>
        </w:rPr>
        <w:t>）</w:t>
      </w:r>
      <w:r>
        <w:rPr>
          <w:color w:val="231F20"/>
          <w:spacing w:val="9"/>
          <w:sz w:val="20"/>
        </w:rPr>
        <w:t>计算单元，</w:t>
      </w:r>
      <w:r>
        <w:rPr>
          <w:rFonts w:ascii="Times New Roman" w:eastAsia="Times New Roman"/>
          <w:color w:val="231F20"/>
          <w:spacing w:val="5"/>
          <w:sz w:val="20"/>
        </w:rPr>
        <w:t>96</w:t>
      </w:r>
      <w:r>
        <w:rPr>
          <w:rFonts w:ascii="Times New Roman" w:eastAsia="Times New Roman"/>
          <w:color w:val="231F20"/>
          <w:spacing w:val="12"/>
          <w:sz w:val="20"/>
        </w:rPr>
        <w:t> </w:t>
      </w:r>
      <w:r>
        <w:rPr>
          <w:color w:val="231F20"/>
          <w:spacing w:val="11"/>
          <w:sz w:val="20"/>
        </w:rPr>
        <w:t>位的芯片唯一</w:t>
      </w:r>
      <w:r>
        <w:rPr>
          <w:color w:val="231F20"/>
          <w:spacing w:val="8"/>
          <w:sz w:val="20"/>
        </w:rPr>
        <w:t>代码。</w:t>
      </w:r>
    </w:p>
    <w:p>
      <w:pPr>
        <w:pStyle w:val="ListParagraph"/>
        <w:numPr>
          <w:ilvl w:val="0"/>
          <w:numId w:val="18"/>
        </w:numPr>
        <w:tabs>
          <w:tab w:pos="2101" w:val="left" w:leader="none"/>
        </w:tabs>
        <w:spacing w:line="316" w:lineRule="exact" w:before="0" w:after="0"/>
        <w:ind w:left="2100" w:right="0" w:hanging="617"/>
        <w:jc w:val="both"/>
        <w:rPr>
          <w:sz w:val="20"/>
        </w:rPr>
      </w:pPr>
      <w:r>
        <w:rPr>
          <w:rFonts w:ascii="Times New Roman" w:eastAsia="Times New Roman"/>
          <w:color w:val="231F20"/>
          <w:spacing w:val="4"/>
          <w:sz w:val="20"/>
        </w:rPr>
        <w:t>LQFP</w:t>
      </w:r>
      <w:r>
        <w:rPr>
          <w:color w:val="231F20"/>
          <w:spacing w:val="4"/>
          <w:sz w:val="20"/>
        </w:rPr>
        <w:t>（小外形四方扁平封装</w:t>
      </w:r>
      <w:r>
        <w:rPr>
          <w:color w:val="231F20"/>
          <w:spacing w:val="3"/>
          <w:sz w:val="20"/>
        </w:rPr>
        <w:t>）</w:t>
      </w:r>
      <w:r>
        <w:rPr>
          <w:rFonts w:ascii="Times New Roman" w:eastAsia="Times New Roman"/>
          <w:color w:val="231F20"/>
          <w:spacing w:val="3"/>
          <w:sz w:val="20"/>
        </w:rPr>
        <w:t>144 </w:t>
      </w:r>
      <w:r>
        <w:rPr>
          <w:color w:val="231F20"/>
          <w:spacing w:val="4"/>
          <w:sz w:val="20"/>
        </w:rPr>
        <w:t>封装形式。</w:t>
      </w:r>
    </w:p>
    <w:p>
      <w:pPr>
        <w:pStyle w:val="BodyText"/>
        <w:spacing w:line="320" w:lineRule="exact"/>
        <w:ind w:left="1484"/>
        <w:jc w:val="both"/>
      </w:pPr>
      <w:r>
        <w:rPr>
          <w:color w:val="231F20"/>
        </w:rPr>
        <w:t>（</w:t>
      </w:r>
      <w:r>
        <w:rPr>
          <w:rFonts w:ascii="Times New Roman" w:hAnsi="Times New Roman" w:eastAsia="Times New Roman"/>
          <w:color w:val="231F20"/>
        </w:rPr>
        <w:t>15</w:t>
      </w:r>
      <w:r>
        <w:rPr>
          <w:color w:val="231F20"/>
        </w:rPr>
        <w:t>）工作温度：－ </w:t>
      </w:r>
      <w:r>
        <w:rPr>
          <w:rFonts w:ascii="Times New Roman" w:hAnsi="Times New Roman" w:eastAsia="Times New Roman"/>
          <w:color w:val="231F20"/>
        </w:rPr>
        <w:t>40 </w:t>
      </w:r>
      <w:r>
        <w:rPr>
          <w:rFonts w:ascii="宋体" w:hAnsi="宋体" w:eastAsia="宋体" w:hint="eastAsia"/>
          <w:color w:val="231F20"/>
        </w:rPr>
        <w:t>～</w:t>
      </w:r>
      <w:r>
        <w:rPr>
          <w:color w:val="231F20"/>
        </w:rPr>
        <w:t>＋ </w:t>
      </w:r>
      <w:r>
        <w:rPr>
          <w:rFonts w:ascii="Times New Roman" w:hAnsi="Times New Roman" w:eastAsia="Times New Roman"/>
          <w:color w:val="231F20"/>
        </w:rPr>
        <w:t>105</w:t>
      </w:r>
      <w:r>
        <w:rPr>
          <w:color w:val="231F20"/>
        </w:rPr>
        <w:t>℃。</w:t>
      </w:r>
    </w:p>
    <w:p>
      <w:pPr>
        <w:pStyle w:val="BodyText"/>
        <w:spacing w:line="223" w:lineRule="auto" w:before="4"/>
        <w:ind w:left="1187" w:right="1181" w:firstLine="396"/>
        <w:jc w:val="both"/>
      </w:pPr>
      <w:r>
        <w:rPr>
          <w:color w:val="231F20"/>
        </w:rPr>
        <w:t>以上特性使 </w:t>
      </w:r>
      <w:r>
        <w:rPr>
          <w:rFonts w:ascii="Times New Roman" w:eastAsia="Times New Roman"/>
          <w:color w:val="231F20"/>
        </w:rPr>
        <w:t>STM32F103ZET6 </w:t>
      </w:r>
      <w:r>
        <w:rPr>
          <w:color w:val="231F20"/>
        </w:rPr>
        <w:t>非常适用于电机驱动、应用控制、医疗和手持设备、</w:t>
      </w:r>
      <w:r>
        <w:rPr>
          <w:rFonts w:ascii="Times New Roman" w:eastAsia="Times New Roman"/>
          <w:color w:val="231F20"/>
        </w:rPr>
        <w:t>PC </w:t>
      </w:r>
      <w:r>
        <w:rPr>
          <w:color w:val="231F20"/>
        </w:rPr>
        <w:t>和游戏外设、</w:t>
      </w:r>
      <w:r>
        <w:rPr>
          <w:rFonts w:ascii="Times New Roman" w:eastAsia="Times New Roman"/>
          <w:color w:val="231F20"/>
        </w:rPr>
        <w:t>GPS </w:t>
      </w:r>
      <w:r>
        <w:rPr>
          <w:color w:val="231F20"/>
        </w:rPr>
        <w:t>平台、工业应用、</w:t>
      </w:r>
      <w:r>
        <w:rPr>
          <w:rFonts w:ascii="Times New Roman" w:eastAsia="Times New Roman"/>
          <w:color w:val="231F20"/>
        </w:rPr>
        <w:t>PLC</w:t>
      </w:r>
      <w:r>
        <w:rPr>
          <w:color w:val="231F20"/>
        </w:rPr>
        <w:t>、逆变器、打印机、扫描仪、报警系统、空调系统等领域。</w:t>
      </w:r>
    </w:p>
    <w:p>
      <w:pPr>
        <w:pStyle w:val="BodyText"/>
        <w:spacing w:before="6"/>
        <w:rPr>
          <w:sz w:val="14"/>
        </w:rPr>
      </w:pPr>
    </w:p>
    <w:p>
      <w:pPr>
        <w:pStyle w:val="Heading1"/>
        <w:numPr>
          <w:ilvl w:val="1"/>
          <w:numId w:val="13"/>
        </w:numPr>
        <w:tabs>
          <w:tab w:pos="1940" w:val="left" w:leader="none"/>
          <w:tab w:pos="1941" w:val="left" w:leader="none"/>
        </w:tabs>
        <w:spacing w:line="240" w:lineRule="auto" w:before="0" w:after="0"/>
        <w:ind w:left="1940" w:right="0" w:hanging="754"/>
        <w:jc w:val="left"/>
        <w:rPr>
          <w:rFonts w:ascii="方正黑体_GBK" w:eastAsia="方正黑体_GBK" w:hint="eastAsia"/>
        </w:rPr>
      </w:pPr>
      <w:r>
        <w:rPr>
          <w:color w:val="00AEEF"/>
          <w:spacing w:val="8"/>
        </w:rPr>
        <w:t>STM32F103ZET6</w:t>
      </w:r>
      <w:r>
        <w:rPr>
          <w:color w:val="00AEEF"/>
        </w:rPr>
        <w:t> </w:t>
      </w:r>
      <w:r>
        <w:rPr>
          <w:rFonts w:ascii="方正黑体_GBK" w:eastAsia="方正黑体_GBK" w:hint="eastAsia"/>
          <w:color w:val="00AEEF"/>
          <w:spacing w:val="9"/>
        </w:rPr>
        <w:t>的存储器映像</w:t>
      </w:r>
    </w:p>
    <w:p>
      <w:pPr>
        <w:pStyle w:val="BodyText"/>
        <w:spacing w:before="7"/>
        <w:rPr>
          <w:rFonts w:ascii="方正黑体_GBK"/>
          <w:sz w:val="12"/>
        </w:rPr>
      </w:pPr>
    </w:p>
    <w:p>
      <w:pPr>
        <w:spacing w:after="0"/>
        <w:rPr>
          <w:rFonts w:ascii="方正黑体_GBK"/>
          <w:sz w:val="12"/>
        </w:rPr>
        <w:sectPr>
          <w:pgSz w:w="12020" w:h="15090"/>
          <w:pgMar w:header="0" w:footer="540" w:top="140" w:bottom="720" w:left="740" w:right="740"/>
        </w:sectPr>
      </w:pPr>
    </w:p>
    <w:p>
      <w:pPr>
        <w:pStyle w:val="BodyText"/>
        <w:spacing w:line="332" w:lineRule="exact" w:before="49"/>
        <w:ind w:left="1584"/>
        <w:jc w:val="both"/>
      </w:pPr>
      <w:r>
        <w:rPr/>
        <w:pict>
          <v:group style="position:absolute;margin-left:563.952515pt;margin-top:.000115pt;width:37pt;height:37pt;mso-position-horizontal-relative:page;mso-position-vertical-relative:page;z-index:1577881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79840"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8035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Times New Roman" w:eastAsia="Times New Roman"/>
          <w:color w:val="231F20"/>
        </w:rPr>
        <w:t>STM32F103ZET6 </w:t>
      </w:r>
      <w:r>
        <w:rPr>
          <w:color w:val="231F20"/>
        </w:rPr>
        <w:t>的存储器映像如图 </w:t>
      </w:r>
      <w:r>
        <w:rPr>
          <w:rFonts w:ascii="Times New Roman" w:eastAsia="Times New Roman"/>
          <w:color w:val="231F20"/>
        </w:rPr>
        <w:t>3-7 </w:t>
      </w:r>
      <w:r>
        <w:rPr>
          <w:color w:val="231F20"/>
        </w:rPr>
        <w:t>所示。</w:t>
      </w:r>
    </w:p>
    <w:p>
      <w:pPr>
        <w:pStyle w:val="BodyText"/>
        <w:spacing w:line="223" w:lineRule="auto" w:before="4"/>
        <w:ind w:left="1187" w:right="79" w:firstLine="396"/>
        <w:jc w:val="both"/>
      </w:pPr>
      <w:r>
        <w:rPr>
          <w:color w:val="231F20"/>
        </w:rPr>
        <w:t>由图 </w:t>
      </w:r>
      <w:r>
        <w:rPr>
          <w:rFonts w:ascii="Times New Roman" w:eastAsia="Times New Roman"/>
          <w:color w:val="231F20"/>
        </w:rPr>
        <w:t>3-7 </w:t>
      </w:r>
      <w:r>
        <w:rPr>
          <w:color w:val="231F20"/>
        </w:rPr>
        <w:t>可知，</w:t>
      </w:r>
      <w:r>
        <w:rPr>
          <w:rFonts w:ascii="Times New Roman" w:eastAsia="Times New Roman"/>
          <w:color w:val="231F20"/>
        </w:rPr>
        <w:t>STM32F103ZET6 </w:t>
      </w:r>
      <w:r>
        <w:rPr>
          <w:color w:val="231F20"/>
        </w:rPr>
        <w:t>芯片是 </w:t>
      </w:r>
      <w:r>
        <w:rPr>
          <w:rFonts w:ascii="Times New Roman" w:eastAsia="Times New Roman"/>
          <w:color w:val="231F20"/>
        </w:rPr>
        <w:t>32 </w:t>
      </w:r>
      <w:r>
        <w:rPr>
          <w:color w:val="231F20"/>
        </w:rPr>
        <w:t>位的微控制器，可寻址存储空间大小为</w:t>
      </w:r>
      <w:r>
        <w:rPr>
          <w:rFonts w:ascii="Times New Roman" w:eastAsia="Times New Roman"/>
          <w:color w:val="231F20"/>
        </w:rPr>
        <w:t>2</w:t>
      </w:r>
      <w:r>
        <w:rPr>
          <w:rFonts w:ascii="Times New Roman" w:eastAsia="Times New Roman"/>
          <w:color w:val="231F20"/>
          <w:vertAlign w:val="superscript"/>
        </w:rPr>
        <w:t>32</w:t>
      </w:r>
      <w:r>
        <w:rPr>
          <w:rFonts w:ascii="Times New Roman" w:eastAsia="Times New Roman"/>
          <w:color w:val="231F20"/>
          <w:vertAlign w:val="baseline"/>
        </w:rPr>
        <w:t>B=4GB</w:t>
      </w:r>
      <w:r>
        <w:rPr>
          <w:color w:val="231F20"/>
          <w:vertAlign w:val="baseline"/>
        </w:rPr>
        <w:t>，分为 </w:t>
      </w:r>
      <w:r>
        <w:rPr>
          <w:rFonts w:ascii="Times New Roman" w:eastAsia="Times New Roman"/>
          <w:color w:val="231F20"/>
          <w:vertAlign w:val="baseline"/>
        </w:rPr>
        <w:t>8 </w:t>
      </w:r>
      <w:r>
        <w:rPr>
          <w:color w:val="231F20"/>
          <w:vertAlign w:val="baseline"/>
        </w:rPr>
        <w:t>个 </w:t>
      </w:r>
      <w:r>
        <w:rPr>
          <w:rFonts w:ascii="Times New Roman" w:eastAsia="Times New Roman"/>
          <w:color w:val="231F20"/>
          <w:vertAlign w:val="baseline"/>
        </w:rPr>
        <w:t>512MB </w:t>
      </w:r>
      <w:r>
        <w:rPr>
          <w:color w:val="231F20"/>
          <w:vertAlign w:val="baseline"/>
        </w:rPr>
        <w:t>的存储块，存储块 </w:t>
      </w:r>
      <w:r>
        <w:rPr>
          <w:rFonts w:ascii="Times New Roman" w:eastAsia="Times New Roman"/>
          <w:color w:val="231F20"/>
          <w:vertAlign w:val="baseline"/>
        </w:rPr>
        <w:t>0 </w:t>
      </w:r>
      <w:r>
        <w:rPr>
          <w:color w:val="231F20"/>
          <w:vertAlign w:val="baseline"/>
        </w:rPr>
        <w:t>的地址范围为 </w:t>
      </w:r>
      <w:r>
        <w:rPr>
          <w:rFonts w:ascii="Times New Roman" w:eastAsia="Times New Roman"/>
          <w:color w:val="231F20"/>
          <w:vertAlign w:val="baseline"/>
        </w:rPr>
        <w:t>0x00000000 </w:t>
      </w:r>
      <w:r>
        <w:rPr>
          <w:rFonts w:ascii="宋体" w:eastAsia="宋体" w:hint="eastAsia"/>
          <w:color w:val="231F20"/>
          <w:vertAlign w:val="baseline"/>
        </w:rPr>
        <w:t>～ </w:t>
      </w:r>
      <w:r>
        <w:rPr>
          <w:rFonts w:ascii="Times New Roman" w:eastAsia="Times New Roman"/>
          <w:color w:val="231F20"/>
          <w:vertAlign w:val="baseline"/>
        </w:rPr>
        <w:t>0x1FFF FFFF</w:t>
      </w:r>
      <w:r>
        <w:rPr>
          <w:color w:val="231F20"/>
          <w:vertAlign w:val="baseline"/>
        </w:rPr>
        <w:t>，存储块 </w:t>
      </w:r>
      <w:r>
        <w:rPr>
          <w:rFonts w:ascii="Times New Roman" w:eastAsia="Times New Roman"/>
          <w:color w:val="231F20"/>
          <w:vertAlign w:val="baseline"/>
        </w:rPr>
        <w:t>1 </w:t>
      </w:r>
      <w:r>
        <w:rPr>
          <w:color w:val="231F20"/>
          <w:vertAlign w:val="baseline"/>
        </w:rPr>
        <w:t>的地址范围为 </w:t>
      </w:r>
      <w:r>
        <w:rPr>
          <w:rFonts w:ascii="Times New Roman" w:eastAsia="Times New Roman"/>
          <w:color w:val="231F20"/>
          <w:vertAlign w:val="baseline"/>
        </w:rPr>
        <w:t>0x2000 0000 </w:t>
      </w:r>
      <w:r>
        <w:rPr>
          <w:rFonts w:ascii="宋体" w:eastAsia="宋体" w:hint="eastAsia"/>
          <w:color w:val="231F20"/>
          <w:vertAlign w:val="baseline"/>
        </w:rPr>
        <w:t>～ </w:t>
      </w:r>
      <w:r>
        <w:rPr>
          <w:rFonts w:ascii="Times New Roman" w:eastAsia="Times New Roman"/>
          <w:color w:val="231F20"/>
          <w:vertAlign w:val="baseline"/>
        </w:rPr>
        <w:t>0x3FFF FFFF</w:t>
      </w:r>
      <w:r>
        <w:rPr>
          <w:color w:val="231F20"/>
          <w:vertAlign w:val="baseline"/>
        </w:rPr>
        <w:t>，以此类推，存储块 </w:t>
      </w:r>
      <w:r>
        <w:rPr>
          <w:rFonts w:ascii="Times New Roman" w:eastAsia="Times New Roman"/>
          <w:color w:val="231F20"/>
          <w:vertAlign w:val="baseline"/>
        </w:rPr>
        <w:t>7 </w:t>
      </w:r>
      <w:r>
        <w:rPr>
          <w:color w:val="231F20"/>
          <w:vertAlign w:val="baseline"/>
        </w:rPr>
        <w:t>的地址范围为 </w:t>
      </w:r>
      <w:r>
        <w:rPr>
          <w:rFonts w:ascii="Times New Roman" w:eastAsia="Times New Roman"/>
          <w:color w:val="231F20"/>
          <w:vertAlign w:val="baseline"/>
        </w:rPr>
        <w:t>0xE000 0000 </w:t>
      </w:r>
      <w:r>
        <w:rPr>
          <w:rFonts w:ascii="宋体" w:eastAsia="宋体" w:hint="eastAsia"/>
          <w:color w:val="231F20"/>
          <w:vertAlign w:val="baseline"/>
        </w:rPr>
        <w:t>～ </w:t>
      </w:r>
      <w:r>
        <w:rPr>
          <w:rFonts w:ascii="Times New Roman" w:eastAsia="Times New Roman"/>
          <w:color w:val="231F20"/>
          <w:vertAlign w:val="baseline"/>
        </w:rPr>
        <w:t>0xFFFF FFFF</w:t>
      </w:r>
      <w:r>
        <w:rPr>
          <w:color w:val="231F20"/>
          <w:vertAlign w:val="baseline"/>
        </w:rPr>
        <w:t>。</w:t>
      </w:r>
    </w:p>
    <w:p>
      <w:pPr>
        <w:pStyle w:val="BodyText"/>
        <w:spacing w:line="223" w:lineRule="auto" w:before="2"/>
        <w:ind w:left="1187" w:firstLine="396"/>
        <w:rPr>
          <w:rFonts w:ascii="宋体" w:eastAsia="宋体" w:hint="eastAsia"/>
        </w:rPr>
      </w:pPr>
      <w:r>
        <w:rPr>
          <w:rFonts w:ascii="Times New Roman" w:eastAsia="Times New Roman"/>
          <w:color w:val="231F20"/>
          <w:spacing w:val="2"/>
        </w:rPr>
        <w:t>STM32F103ZET6 </w:t>
      </w:r>
      <w:r>
        <w:rPr>
          <w:color w:val="231F20"/>
          <w:spacing w:val="36"/>
        </w:rPr>
        <w:t>芯片的可寻址空间大小为 </w:t>
      </w:r>
      <w:r>
        <w:rPr>
          <w:rFonts w:ascii="Times New Roman" w:eastAsia="Times New Roman"/>
          <w:color w:val="231F20"/>
          <w:spacing w:val="13"/>
        </w:rPr>
        <w:t>4GB</w:t>
      </w:r>
      <w:r>
        <w:rPr>
          <w:color w:val="231F20"/>
          <w:spacing w:val="28"/>
        </w:rPr>
        <w:t>，但并不意味着 </w:t>
      </w:r>
      <w:r>
        <w:rPr>
          <w:rFonts w:ascii="Times New Roman" w:eastAsia="Times New Roman"/>
          <w:color w:val="231F20"/>
          <w:spacing w:val="3"/>
        </w:rPr>
        <w:t>0x0000 0000 </w:t>
      </w:r>
      <w:r>
        <w:rPr>
          <w:rFonts w:ascii="宋体" w:eastAsia="宋体" w:hint="eastAsia"/>
          <w:color w:val="231F20"/>
          <w:spacing w:val="4"/>
        </w:rPr>
        <w:t>～ </w:t>
      </w:r>
      <w:r>
        <w:rPr>
          <w:rFonts w:ascii="Times New Roman" w:eastAsia="Times New Roman"/>
          <w:color w:val="231F20"/>
          <w:spacing w:val="2"/>
        </w:rPr>
        <w:t>0xFFFF FFFF </w:t>
      </w:r>
      <w:r>
        <w:rPr>
          <w:color w:val="231F20"/>
          <w:spacing w:val="14"/>
        </w:rPr>
        <w:t>地址空间均可以有效访问，只有映射了真实物理存储器的存储空间才能被</w:t>
      </w:r>
      <w:r>
        <w:rPr>
          <w:color w:val="231F20"/>
          <w:spacing w:val="13"/>
        </w:rPr>
        <w:t>有效地访问。对于存储块 </w:t>
      </w:r>
      <w:r>
        <w:rPr>
          <w:rFonts w:ascii="Times New Roman" w:eastAsia="Times New Roman"/>
          <w:color w:val="231F20"/>
        </w:rPr>
        <w:t>0</w:t>
      </w:r>
      <w:r>
        <w:rPr>
          <w:color w:val="231F20"/>
          <w:spacing w:val="-1"/>
        </w:rPr>
        <w:t>， 如图 </w:t>
      </w:r>
      <w:r>
        <w:rPr>
          <w:rFonts w:ascii="Times New Roman" w:eastAsia="Times New Roman"/>
          <w:color w:val="231F20"/>
          <w:spacing w:val="2"/>
        </w:rPr>
        <w:t>3-7 </w:t>
      </w:r>
      <w:r>
        <w:rPr>
          <w:color w:val="231F20"/>
          <w:spacing w:val="2"/>
        </w:rPr>
        <w:t>所示， 片内 </w:t>
      </w:r>
      <w:r>
        <w:rPr>
          <w:rFonts w:ascii="Times New Roman" w:eastAsia="Times New Roman"/>
          <w:color w:val="231F20"/>
          <w:spacing w:val="2"/>
        </w:rPr>
        <w:t>Flash </w:t>
      </w:r>
      <w:r>
        <w:rPr>
          <w:color w:val="231F20"/>
          <w:spacing w:val="16"/>
        </w:rPr>
        <w:t>映射到地址空间 </w:t>
      </w:r>
      <w:r>
        <w:rPr>
          <w:rFonts w:ascii="Times New Roman" w:eastAsia="Times New Roman"/>
          <w:color w:val="231F20"/>
          <w:spacing w:val="3"/>
        </w:rPr>
        <w:t>0x0800 0000 </w:t>
      </w:r>
      <w:r>
        <w:rPr>
          <w:rFonts w:ascii="宋体" w:eastAsia="宋体" w:hint="eastAsia"/>
          <w:color w:val="231F20"/>
          <w:spacing w:val="4"/>
        </w:rPr>
        <w:t>～ </w:t>
      </w:r>
      <w:r>
        <w:rPr>
          <w:rFonts w:ascii="Times New Roman" w:eastAsia="Times New Roman"/>
          <w:color w:val="231F20"/>
          <w:spacing w:val="4"/>
        </w:rPr>
        <w:t>0x080</w:t>
      </w:r>
      <w:r>
        <w:rPr>
          <w:rFonts w:ascii="Times New Roman" w:eastAsia="Times New Roman"/>
          <w:color w:val="231F20"/>
        </w:rPr>
        <w:t>7 </w:t>
      </w:r>
      <w:r>
        <w:rPr>
          <w:rFonts w:ascii="Times New Roman" w:eastAsia="Times New Roman"/>
          <w:color w:val="231F20"/>
          <w:spacing w:val="3"/>
        </w:rPr>
        <w:t>FFFF</w:t>
      </w:r>
      <w:r>
        <w:rPr>
          <w:color w:val="231F20"/>
          <w:spacing w:val="4"/>
        </w:rPr>
        <w:t>（</w:t>
      </w:r>
      <w:r>
        <w:rPr>
          <w:rFonts w:ascii="Times New Roman" w:eastAsia="Times New Roman"/>
          <w:color w:val="231F20"/>
          <w:spacing w:val="4"/>
        </w:rPr>
        <w:t>512KB</w:t>
      </w:r>
      <w:r>
        <w:rPr>
          <w:color w:val="231F20"/>
          <w:spacing w:val="-96"/>
        </w:rPr>
        <w:t>）</w:t>
      </w:r>
      <w:r>
        <w:rPr>
          <w:color w:val="231F20"/>
          <w:spacing w:val="3"/>
        </w:rPr>
        <w:t>，系统存储器映射到地址空间 </w:t>
      </w:r>
      <w:r>
        <w:rPr>
          <w:rFonts w:ascii="Times New Roman" w:eastAsia="Times New Roman"/>
          <w:color w:val="231F20"/>
          <w:spacing w:val="4"/>
        </w:rPr>
        <w:t>0x1FF</w:t>
      </w:r>
      <w:r>
        <w:rPr>
          <w:rFonts w:ascii="Times New Roman" w:eastAsia="Times New Roman"/>
          <w:color w:val="231F20"/>
        </w:rPr>
        <w:t>F </w:t>
      </w:r>
      <w:r>
        <w:rPr>
          <w:rFonts w:ascii="Times New Roman" w:eastAsia="Times New Roman"/>
          <w:color w:val="231F20"/>
          <w:spacing w:val="3"/>
        </w:rPr>
        <w:t>F00</w:t>
      </w:r>
      <w:r>
        <w:rPr>
          <w:rFonts w:ascii="Times New Roman" w:eastAsia="Times New Roman"/>
          <w:color w:val="231F20"/>
        </w:rPr>
        <w:t>0 </w:t>
      </w:r>
      <w:r>
        <w:rPr>
          <w:rFonts w:ascii="宋体" w:eastAsia="宋体" w:hint="eastAsia"/>
          <w:color w:val="231F20"/>
        </w:rPr>
        <w:t>～ </w:t>
      </w:r>
      <w:r>
        <w:rPr>
          <w:rFonts w:ascii="Times New Roman" w:eastAsia="Times New Roman"/>
          <w:color w:val="231F20"/>
          <w:spacing w:val="4"/>
        </w:rPr>
        <w:t>0x1FF</w:t>
      </w:r>
      <w:r>
        <w:rPr>
          <w:rFonts w:ascii="Times New Roman" w:eastAsia="Times New Roman"/>
          <w:color w:val="231F20"/>
        </w:rPr>
        <w:t>F </w:t>
      </w:r>
      <w:r>
        <w:rPr>
          <w:rFonts w:ascii="Times New Roman" w:eastAsia="Times New Roman"/>
          <w:color w:val="231F20"/>
          <w:spacing w:val="3"/>
        </w:rPr>
        <w:t>F7FF</w:t>
      </w:r>
      <w:r>
        <w:rPr>
          <w:color w:val="231F20"/>
          <w:spacing w:val="4"/>
        </w:rPr>
        <w:t>（</w:t>
      </w:r>
      <w:r>
        <w:rPr>
          <w:rFonts w:ascii="Times New Roman" w:eastAsia="Times New Roman"/>
          <w:color w:val="231F20"/>
          <w:spacing w:val="4"/>
        </w:rPr>
        <w:t>2KB</w:t>
      </w:r>
      <w:r>
        <w:rPr>
          <w:color w:val="231F20"/>
          <w:spacing w:val="-96"/>
        </w:rPr>
        <w:t>），</w:t>
      </w:r>
      <w:r>
        <w:rPr>
          <w:color w:val="231F20"/>
          <w:spacing w:val="3"/>
        </w:rPr>
        <w:t>用户选项字节</w:t>
      </w:r>
      <w:r>
        <w:rPr>
          <w:color w:val="231F20"/>
          <w:spacing w:val="4"/>
        </w:rPr>
        <w:t>（</w:t>
      </w:r>
      <w:r>
        <w:rPr>
          <w:rFonts w:ascii="Times New Roman" w:eastAsia="Times New Roman"/>
          <w:color w:val="231F20"/>
          <w:spacing w:val="3"/>
        </w:rPr>
        <w:t>Optio</w:t>
      </w:r>
      <w:r>
        <w:rPr>
          <w:rFonts w:ascii="Times New Roman" w:eastAsia="Times New Roman"/>
          <w:color w:val="231F20"/>
        </w:rPr>
        <w:t>n </w:t>
      </w:r>
      <w:r>
        <w:rPr>
          <w:rFonts w:ascii="Times New Roman" w:eastAsia="Times New Roman"/>
          <w:color w:val="231F20"/>
          <w:spacing w:val="4"/>
        </w:rPr>
        <w:t>Bytes</w:t>
      </w:r>
      <w:r>
        <w:rPr>
          <w:color w:val="231F20"/>
          <w:spacing w:val="-1"/>
        </w:rPr>
        <w:t>）</w:t>
      </w:r>
      <w:r>
        <w:rPr>
          <w:color w:val="231F20"/>
          <w:spacing w:val="3"/>
        </w:rPr>
        <w:t>映射到地址空间 </w:t>
      </w:r>
      <w:r>
        <w:rPr>
          <w:rFonts w:ascii="Times New Roman" w:eastAsia="Times New Roman"/>
          <w:color w:val="231F20"/>
          <w:spacing w:val="4"/>
        </w:rPr>
        <w:t>0x1FF</w:t>
      </w:r>
      <w:r>
        <w:rPr>
          <w:rFonts w:ascii="Times New Roman" w:eastAsia="Times New Roman"/>
          <w:color w:val="231F20"/>
        </w:rPr>
        <w:t>F </w:t>
      </w:r>
      <w:r>
        <w:rPr>
          <w:rFonts w:ascii="Times New Roman" w:eastAsia="Times New Roman"/>
          <w:color w:val="231F20"/>
          <w:spacing w:val="3"/>
        </w:rPr>
        <w:t>F80</w:t>
      </w:r>
      <w:r>
        <w:rPr>
          <w:rFonts w:ascii="Times New Roman" w:eastAsia="Times New Roman"/>
          <w:color w:val="231F20"/>
        </w:rPr>
        <w:t>0 </w:t>
      </w:r>
      <w:r>
        <w:rPr>
          <w:rFonts w:ascii="宋体" w:eastAsia="宋体" w:hint="eastAsia"/>
          <w:color w:val="231F20"/>
        </w:rPr>
        <w:t>～ </w:t>
      </w:r>
      <w:r>
        <w:rPr>
          <w:rFonts w:ascii="Times New Roman" w:eastAsia="Times New Roman"/>
          <w:color w:val="231F20"/>
          <w:spacing w:val="4"/>
        </w:rPr>
        <w:t>0x1FF</w:t>
      </w:r>
      <w:r>
        <w:rPr>
          <w:rFonts w:ascii="Times New Roman" w:eastAsia="Times New Roman"/>
          <w:color w:val="231F20"/>
        </w:rPr>
        <w:t>F </w:t>
      </w:r>
      <w:r>
        <w:rPr>
          <w:rFonts w:ascii="Times New Roman" w:eastAsia="Times New Roman"/>
          <w:color w:val="231F20"/>
          <w:spacing w:val="3"/>
        </w:rPr>
        <w:t>F80</w:t>
      </w:r>
      <w:r>
        <w:rPr>
          <w:rFonts w:ascii="Times New Roman" w:eastAsia="Times New Roman"/>
          <w:color w:val="231F20"/>
          <w:spacing w:val="-1"/>
        </w:rPr>
        <w:t>F</w:t>
      </w:r>
      <w:r>
        <w:rPr>
          <w:color w:val="231F20"/>
          <w:spacing w:val="4"/>
        </w:rPr>
        <w:t>（</w:t>
      </w:r>
      <w:r>
        <w:rPr>
          <w:rFonts w:ascii="Times New Roman" w:eastAsia="Times New Roman"/>
          <w:color w:val="231F20"/>
          <w:spacing w:val="4"/>
        </w:rPr>
        <w:t>16B</w:t>
      </w:r>
      <w:r>
        <w:rPr>
          <w:color w:val="231F20"/>
          <w:spacing w:val="-96"/>
        </w:rPr>
        <w:t>）</w:t>
      </w:r>
      <w:r>
        <w:rPr>
          <w:color w:val="231F20"/>
          <w:spacing w:val="4"/>
        </w:rPr>
        <w:t>。同时，</w:t>
      </w:r>
      <w:r>
        <w:rPr>
          <w:color w:val="231F20"/>
          <w:spacing w:val="12"/>
        </w:rPr>
        <w:t>地址范围 </w:t>
      </w:r>
      <w:r>
        <w:rPr>
          <w:rFonts w:ascii="Times New Roman" w:eastAsia="Times New Roman"/>
          <w:color w:val="231F20"/>
          <w:spacing w:val="3"/>
        </w:rPr>
        <w:t>0x0000 0000 </w:t>
      </w:r>
      <w:r>
        <w:rPr>
          <w:rFonts w:ascii="宋体" w:eastAsia="宋体" w:hint="eastAsia"/>
          <w:color w:val="231F20"/>
        </w:rPr>
        <w:t>～ </w:t>
      </w:r>
      <w:r>
        <w:rPr>
          <w:rFonts w:ascii="Times New Roman" w:eastAsia="Times New Roman"/>
          <w:color w:val="231F20"/>
          <w:spacing w:val="3"/>
        </w:rPr>
        <w:t>0x0007 </w:t>
      </w:r>
      <w:r>
        <w:rPr>
          <w:rFonts w:ascii="Times New Roman" w:eastAsia="Times New Roman"/>
          <w:color w:val="231F20"/>
          <w:spacing w:val="6"/>
        </w:rPr>
        <w:t>FFFF</w:t>
      </w:r>
      <w:r>
        <w:rPr>
          <w:color w:val="231F20"/>
          <w:spacing w:val="11"/>
        </w:rPr>
        <w:t>，根据启动模式要求，可以作为 </w:t>
      </w:r>
      <w:r>
        <w:rPr>
          <w:rFonts w:ascii="Times New Roman" w:eastAsia="Times New Roman"/>
          <w:color w:val="231F20"/>
          <w:spacing w:val="2"/>
        </w:rPr>
        <w:t>Flash </w:t>
      </w:r>
      <w:r>
        <w:rPr>
          <w:color w:val="231F20"/>
          <w:spacing w:val="19"/>
        </w:rPr>
        <w:t>或系统存储</w:t>
      </w:r>
      <w:r>
        <w:rPr>
          <w:color w:val="231F20"/>
          <w:spacing w:val="8"/>
        </w:rPr>
        <w:t>器的别名访问空间。例如，</w:t>
      </w:r>
      <w:r>
        <w:rPr>
          <w:rFonts w:ascii="Times New Roman" w:eastAsia="Times New Roman"/>
          <w:color w:val="231F20"/>
          <w:spacing w:val="3"/>
        </w:rPr>
        <w:t>BOOT0=0 </w:t>
      </w:r>
      <w:r>
        <w:rPr>
          <w:color w:val="231F20"/>
          <w:spacing w:val="6"/>
        </w:rPr>
        <w:t>时，片内 </w:t>
      </w:r>
      <w:r>
        <w:rPr>
          <w:rFonts w:ascii="Times New Roman" w:eastAsia="Times New Roman"/>
          <w:color w:val="231F20"/>
          <w:spacing w:val="2"/>
        </w:rPr>
        <w:t>Flash </w:t>
      </w:r>
      <w:r>
        <w:rPr>
          <w:color w:val="231F20"/>
          <w:spacing w:val="9"/>
        </w:rPr>
        <w:t>同时映射到地址空间 </w:t>
      </w:r>
      <w:r>
        <w:rPr>
          <w:rFonts w:ascii="Times New Roman" w:eastAsia="Times New Roman"/>
          <w:color w:val="231F20"/>
          <w:spacing w:val="3"/>
        </w:rPr>
        <w:t>0x0000 0000 </w:t>
      </w:r>
      <w:r>
        <w:rPr>
          <w:rFonts w:ascii="宋体" w:eastAsia="宋体" w:hint="eastAsia"/>
          <w:color w:val="231F20"/>
          <w:spacing w:val="4"/>
        </w:rPr>
        <w:t>～ </w:t>
      </w:r>
      <w:r>
        <w:rPr>
          <w:rFonts w:ascii="Times New Roman" w:eastAsia="Times New Roman"/>
          <w:color w:val="231F20"/>
          <w:spacing w:val="3"/>
        </w:rPr>
        <w:t>0x0007 </w:t>
      </w:r>
      <w:r>
        <w:rPr>
          <w:rFonts w:ascii="Times New Roman" w:eastAsia="Times New Roman"/>
          <w:color w:val="231F20"/>
          <w:spacing w:val="2"/>
        </w:rPr>
        <w:t>FFFF </w:t>
      </w:r>
      <w:r>
        <w:rPr>
          <w:color w:val="231F20"/>
          <w:spacing w:val="14"/>
        </w:rPr>
        <w:t>和 地 址 空 间 </w:t>
      </w:r>
      <w:r>
        <w:rPr>
          <w:rFonts w:ascii="Times New Roman" w:eastAsia="Times New Roman"/>
          <w:color w:val="231F20"/>
          <w:spacing w:val="3"/>
        </w:rPr>
        <w:t>0x0800 0000 </w:t>
      </w:r>
      <w:r>
        <w:rPr>
          <w:rFonts w:ascii="宋体" w:eastAsia="宋体" w:hint="eastAsia"/>
          <w:color w:val="231F20"/>
        </w:rPr>
        <w:t>～ </w:t>
      </w:r>
      <w:r>
        <w:rPr>
          <w:rFonts w:ascii="Times New Roman" w:eastAsia="Times New Roman"/>
          <w:color w:val="231F20"/>
          <w:spacing w:val="3"/>
        </w:rPr>
        <w:t>0x0807 </w:t>
      </w:r>
      <w:r>
        <w:rPr>
          <w:rFonts w:ascii="Times New Roman" w:eastAsia="Times New Roman"/>
          <w:color w:val="231F20"/>
          <w:spacing w:val="6"/>
        </w:rPr>
        <w:t>FFFF</w:t>
      </w:r>
      <w:r>
        <w:rPr>
          <w:color w:val="231F20"/>
          <w:spacing w:val="11"/>
        </w:rPr>
        <w:t>， 即 地 址 空 间 </w:t>
      </w:r>
      <w:r>
        <w:rPr>
          <w:rFonts w:ascii="Times New Roman" w:eastAsia="Times New Roman"/>
          <w:color w:val="231F20"/>
          <w:spacing w:val="3"/>
        </w:rPr>
        <w:t>0x0000 0000 </w:t>
      </w:r>
      <w:r>
        <w:rPr>
          <w:rFonts w:ascii="宋体" w:eastAsia="宋体" w:hint="eastAsia"/>
          <w:color w:val="231F20"/>
          <w:spacing w:val="4"/>
        </w:rPr>
        <w:t>～</w:t>
      </w:r>
      <w:r>
        <w:rPr>
          <w:rFonts w:ascii="宋体" w:eastAsia="宋体" w:hint="eastAsia"/>
          <w:color w:val="231F20"/>
        </w:rPr>
        <w:t> </w:t>
      </w:r>
    </w:p>
    <w:p>
      <w:pPr>
        <w:pStyle w:val="BodyText"/>
        <w:spacing w:line="318" w:lineRule="exact"/>
        <w:ind w:left="1187"/>
      </w:pPr>
      <w:r>
        <w:rPr>
          <w:rFonts w:ascii="Times New Roman" w:eastAsia="Times New Roman"/>
          <w:color w:val="231F20"/>
        </w:rPr>
        <w:t>0x0007 FFFF </w:t>
      </w:r>
      <w:r>
        <w:rPr>
          <w:color w:val="231F20"/>
        </w:rPr>
        <w:t>是 </w:t>
      </w:r>
      <w:r>
        <w:rPr>
          <w:rFonts w:ascii="Times New Roman" w:eastAsia="Times New Roman"/>
          <w:color w:val="231F20"/>
        </w:rPr>
        <w:t>Flash </w:t>
      </w:r>
      <w:r>
        <w:rPr>
          <w:color w:val="231F20"/>
        </w:rPr>
        <w:t>存储器。除此之外，其他空间是保留的。</w:t>
      </w:r>
    </w:p>
    <w:p>
      <w:pPr>
        <w:pStyle w:val="BodyText"/>
        <w:spacing w:line="320" w:lineRule="exact"/>
        <w:ind w:left="1584"/>
        <w:jc w:val="both"/>
      </w:pPr>
      <w:r>
        <w:rPr>
          <w:rFonts w:ascii="Times New Roman" w:eastAsia="Times New Roman"/>
          <w:color w:val="231F20"/>
        </w:rPr>
        <w:t>512MB </w:t>
      </w:r>
      <w:r>
        <w:rPr>
          <w:color w:val="231F20"/>
        </w:rPr>
        <w:t>的存储块 </w:t>
      </w:r>
      <w:r>
        <w:rPr>
          <w:rFonts w:ascii="Times New Roman" w:eastAsia="Times New Roman"/>
          <w:color w:val="231F20"/>
        </w:rPr>
        <w:t>1 </w:t>
      </w:r>
      <w:r>
        <w:rPr>
          <w:color w:val="231F20"/>
        </w:rPr>
        <w:t>中只有地址空间 </w:t>
      </w:r>
      <w:r>
        <w:rPr>
          <w:rFonts w:ascii="Times New Roman" w:eastAsia="Times New Roman"/>
          <w:color w:val="231F20"/>
        </w:rPr>
        <w:t>0x2000 0000 </w:t>
      </w:r>
      <w:r>
        <w:rPr>
          <w:rFonts w:ascii="宋体" w:eastAsia="宋体" w:hint="eastAsia"/>
          <w:color w:val="231F20"/>
        </w:rPr>
        <w:t>～ </w:t>
      </w:r>
      <w:r>
        <w:rPr>
          <w:rFonts w:ascii="Times New Roman" w:eastAsia="Times New Roman"/>
          <w:color w:val="231F20"/>
        </w:rPr>
        <w:t>0x2000 FFFF </w:t>
      </w:r>
      <w:r>
        <w:rPr>
          <w:color w:val="231F20"/>
        </w:rPr>
        <w:t>映射了 </w:t>
      </w:r>
      <w:r>
        <w:rPr>
          <w:rFonts w:ascii="Times New Roman" w:eastAsia="Times New Roman"/>
          <w:color w:val="231F20"/>
        </w:rPr>
        <w:t>64KB </w:t>
      </w:r>
      <w:r>
        <w:rPr>
          <w:color w:val="231F20"/>
        </w:rPr>
        <w:t>的</w:t>
      </w:r>
    </w:p>
    <w:p>
      <w:pPr>
        <w:pStyle w:val="BodyText"/>
        <w:spacing w:line="320" w:lineRule="exact"/>
        <w:ind w:left="1187"/>
      </w:pPr>
      <w:r>
        <w:rPr>
          <w:rFonts w:ascii="Times New Roman" w:eastAsia="Times New Roman"/>
          <w:color w:val="231F20"/>
        </w:rPr>
        <w:t>SRAM</w:t>
      </w:r>
      <w:r>
        <w:rPr>
          <w:color w:val="231F20"/>
        </w:rPr>
        <w:t>，其余空间是保留的。</w:t>
      </w:r>
    </w:p>
    <w:p>
      <w:pPr>
        <w:pStyle w:val="BodyText"/>
        <w:spacing w:line="223" w:lineRule="auto" w:before="4"/>
        <w:ind w:left="1187" w:right="93" w:firstLine="396"/>
        <w:jc w:val="both"/>
      </w:pPr>
      <w:r>
        <w:rPr>
          <w:color w:val="231F20"/>
        </w:rPr>
        <w:t>尽管 </w:t>
      </w:r>
      <w:r>
        <w:rPr>
          <w:rFonts w:ascii="Times New Roman" w:eastAsia="Times New Roman"/>
          <w:color w:val="231F20"/>
        </w:rPr>
        <w:t>STM32F103ZET6 </w:t>
      </w:r>
      <w:r>
        <w:rPr>
          <w:color w:val="231F20"/>
        </w:rPr>
        <w:t>微控制器具有两个 </w:t>
      </w:r>
      <w:r>
        <w:rPr>
          <w:rFonts w:ascii="Times New Roman" w:eastAsia="Times New Roman"/>
          <w:color w:val="231F20"/>
        </w:rPr>
        <w:t>APB </w:t>
      </w:r>
      <w:r>
        <w:rPr>
          <w:color w:val="231F20"/>
        </w:rPr>
        <w:t>总线，且这两个总线上的外设访问速度不同，但是芯片存储空间中并没有区别这两个外设的访问空间，而是把全部 </w:t>
      </w:r>
      <w:r>
        <w:rPr>
          <w:rFonts w:ascii="Times New Roman" w:eastAsia="Times New Roman"/>
          <w:color w:val="231F20"/>
        </w:rPr>
        <w:t>APB </w:t>
      </w:r>
      <w:r>
        <w:rPr>
          <w:color w:val="231F20"/>
        </w:rPr>
        <w:t>外设映射到存储块 </w:t>
      </w:r>
      <w:r>
        <w:rPr>
          <w:rFonts w:ascii="Times New Roman" w:eastAsia="Times New Roman"/>
          <w:color w:val="231F20"/>
        </w:rPr>
        <w:t>2 </w:t>
      </w:r>
      <w:r>
        <w:rPr>
          <w:color w:val="231F20"/>
        </w:rPr>
        <w:t>中，每个外设的寄存器占据 </w:t>
      </w:r>
      <w:r>
        <w:rPr>
          <w:rFonts w:ascii="Times New Roman" w:eastAsia="Times New Roman"/>
          <w:color w:val="231F20"/>
        </w:rPr>
        <w:t>1KB </w:t>
      </w:r>
      <w:r>
        <w:rPr>
          <w:color w:val="231F20"/>
        </w:rPr>
        <w:t>空间。</w:t>
      </w:r>
    </w:p>
    <w:p>
      <w:pPr>
        <w:pStyle w:val="BodyText"/>
      </w:pPr>
      <w:r>
        <w:rPr/>
        <w:br w:type="column"/>
      </w:r>
      <w:r>
        <w:rPr/>
      </w:r>
    </w:p>
    <w:p>
      <w:pPr>
        <w:pStyle w:val="BodyText"/>
        <w:spacing w:before="8" w:after="1"/>
        <w:rPr>
          <w:sz w:val="21"/>
        </w:rPr>
      </w:pPr>
    </w:p>
    <w:p>
      <w:pPr>
        <w:pStyle w:val="BodyText"/>
        <w:ind w:left="-2"/>
      </w:pPr>
      <w:r>
        <w:rPr/>
        <w:drawing>
          <wp:inline distT="0" distB="0" distL="0" distR="0">
            <wp:extent cx="468630" cy="468629"/>
            <wp:effectExtent l="0" t="0" r="0" b="0"/>
            <wp:docPr id="37" name="image14.png"/>
            <wp:cNvGraphicFramePr>
              <a:graphicFrameLocks noChangeAspect="1"/>
            </wp:cNvGraphicFramePr>
            <a:graphic>
              <a:graphicData uri="http://schemas.openxmlformats.org/drawingml/2006/picture">
                <pic:pic>
                  <pic:nvPicPr>
                    <pic:cNvPr id="38" name="image14.png"/>
                    <pic:cNvPicPr/>
                  </pic:nvPicPr>
                  <pic:blipFill>
                    <a:blip r:embed="rId20" cstate="print"/>
                    <a:stretch>
                      <a:fillRect/>
                    </a:stretch>
                  </pic:blipFill>
                  <pic:spPr>
                    <a:xfrm>
                      <a:off x="0" y="0"/>
                      <a:ext cx="468630" cy="468629"/>
                    </a:xfrm>
                    <a:prstGeom prst="rect">
                      <a:avLst/>
                    </a:prstGeom>
                  </pic:spPr>
                </pic:pic>
              </a:graphicData>
            </a:graphic>
          </wp:inline>
        </w:drawing>
      </w:r>
      <w:r>
        <w:rPr/>
      </w:r>
    </w:p>
    <w:p>
      <w:pPr>
        <w:spacing w:before="23"/>
        <w:ind w:left="59" w:right="0" w:firstLine="0"/>
        <w:jc w:val="left"/>
        <w:rPr>
          <w:rFonts w:ascii="方正黑体_GBK" w:eastAsia="方正黑体_GBK" w:hint="eastAsia"/>
          <w:sz w:val="15"/>
        </w:rPr>
      </w:pPr>
      <w:r>
        <w:rPr>
          <w:rFonts w:ascii="方正黑体_GBK" w:eastAsia="方正黑体_GBK" w:hint="eastAsia"/>
          <w:color w:val="231F20"/>
          <w:sz w:val="15"/>
        </w:rPr>
        <w:t>微课视频</w:t>
      </w:r>
    </w:p>
    <w:p>
      <w:pPr>
        <w:spacing w:after="0"/>
        <w:jc w:val="left"/>
        <w:rPr>
          <w:rFonts w:ascii="方正黑体_GBK" w:eastAsia="方正黑体_GBK" w:hint="eastAsia"/>
          <w:sz w:val="15"/>
        </w:rPr>
        <w:sectPr>
          <w:type w:val="continuous"/>
          <w:pgSz w:w="12020" w:h="15090"/>
          <w:pgMar w:top="140" w:bottom="720" w:left="740" w:right="740"/>
          <w:cols w:num="2" w:equalWidth="0">
            <w:col w:w="9456" w:space="40"/>
            <w:col w:w="1044"/>
          </w:cols>
        </w:sectPr>
      </w:pPr>
    </w:p>
    <w:p>
      <w:pPr>
        <w:pStyle w:val="BodyText"/>
        <w:tabs>
          <w:tab w:pos="7321" w:val="left" w:leader="none"/>
        </w:tabs>
        <w:spacing w:line="300" w:lineRule="exact"/>
        <w:ind w:left="117"/>
        <w:rPr>
          <w:rFonts w:ascii="方正黑体_GBK"/>
        </w:rPr>
      </w:pPr>
      <w:r>
        <w:rPr/>
        <w:pict>
          <v:group style="position:absolute;margin-left:31.180634pt;margin-top:49.407715pt;width:541.450pt;height:29.05pt;mso-position-horizontal-relative:page;mso-position-vertical-relative:page;z-index:-19487232" coordorigin="624,988" coordsize="10829,581">
            <v:shape style="position:absolute;left:10034;top:988;width:1418;height:581" type="#_x0000_t75" stroked="false">
              <v:imagedata r:id="rId9" o:title=""/>
            </v:shape>
            <v:shape style="position:absolute;left:623;top:988;width:10829;height:581" type="#_x0000_t75" stroked="false">
              <v:imagedata r:id="rId11" o:title=""/>
            </v:shape>
            <v:shape style="position:absolute;left:1219;top:1276;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80</w:t>
                    </w:r>
                  </w:p>
                </w:txbxContent>
              </v:textbox>
              <w10:wrap type="none"/>
            </v:shape>
            <v:shape style="position:absolute;left:1921;top:1257;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563.952515pt;margin-top:.000115pt;width:37pt;height:37pt;mso-position-horizontal-relative:page;mso-position-vertical-relative:page;z-index:1578188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272.126007pt;margin-top:.000215pt;width:56.7pt;height:28.35pt;mso-position-horizontal-relative:page;mso-position-vertical-relative:page;z-index:15782400" coordorigin="5443,0" coordsize="1134,567">
            <v:line style="position:absolute" from="5443,283" to="6576,283" stroked="true" strokeweight=".283pt" strokecolor="#000000">
              <v:stroke dashstyle="solid"/>
            </v:line>
            <v:line style="position:absolute" from="6009,0" to="6009,56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8291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rFonts w:ascii="方正黑体_GBK"/>
          <w:position w:val="-5"/>
        </w:rPr>
      </w:r>
      <w:r>
        <w:rPr>
          <w:rFonts w:ascii="方正黑体_GBK"/>
          <w:position w:val="-5"/>
        </w:rPr>
        <w:tab/>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rFonts w:ascii="方正黑体_GBK"/>
          <w:position w:val="-5"/>
        </w:rPr>
      </w: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spacing w:before="10"/>
        <w:rPr>
          <w:rFonts w:ascii="方正黑体_GBK"/>
          <w:sz w:val="17"/>
        </w:rPr>
      </w:pPr>
    </w:p>
    <w:p>
      <w:pPr>
        <w:pStyle w:val="BodyText"/>
        <w:tabs>
          <w:tab w:pos="1795" w:val="left" w:leader="none"/>
        </w:tabs>
        <w:ind w:left="-743"/>
        <w:rPr>
          <w:rFonts w:ascii="方正黑体_GBK"/>
        </w:rPr>
      </w:pPr>
      <w:r>
        <w:rPr>
          <w:rFonts w:ascii="方正黑体_GBK"/>
          <w:position w:val="420"/>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rFonts w:ascii="方正黑体_GBK"/>
          <w:position w:val="420"/>
        </w:rPr>
      </w:r>
      <w:r>
        <w:rPr>
          <w:rFonts w:ascii="方正黑体_GBK"/>
          <w:position w:val="420"/>
        </w:rPr>
        <w:tab/>
      </w:r>
      <w:r>
        <w:rPr>
          <w:rFonts w:ascii="方正黑体_GBK"/>
        </w:rPr>
        <w:drawing>
          <wp:inline distT="0" distB="0" distL="0" distR="0">
            <wp:extent cx="4410463" cy="6559296"/>
            <wp:effectExtent l="0" t="0" r="0" b="0"/>
            <wp:docPr id="39" name="image15.png"/>
            <wp:cNvGraphicFramePr>
              <a:graphicFrameLocks noChangeAspect="1"/>
            </wp:cNvGraphicFramePr>
            <a:graphic>
              <a:graphicData uri="http://schemas.openxmlformats.org/drawingml/2006/picture">
                <pic:pic>
                  <pic:nvPicPr>
                    <pic:cNvPr id="40" name="image15.png"/>
                    <pic:cNvPicPr/>
                  </pic:nvPicPr>
                  <pic:blipFill>
                    <a:blip r:embed="rId21" cstate="print"/>
                    <a:stretch>
                      <a:fillRect/>
                    </a:stretch>
                  </pic:blipFill>
                  <pic:spPr>
                    <a:xfrm>
                      <a:off x="0" y="0"/>
                      <a:ext cx="4410463" cy="6559296"/>
                    </a:xfrm>
                    <a:prstGeom prst="rect">
                      <a:avLst/>
                    </a:prstGeom>
                  </pic:spPr>
                </pic:pic>
              </a:graphicData>
            </a:graphic>
          </wp:inline>
        </w:drawing>
      </w:r>
      <w:r>
        <w:rPr>
          <w:rFonts w:ascii="方正黑体_GBK"/>
        </w:rPr>
      </w:r>
    </w:p>
    <w:p>
      <w:pPr>
        <w:spacing w:before="72"/>
        <w:ind w:left="1186" w:right="1183"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3-7 STM32F103ZET6 </w:t>
      </w:r>
      <w:r>
        <w:rPr>
          <w:rFonts w:ascii="方正黑体_GBK" w:eastAsia="方正黑体_GBK" w:hint="eastAsia"/>
          <w:color w:val="00AEEF"/>
          <w:sz w:val="16"/>
        </w:rPr>
        <w:t>的存储器映像</w:t>
      </w:r>
    </w:p>
    <w:p>
      <w:pPr>
        <w:spacing w:line="208" w:lineRule="auto" w:before="84"/>
        <w:ind w:left="1488" w:right="1481" w:firstLine="0"/>
        <w:jc w:val="center"/>
        <w:rPr>
          <w:sz w:val="16"/>
        </w:rPr>
      </w:pPr>
      <w:r>
        <w:rPr>
          <w:color w:val="231F20"/>
          <w:sz w:val="16"/>
        </w:rPr>
        <w:t>注：</w:t>
      </w:r>
      <w:r>
        <w:rPr>
          <w:rFonts w:ascii="Times New Roman" w:eastAsia="Times New Roman"/>
          <w:color w:val="231F20"/>
          <w:sz w:val="16"/>
        </w:rPr>
        <w:t>block</w:t>
      </w:r>
      <w:r>
        <w:rPr>
          <w:color w:val="231F20"/>
          <w:sz w:val="16"/>
        </w:rPr>
        <w:t>：块；</w:t>
      </w:r>
      <w:r>
        <w:rPr>
          <w:rFonts w:ascii="Times New Roman" w:eastAsia="Times New Roman"/>
          <w:color w:val="231F20"/>
          <w:sz w:val="16"/>
        </w:rPr>
        <w:t>bank</w:t>
      </w:r>
      <w:r>
        <w:rPr>
          <w:color w:val="231F20"/>
          <w:sz w:val="16"/>
        </w:rPr>
        <w:t>：段；</w:t>
      </w:r>
      <w:r>
        <w:rPr>
          <w:rFonts w:ascii="Times New Roman" w:eastAsia="Times New Roman"/>
          <w:color w:val="231F20"/>
          <w:sz w:val="16"/>
        </w:rPr>
        <w:t>Reserved</w:t>
      </w:r>
      <w:r>
        <w:rPr>
          <w:color w:val="231F20"/>
          <w:sz w:val="16"/>
        </w:rPr>
        <w:t>：保留；</w:t>
      </w:r>
      <w:r>
        <w:rPr>
          <w:rFonts w:ascii="Times New Roman" w:eastAsia="Times New Roman"/>
          <w:color w:val="231F20"/>
          <w:sz w:val="16"/>
        </w:rPr>
        <w:t>Shared</w:t>
      </w:r>
      <w:r>
        <w:rPr>
          <w:color w:val="231F20"/>
          <w:sz w:val="16"/>
        </w:rPr>
        <w:t>：共享；</w:t>
      </w:r>
      <w:r>
        <w:rPr>
          <w:rFonts w:ascii="Times New Roman" w:eastAsia="Times New Roman"/>
          <w:color w:val="231F20"/>
          <w:sz w:val="16"/>
        </w:rPr>
        <w:t>registers</w:t>
      </w:r>
      <w:r>
        <w:rPr>
          <w:color w:val="231F20"/>
          <w:sz w:val="16"/>
        </w:rPr>
        <w:t>：寄存器；</w:t>
      </w:r>
      <w:r>
        <w:rPr>
          <w:rFonts w:ascii="Times New Roman" w:eastAsia="Times New Roman"/>
          <w:color w:val="231F20"/>
          <w:sz w:val="16"/>
        </w:rPr>
        <w:t>Option bytes</w:t>
      </w:r>
      <w:r>
        <w:rPr>
          <w:color w:val="231F20"/>
          <w:sz w:val="16"/>
        </w:rPr>
        <w:t>：选项字节； </w:t>
      </w:r>
      <w:r>
        <w:rPr>
          <w:rFonts w:ascii="Times New Roman" w:eastAsia="Times New Roman"/>
          <w:color w:val="231F20"/>
          <w:sz w:val="16"/>
        </w:rPr>
        <w:t>System memory</w:t>
      </w:r>
      <w:r>
        <w:rPr>
          <w:color w:val="231F20"/>
          <w:sz w:val="16"/>
        </w:rPr>
        <w:t>：系统存储器；</w:t>
      </w:r>
      <w:r>
        <w:rPr>
          <w:rFonts w:ascii="Times New Roman" w:eastAsia="Times New Roman"/>
          <w:color w:val="231F20"/>
          <w:sz w:val="16"/>
        </w:rPr>
        <w:t>Aliased</w:t>
      </w:r>
      <w:r>
        <w:rPr>
          <w:color w:val="231F20"/>
          <w:sz w:val="16"/>
        </w:rPr>
        <w:t>：别名；</w:t>
      </w:r>
      <w:r>
        <w:rPr>
          <w:rFonts w:ascii="Times New Roman" w:eastAsia="Times New Roman"/>
          <w:color w:val="231F20"/>
          <w:sz w:val="16"/>
        </w:rPr>
        <w:t>depending on</w:t>
      </w:r>
      <w:r>
        <w:rPr>
          <w:color w:val="231F20"/>
          <w:sz w:val="16"/>
        </w:rPr>
        <w:t>：取决于；</w:t>
      </w:r>
      <w:r>
        <w:rPr>
          <w:rFonts w:ascii="Times New Roman" w:eastAsia="Times New Roman"/>
          <w:color w:val="231F20"/>
          <w:sz w:val="16"/>
        </w:rPr>
        <w:t>pins</w:t>
      </w:r>
      <w:r>
        <w:rPr>
          <w:color w:val="231F20"/>
          <w:sz w:val="16"/>
        </w:rPr>
        <w:t>：引脚。</w:t>
      </w:r>
    </w:p>
    <w:p>
      <w:pPr>
        <w:spacing w:after="0" w:line="208" w:lineRule="auto"/>
        <w:jc w:val="center"/>
        <w:rPr>
          <w:sz w:val="16"/>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8444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8547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8598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83424"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31808">
            <wp:simplePos x="0" y="0"/>
            <wp:positionH relativeFrom="page">
              <wp:posOffset>359994</wp:posOffset>
            </wp:positionH>
            <wp:positionV relativeFrom="paragraph">
              <wp:posOffset>-119969</wp:posOffset>
            </wp:positionV>
            <wp:extent cx="899998" cy="368634"/>
            <wp:effectExtent l="0" t="0" r="0" b="0"/>
            <wp:wrapNone/>
            <wp:docPr id="41" name="image7.png"/>
            <wp:cNvGraphicFramePr>
              <a:graphicFrameLocks noChangeAspect="1"/>
            </wp:cNvGraphicFramePr>
            <a:graphic>
              <a:graphicData uri="http://schemas.openxmlformats.org/drawingml/2006/picture">
                <pic:pic>
                  <pic:nvPicPr>
                    <pic:cNvPr id="42"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8496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81</w:t>
      </w:r>
    </w:p>
    <w:p>
      <w:pPr>
        <w:pStyle w:val="BodyText"/>
        <w:rPr>
          <w:rFonts w:ascii="Arial"/>
        </w:rPr>
      </w:pPr>
    </w:p>
    <w:p>
      <w:pPr>
        <w:pStyle w:val="BodyText"/>
        <w:spacing w:before="5"/>
        <w:rPr>
          <w:rFonts w:ascii="Arial"/>
        </w:rPr>
      </w:pPr>
    </w:p>
    <w:p>
      <w:pPr>
        <w:pStyle w:val="BodyText"/>
        <w:spacing w:line="223" w:lineRule="auto"/>
        <w:ind w:left="1187" w:right="1175" w:firstLine="396"/>
      </w:pPr>
      <w:r>
        <w:rPr>
          <w:color w:val="231F20"/>
        </w:rPr>
        <w:t>程序存储器、数据存储器、寄存器和输入 </w:t>
      </w:r>
      <w:r>
        <w:rPr>
          <w:rFonts w:ascii="Times New Roman" w:eastAsia="Times New Roman"/>
          <w:color w:val="231F20"/>
        </w:rPr>
        <w:t>/ </w:t>
      </w:r>
      <w:r>
        <w:rPr>
          <w:color w:val="231F20"/>
        </w:rPr>
        <w:t>输出端口被组织在同一个 </w:t>
      </w:r>
      <w:r>
        <w:rPr>
          <w:rFonts w:ascii="Times New Roman" w:eastAsia="Times New Roman"/>
          <w:color w:val="231F20"/>
        </w:rPr>
        <w:t>4GB </w:t>
      </w:r>
      <w:r>
        <w:rPr>
          <w:color w:val="231F20"/>
        </w:rPr>
        <w:t>的线性地址空间内。可访问的存储器空间被分为 </w:t>
      </w:r>
      <w:r>
        <w:rPr>
          <w:rFonts w:ascii="Times New Roman" w:eastAsia="Times New Roman"/>
          <w:color w:val="231F20"/>
        </w:rPr>
        <w:t>8 </w:t>
      </w:r>
      <w:r>
        <w:rPr>
          <w:color w:val="231F20"/>
        </w:rPr>
        <w:t>个主要的块，每块为 </w:t>
      </w:r>
      <w:r>
        <w:rPr>
          <w:rFonts w:ascii="Times New Roman" w:eastAsia="Times New Roman"/>
          <w:color w:val="231F20"/>
        </w:rPr>
        <w:t>512MB</w:t>
      </w:r>
      <w:r>
        <w:rPr>
          <w:color w:val="231F20"/>
        </w:rPr>
        <w:t>。</w:t>
      </w:r>
    </w:p>
    <w:p>
      <w:pPr>
        <w:pStyle w:val="BodyText"/>
        <w:spacing w:line="223" w:lineRule="auto" w:before="1"/>
        <w:ind w:left="1187" w:right="1178" w:firstLine="396"/>
      </w:pPr>
      <w:r>
        <w:rPr>
          <w:color w:val="231F20"/>
        </w:rPr>
        <w:t>数据字节以小端格式存放在存储器中。一个字中的最低地址字节被认为是该字的最低有效字节，而最高地址字节是最高有效字节。</w:t>
      </w:r>
    </w:p>
    <w:p>
      <w:pPr>
        <w:pStyle w:val="ListParagraph"/>
        <w:numPr>
          <w:ilvl w:val="2"/>
          <w:numId w:val="19"/>
        </w:numPr>
        <w:tabs>
          <w:tab w:pos="2411" w:val="left" w:leader="none"/>
          <w:tab w:pos="2412" w:val="left" w:leader="none"/>
        </w:tabs>
        <w:spacing w:line="240" w:lineRule="auto" w:before="126" w:after="0"/>
        <w:ind w:left="2411" w:right="0" w:hanging="828"/>
        <w:jc w:val="left"/>
        <w:rPr>
          <w:rFonts w:ascii="方正小标宋_GBK" w:eastAsia="方正小标宋_GBK" w:hint="eastAsia"/>
          <w:sz w:val="26"/>
        </w:rPr>
      </w:pPr>
      <w:r>
        <w:rPr>
          <w:rFonts w:ascii="Times New Roman" w:eastAsia="Times New Roman"/>
          <w:b/>
          <w:color w:val="00AEEF"/>
          <w:spacing w:val="6"/>
          <w:sz w:val="26"/>
        </w:rPr>
        <w:t>STM32F103ZET6</w:t>
      </w:r>
      <w:r>
        <w:rPr>
          <w:rFonts w:ascii="Times New Roman" w:eastAsia="Times New Roman"/>
          <w:b/>
          <w:color w:val="00AEEF"/>
          <w:spacing w:val="8"/>
          <w:sz w:val="26"/>
        </w:rPr>
        <w:t> </w:t>
      </w:r>
      <w:r>
        <w:rPr>
          <w:rFonts w:ascii="方正小标宋_GBK" w:eastAsia="方正小标宋_GBK" w:hint="eastAsia"/>
          <w:color w:val="00AEEF"/>
          <w:spacing w:val="7"/>
          <w:sz w:val="26"/>
        </w:rPr>
        <w:t>内置外设的地址范围</w:t>
      </w:r>
    </w:p>
    <w:p>
      <w:pPr>
        <w:pStyle w:val="BodyText"/>
        <w:spacing w:before="95"/>
        <w:ind w:left="1584"/>
      </w:pPr>
      <w:r>
        <w:rPr>
          <w:rFonts w:ascii="Times New Roman" w:eastAsia="Times New Roman"/>
          <w:color w:val="231F20"/>
        </w:rPr>
        <w:t>STM32F103ZET6 </w:t>
      </w:r>
      <w:r>
        <w:rPr>
          <w:color w:val="231F20"/>
        </w:rPr>
        <w:t>中内置外设的地址范围如表 </w:t>
      </w:r>
      <w:r>
        <w:rPr>
          <w:rFonts w:ascii="Times New Roman" w:eastAsia="Times New Roman"/>
          <w:color w:val="231F20"/>
        </w:rPr>
        <w:t>3-1 </w:t>
      </w:r>
      <w:r>
        <w:rPr>
          <w:color w:val="231F20"/>
        </w:rPr>
        <w:t>所示。</w:t>
      </w:r>
    </w:p>
    <w:p>
      <w:pPr>
        <w:spacing w:before="162"/>
        <w:ind w:left="1186" w:right="1182" w:firstLine="0"/>
        <w:jc w:val="center"/>
        <w:rPr>
          <w:rFonts w:ascii="方正黑体_GBK" w:eastAsia="方正黑体_GBK" w:hint="eastAsia"/>
          <w:sz w:val="16"/>
        </w:rPr>
      </w:pPr>
      <w:r>
        <w:rPr>
          <w:rFonts w:ascii="方正黑体_GBK" w:eastAsia="方正黑体_GBK" w:hint="eastAsia"/>
          <w:color w:val="00AEEF"/>
          <w:sz w:val="16"/>
        </w:rPr>
        <w:t>表 </w:t>
      </w:r>
      <w:r>
        <w:rPr>
          <w:rFonts w:ascii="Times New Roman" w:eastAsia="Times New Roman"/>
          <w:b/>
          <w:color w:val="00AEEF"/>
          <w:sz w:val="16"/>
        </w:rPr>
        <w:t>3-1 STM32F103ZET6 </w:t>
      </w:r>
      <w:r>
        <w:rPr>
          <w:rFonts w:ascii="方正黑体_GBK" w:eastAsia="方正黑体_GBK" w:hint="eastAsia"/>
          <w:color w:val="00AEEF"/>
          <w:sz w:val="16"/>
        </w:rPr>
        <w:t>中内置外设的地址范围</w:t>
      </w:r>
    </w:p>
    <w:p>
      <w:pPr>
        <w:pStyle w:val="BodyText"/>
        <w:spacing w:before="9"/>
        <w:rPr>
          <w:rFonts w:ascii="方正黑体_GBK"/>
          <w:sz w:val="7"/>
        </w:rPr>
      </w:pPr>
    </w:p>
    <w:tbl>
      <w:tblPr>
        <w:tblW w:w="0" w:type="auto"/>
        <w:jc w:val="left"/>
        <w:tblInd w:w="11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45"/>
        <w:gridCol w:w="2846"/>
        <w:gridCol w:w="2171"/>
      </w:tblGrid>
      <w:tr>
        <w:trPr>
          <w:trHeight w:val="307" w:hRule="atLeast"/>
        </w:trPr>
        <w:tc>
          <w:tcPr>
            <w:tcW w:w="3145" w:type="dxa"/>
            <w:tcBorders>
              <w:top w:val="single" w:sz="12" w:space="0" w:color="00AEEF"/>
              <w:bottom w:val="single" w:sz="6" w:space="0" w:color="00AEEF"/>
            </w:tcBorders>
            <w:shd w:val="clear" w:color="auto" w:fill="ABE1FA"/>
          </w:tcPr>
          <w:p>
            <w:pPr>
              <w:pStyle w:val="TableParagraph"/>
              <w:spacing w:before="27"/>
              <w:ind w:left="555" w:right="535"/>
              <w:jc w:val="center"/>
              <w:rPr>
                <w:rFonts w:ascii="方正黑体_GBK" w:eastAsia="方正黑体_GBK" w:hint="eastAsia"/>
                <w:sz w:val="16"/>
              </w:rPr>
            </w:pPr>
            <w:r>
              <w:rPr>
                <w:rFonts w:ascii="方正黑体_GBK" w:eastAsia="方正黑体_GBK" w:hint="eastAsia"/>
                <w:color w:val="231F20"/>
                <w:sz w:val="16"/>
              </w:rPr>
              <w:t>地址范围</w:t>
            </w:r>
          </w:p>
        </w:tc>
        <w:tc>
          <w:tcPr>
            <w:tcW w:w="2846" w:type="dxa"/>
            <w:tcBorders>
              <w:top w:val="single" w:sz="12" w:space="0" w:color="00AEEF"/>
              <w:bottom w:val="single" w:sz="6" w:space="0" w:color="00AEEF"/>
            </w:tcBorders>
            <w:shd w:val="clear" w:color="auto" w:fill="ABE1FA"/>
          </w:tcPr>
          <w:p>
            <w:pPr>
              <w:pStyle w:val="TableParagraph"/>
              <w:tabs>
                <w:tab w:pos="1763" w:val="left" w:leader="none"/>
              </w:tabs>
              <w:spacing w:before="27"/>
              <w:ind w:left="1268"/>
              <w:rPr>
                <w:rFonts w:ascii="方正黑体_GBK" w:eastAsia="方正黑体_GBK" w:hint="eastAsia"/>
                <w:sz w:val="16"/>
              </w:rPr>
            </w:pPr>
            <w:r>
              <w:rPr>
                <w:rFonts w:ascii="方正黑体_GBK" w:eastAsia="方正黑体_GBK" w:hint="eastAsia"/>
                <w:color w:val="231F20"/>
                <w:sz w:val="16"/>
              </w:rPr>
              <w:t>外</w:t>
              <w:tab/>
              <w:t>设</w:t>
            </w:r>
          </w:p>
        </w:tc>
        <w:tc>
          <w:tcPr>
            <w:tcW w:w="2171" w:type="dxa"/>
            <w:tcBorders>
              <w:top w:val="single" w:sz="12" w:space="0" w:color="00AEEF"/>
              <w:bottom w:val="single" w:sz="6" w:space="0" w:color="00AEEF"/>
            </w:tcBorders>
            <w:shd w:val="clear" w:color="auto" w:fill="ABE1FA"/>
          </w:tcPr>
          <w:p>
            <w:pPr>
              <w:pStyle w:val="TableParagraph"/>
              <w:spacing w:before="27"/>
              <w:ind w:left="913" w:right="577"/>
              <w:jc w:val="center"/>
              <w:rPr>
                <w:rFonts w:ascii="方正黑体_GBK" w:eastAsia="方正黑体_GBK" w:hint="eastAsia"/>
                <w:sz w:val="16"/>
              </w:rPr>
            </w:pPr>
            <w:r>
              <w:rPr>
                <w:rFonts w:ascii="方正黑体_GBK" w:eastAsia="方正黑体_GBK" w:hint="eastAsia"/>
                <w:color w:val="231F20"/>
                <w:sz w:val="16"/>
              </w:rPr>
              <w:t>所在总线</w:t>
            </w:r>
          </w:p>
        </w:tc>
      </w:tr>
      <w:tr>
        <w:trPr>
          <w:trHeight w:val="251" w:hRule="atLeast"/>
        </w:trPr>
        <w:tc>
          <w:tcPr>
            <w:tcW w:w="3145" w:type="dxa"/>
            <w:tcBorders>
              <w:top w:val="single" w:sz="6" w:space="0" w:color="00AEEF"/>
            </w:tcBorders>
          </w:tcPr>
          <w:p>
            <w:pPr>
              <w:pStyle w:val="TableParagraph"/>
              <w:spacing w:line="171" w:lineRule="exact" w:before="60"/>
              <w:ind w:left="555" w:right="535"/>
              <w:jc w:val="center"/>
              <w:rPr>
                <w:sz w:val="16"/>
              </w:rPr>
            </w:pPr>
            <w:r>
              <w:rPr>
                <w:color w:val="231F20"/>
                <w:sz w:val="16"/>
              </w:rPr>
              <w:t>0x5000 0000 </w:t>
            </w:r>
            <w:r>
              <w:rPr>
                <w:rFonts w:ascii="宋体" w:eastAsia="宋体" w:hint="eastAsia"/>
                <w:color w:val="231F20"/>
                <w:sz w:val="16"/>
              </w:rPr>
              <w:t>～ </w:t>
            </w:r>
            <w:r>
              <w:rPr>
                <w:color w:val="231F20"/>
                <w:sz w:val="16"/>
              </w:rPr>
              <w:t>0x5003 FFFF</w:t>
            </w:r>
          </w:p>
        </w:tc>
        <w:tc>
          <w:tcPr>
            <w:tcW w:w="2846" w:type="dxa"/>
            <w:tcBorders>
              <w:top w:val="single" w:sz="6" w:space="0" w:color="00AEEF"/>
            </w:tcBorders>
          </w:tcPr>
          <w:p>
            <w:pPr>
              <w:pStyle w:val="TableParagraph"/>
              <w:spacing w:line="195" w:lineRule="exact" w:before="37"/>
              <w:ind w:left="520"/>
              <w:rPr>
                <w:rFonts w:ascii="方正书宋_GBK" w:eastAsia="方正书宋_GBK" w:hint="eastAsia"/>
                <w:sz w:val="16"/>
              </w:rPr>
            </w:pPr>
            <w:r>
              <w:rPr>
                <w:color w:val="231F20"/>
                <w:sz w:val="16"/>
              </w:rPr>
              <w:t>USB OTG </w:t>
            </w:r>
            <w:r>
              <w:rPr>
                <w:rFonts w:ascii="方正书宋_GBK" w:eastAsia="方正书宋_GBK" w:hint="eastAsia"/>
                <w:color w:val="231F20"/>
                <w:sz w:val="16"/>
              </w:rPr>
              <w:t>全速</w:t>
            </w:r>
          </w:p>
        </w:tc>
        <w:tc>
          <w:tcPr>
            <w:tcW w:w="2171" w:type="dxa"/>
            <w:tcBorders>
              <w:top w:val="single" w:sz="6" w:space="0" w:color="00AEEF"/>
            </w:tcBorders>
          </w:tcPr>
          <w:p>
            <w:pPr>
              <w:pStyle w:val="TableParagraph"/>
              <w:rPr>
                <w:sz w:val="16"/>
              </w:rPr>
            </w:pPr>
          </w:p>
        </w:tc>
      </w:tr>
      <w:tr>
        <w:trPr>
          <w:trHeight w:val="162" w:hRule="atLeast"/>
        </w:trPr>
        <w:tc>
          <w:tcPr>
            <w:tcW w:w="3145" w:type="dxa"/>
          </w:tcPr>
          <w:p>
            <w:pPr>
              <w:pStyle w:val="TableParagraph"/>
              <w:rPr>
                <w:sz w:val="10"/>
              </w:rPr>
            </w:pPr>
          </w:p>
        </w:tc>
        <w:tc>
          <w:tcPr>
            <w:tcW w:w="2846" w:type="dxa"/>
          </w:tcPr>
          <w:p>
            <w:pPr>
              <w:pStyle w:val="TableParagraph"/>
              <w:rPr>
                <w:sz w:val="10"/>
              </w:rPr>
            </w:pPr>
          </w:p>
        </w:tc>
        <w:tc>
          <w:tcPr>
            <w:tcW w:w="2171" w:type="dxa"/>
          </w:tcPr>
          <w:p>
            <w:pPr>
              <w:pStyle w:val="TableParagraph"/>
              <w:spacing w:line="142" w:lineRule="exact"/>
              <w:ind w:left="913" w:right="577"/>
              <w:jc w:val="center"/>
              <w:rPr>
                <w:sz w:val="16"/>
              </w:rPr>
            </w:pPr>
            <w:r>
              <w:rPr>
                <w:color w:val="231F20"/>
                <w:sz w:val="16"/>
              </w:rPr>
              <w:t>AHB</w:t>
            </w:r>
          </w:p>
        </w:tc>
      </w:tr>
      <w:tr>
        <w:trPr>
          <w:trHeight w:val="244" w:hRule="atLeast"/>
        </w:trPr>
        <w:tc>
          <w:tcPr>
            <w:tcW w:w="3145" w:type="dxa"/>
          </w:tcPr>
          <w:p>
            <w:pPr>
              <w:pStyle w:val="TableParagraph"/>
              <w:spacing w:line="182" w:lineRule="exact"/>
              <w:ind w:left="555" w:right="535"/>
              <w:jc w:val="center"/>
              <w:rPr>
                <w:sz w:val="16"/>
              </w:rPr>
            </w:pPr>
            <w:r>
              <w:rPr>
                <w:color w:val="231F20"/>
                <w:sz w:val="16"/>
              </w:rPr>
              <w:t>0x4002 8000 </w:t>
            </w:r>
            <w:r>
              <w:rPr>
                <w:rFonts w:ascii="宋体" w:eastAsia="宋体" w:hint="eastAsia"/>
                <w:color w:val="231F20"/>
                <w:sz w:val="16"/>
              </w:rPr>
              <w:t>～ </w:t>
            </w:r>
            <w:r>
              <w:rPr>
                <w:color w:val="231F20"/>
                <w:sz w:val="16"/>
              </w:rPr>
              <w:t>0x4002 9FFF</w:t>
            </w:r>
          </w:p>
        </w:tc>
        <w:tc>
          <w:tcPr>
            <w:tcW w:w="2846" w:type="dxa"/>
          </w:tcPr>
          <w:p>
            <w:pPr>
              <w:pStyle w:val="TableParagraph"/>
              <w:spacing w:line="224" w:lineRule="exact"/>
              <w:ind w:left="520"/>
              <w:rPr>
                <w:rFonts w:ascii="方正书宋_GBK" w:eastAsia="方正书宋_GBK" w:hint="eastAsia"/>
                <w:sz w:val="16"/>
              </w:rPr>
            </w:pPr>
            <w:r>
              <w:rPr>
                <w:rFonts w:ascii="方正书宋_GBK" w:eastAsia="方正书宋_GBK" w:hint="eastAsia"/>
                <w:color w:val="231F20"/>
                <w:sz w:val="16"/>
              </w:rPr>
              <w:t>以太网</w:t>
            </w:r>
          </w:p>
        </w:tc>
        <w:tc>
          <w:tcPr>
            <w:tcW w:w="2171" w:type="dxa"/>
          </w:tcPr>
          <w:p>
            <w:pPr>
              <w:pStyle w:val="TableParagraph"/>
              <w:rPr>
                <w:sz w:val="16"/>
              </w:rPr>
            </w:pPr>
          </w:p>
        </w:tc>
      </w:tr>
      <w:tr>
        <w:trPr>
          <w:trHeight w:val="333" w:hRule="atLeast"/>
        </w:trPr>
        <w:tc>
          <w:tcPr>
            <w:tcW w:w="3145" w:type="dxa"/>
            <w:shd w:val="clear" w:color="auto" w:fill="D4EFFC"/>
          </w:tcPr>
          <w:p>
            <w:pPr>
              <w:pStyle w:val="TableParagraph"/>
              <w:spacing w:before="62"/>
              <w:ind w:left="555" w:right="535"/>
              <w:jc w:val="center"/>
              <w:rPr>
                <w:sz w:val="16"/>
              </w:rPr>
            </w:pPr>
            <w:r>
              <w:rPr>
                <w:color w:val="231F20"/>
                <w:sz w:val="16"/>
              </w:rPr>
              <w:t>0x4002 3000 </w:t>
            </w:r>
            <w:r>
              <w:rPr>
                <w:rFonts w:ascii="宋体" w:eastAsia="宋体" w:hint="eastAsia"/>
                <w:color w:val="231F20"/>
                <w:sz w:val="16"/>
              </w:rPr>
              <w:t>～ </w:t>
            </w:r>
            <w:r>
              <w:rPr>
                <w:color w:val="231F20"/>
                <w:sz w:val="16"/>
              </w:rPr>
              <w:t>0x4002 33FF</w:t>
            </w:r>
          </w:p>
        </w:tc>
        <w:tc>
          <w:tcPr>
            <w:tcW w:w="2846" w:type="dxa"/>
            <w:shd w:val="clear" w:color="auto" w:fill="D4EFFC"/>
          </w:tcPr>
          <w:p>
            <w:pPr>
              <w:pStyle w:val="TableParagraph"/>
              <w:spacing w:before="73"/>
              <w:ind w:left="520"/>
              <w:rPr>
                <w:sz w:val="16"/>
              </w:rPr>
            </w:pPr>
            <w:r>
              <w:rPr>
                <w:color w:val="231F20"/>
                <w:sz w:val="16"/>
              </w:rPr>
              <w:t>CRC</w:t>
            </w:r>
          </w:p>
        </w:tc>
        <w:tc>
          <w:tcPr>
            <w:tcW w:w="2171" w:type="dxa"/>
            <w:shd w:val="clear" w:color="auto" w:fill="D4EFFC"/>
          </w:tcPr>
          <w:p>
            <w:pPr>
              <w:pStyle w:val="TableParagraph"/>
              <w:rPr>
                <w:sz w:val="16"/>
              </w:rPr>
            </w:pPr>
          </w:p>
        </w:tc>
      </w:tr>
      <w:tr>
        <w:trPr>
          <w:trHeight w:val="335" w:hRule="atLeast"/>
        </w:trPr>
        <w:tc>
          <w:tcPr>
            <w:tcW w:w="3145" w:type="dxa"/>
            <w:shd w:val="clear" w:color="auto" w:fill="D4EFFC"/>
          </w:tcPr>
          <w:p>
            <w:pPr>
              <w:pStyle w:val="TableParagraph"/>
              <w:spacing w:before="59"/>
              <w:ind w:left="555" w:right="535"/>
              <w:jc w:val="center"/>
              <w:rPr>
                <w:sz w:val="16"/>
              </w:rPr>
            </w:pPr>
            <w:r>
              <w:rPr>
                <w:color w:val="231F20"/>
                <w:sz w:val="16"/>
              </w:rPr>
              <w:t>0x4002 2000 </w:t>
            </w:r>
            <w:r>
              <w:rPr>
                <w:rFonts w:ascii="宋体" w:eastAsia="宋体" w:hint="eastAsia"/>
                <w:color w:val="231F20"/>
                <w:sz w:val="16"/>
              </w:rPr>
              <w:t>～ </w:t>
            </w:r>
            <w:r>
              <w:rPr>
                <w:color w:val="231F20"/>
                <w:sz w:val="16"/>
              </w:rPr>
              <w:t>0x4002 23FF</w:t>
            </w:r>
          </w:p>
        </w:tc>
        <w:tc>
          <w:tcPr>
            <w:tcW w:w="2846" w:type="dxa"/>
            <w:shd w:val="clear" w:color="auto" w:fill="D4EFFC"/>
          </w:tcPr>
          <w:p>
            <w:pPr>
              <w:pStyle w:val="TableParagraph"/>
              <w:spacing w:before="35"/>
              <w:ind w:left="520"/>
              <w:rPr>
                <w:rFonts w:ascii="方正书宋_GBK" w:eastAsia="方正书宋_GBK" w:hint="eastAsia"/>
                <w:sz w:val="16"/>
              </w:rPr>
            </w:pPr>
            <w:r>
              <w:rPr>
                <w:color w:val="231F20"/>
                <w:sz w:val="16"/>
              </w:rPr>
              <w:t>Flash </w:t>
            </w:r>
            <w:r>
              <w:rPr>
                <w:rFonts w:ascii="方正书宋_GBK" w:eastAsia="方正书宋_GBK" w:hint="eastAsia"/>
                <w:color w:val="231F20"/>
                <w:sz w:val="16"/>
              </w:rPr>
              <w:t>接口</w:t>
            </w:r>
          </w:p>
        </w:tc>
        <w:tc>
          <w:tcPr>
            <w:tcW w:w="2171" w:type="dxa"/>
            <w:shd w:val="clear" w:color="auto" w:fill="D4EFFC"/>
          </w:tcPr>
          <w:p>
            <w:pPr>
              <w:pStyle w:val="TableParagraph"/>
              <w:rPr>
                <w:sz w:val="16"/>
              </w:rPr>
            </w:pPr>
          </w:p>
        </w:tc>
      </w:tr>
      <w:tr>
        <w:trPr>
          <w:trHeight w:val="244" w:hRule="atLeast"/>
        </w:trPr>
        <w:tc>
          <w:tcPr>
            <w:tcW w:w="3145" w:type="dxa"/>
            <w:shd w:val="clear" w:color="auto" w:fill="D4EFFC"/>
          </w:tcPr>
          <w:p>
            <w:pPr>
              <w:pStyle w:val="TableParagraph"/>
              <w:spacing w:line="171" w:lineRule="exact" w:before="53"/>
              <w:ind w:left="555" w:right="535"/>
              <w:jc w:val="center"/>
              <w:rPr>
                <w:sz w:val="16"/>
              </w:rPr>
            </w:pPr>
            <w:r>
              <w:rPr>
                <w:color w:val="231F20"/>
                <w:sz w:val="16"/>
              </w:rPr>
              <w:t>0x4002 1000 </w:t>
            </w:r>
            <w:r>
              <w:rPr>
                <w:rFonts w:ascii="宋体" w:eastAsia="宋体" w:hint="eastAsia"/>
                <w:color w:val="231F20"/>
                <w:sz w:val="16"/>
              </w:rPr>
              <w:t>～ </w:t>
            </w:r>
            <w:r>
              <w:rPr>
                <w:color w:val="231F20"/>
                <w:sz w:val="16"/>
              </w:rPr>
              <w:t>0x4002 13FF</w:t>
            </w:r>
          </w:p>
        </w:tc>
        <w:tc>
          <w:tcPr>
            <w:tcW w:w="2846" w:type="dxa"/>
            <w:shd w:val="clear" w:color="auto" w:fill="D4EFFC"/>
          </w:tcPr>
          <w:p>
            <w:pPr>
              <w:pStyle w:val="TableParagraph"/>
              <w:spacing w:line="195" w:lineRule="exact" w:before="29"/>
              <w:ind w:left="520"/>
              <w:rPr>
                <w:rFonts w:ascii="方正书宋_GBK" w:eastAsia="方正书宋_GBK" w:hint="eastAsia"/>
                <w:sz w:val="16"/>
              </w:rPr>
            </w:pPr>
            <w:r>
              <w:rPr>
                <w:rFonts w:ascii="方正书宋_GBK" w:eastAsia="方正书宋_GBK" w:hint="eastAsia"/>
                <w:color w:val="231F20"/>
                <w:sz w:val="16"/>
              </w:rPr>
              <w:t>复位和时钟控制（</w:t>
            </w:r>
            <w:r>
              <w:rPr>
                <w:color w:val="231F20"/>
                <w:sz w:val="16"/>
              </w:rPr>
              <w:t>RCC</w:t>
            </w:r>
            <w:r>
              <w:rPr>
                <w:rFonts w:ascii="方正书宋_GBK" w:eastAsia="方正书宋_GBK" w:hint="eastAsia"/>
                <w:color w:val="231F20"/>
                <w:sz w:val="16"/>
              </w:rPr>
              <w:t>）</w:t>
            </w:r>
          </w:p>
        </w:tc>
        <w:tc>
          <w:tcPr>
            <w:tcW w:w="2171" w:type="dxa"/>
            <w:shd w:val="clear" w:color="auto" w:fill="D4EFFC"/>
          </w:tcPr>
          <w:p>
            <w:pPr>
              <w:pStyle w:val="TableParagraph"/>
              <w:rPr>
                <w:sz w:val="16"/>
              </w:rPr>
            </w:pPr>
          </w:p>
        </w:tc>
      </w:tr>
      <w:tr>
        <w:trPr>
          <w:trHeight w:val="162" w:hRule="atLeast"/>
        </w:trPr>
        <w:tc>
          <w:tcPr>
            <w:tcW w:w="3145" w:type="dxa"/>
            <w:shd w:val="clear" w:color="auto" w:fill="D4EFFC"/>
          </w:tcPr>
          <w:p>
            <w:pPr>
              <w:pStyle w:val="TableParagraph"/>
              <w:rPr>
                <w:sz w:val="10"/>
              </w:rPr>
            </w:pPr>
          </w:p>
        </w:tc>
        <w:tc>
          <w:tcPr>
            <w:tcW w:w="2846" w:type="dxa"/>
            <w:shd w:val="clear" w:color="auto" w:fill="D4EFFC"/>
          </w:tcPr>
          <w:p>
            <w:pPr>
              <w:pStyle w:val="TableParagraph"/>
              <w:rPr>
                <w:sz w:val="10"/>
              </w:rPr>
            </w:pPr>
          </w:p>
        </w:tc>
        <w:tc>
          <w:tcPr>
            <w:tcW w:w="2171" w:type="dxa"/>
            <w:shd w:val="clear" w:color="auto" w:fill="D4EFFC"/>
          </w:tcPr>
          <w:p>
            <w:pPr>
              <w:pStyle w:val="TableParagraph"/>
              <w:spacing w:line="142" w:lineRule="exact"/>
              <w:ind w:left="913" w:right="577"/>
              <w:jc w:val="center"/>
              <w:rPr>
                <w:sz w:val="16"/>
              </w:rPr>
            </w:pPr>
            <w:r>
              <w:rPr>
                <w:color w:val="231F20"/>
                <w:sz w:val="16"/>
              </w:rPr>
              <w:t>AHB</w:t>
            </w:r>
          </w:p>
        </w:tc>
      </w:tr>
      <w:tr>
        <w:trPr>
          <w:trHeight w:val="247" w:hRule="atLeast"/>
        </w:trPr>
        <w:tc>
          <w:tcPr>
            <w:tcW w:w="3145" w:type="dxa"/>
            <w:shd w:val="clear" w:color="auto" w:fill="D4EFFC"/>
          </w:tcPr>
          <w:p>
            <w:pPr>
              <w:pStyle w:val="TableParagraph"/>
              <w:spacing w:line="182" w:lineRule="exact"/>
              <w:ind w:left="555" w:right="535"/>
              <w:jc w:val="center"/>
              <w:rPr>
                <w:sz w:val="16"/>
              </w:rPr>
            </w:pPr>
            <w:r>
              <w:rPr>
                <w:color w:val="231F20"/>
                <w:sz w:val="16"/>
              </w:rPr>
              <w:t>0x4002 0400 </w:t>
            </w:r>
            <w:r>
              <w:rPr>
                <w:rFonts w:ascii="宋体" w:eastAsia="宋体" w:hint="eastAsia"/>
                <w:color w:val="231F20"/>
                <w:sz w:val="16"/>
              </w:rPr>
              <w:t>～ </w:t>
            </w:r>
            <w:r>
              <w:rPr>
                <w:color w:val="231F20"/>
                <w:sz w:val="16"/>
              </w:rPr>
              <w:t>0x4002 07FF</w:t>
            </w:r>
          </w:p>
        </w:tc>
        <w:tc>
          <w:tcPr>
            <w:tcW w:w="2846" w:type="dxa"/>
            <w:shd w:val="clear" w:color="auto" w:fill="D4EFFC"/>
          </w:tcPr>
          <w:p>
            <w:pPr>
              <w:pStyle w:val="TableParagraph"/>
              <w:spacing w:line="171" w:lineRule="exact"/>
              <w:ind w:left="520"/>
              <w:rPr>
                <w:sz w:val="16"/>
              </w:rPr>
            </w:pPr>
            <w:r>
              <w:rPr>
                <w:color w:val="231F20"/>
                <w:sz w:val="16"/>
              </w:rPr>
              <w:t>DMA2</w:t>
            </w:r>
          </w:p>
        </w:tc>
        <w:tc>
          <w:tcPr>
            <w:tcW w:w="2171" w:type="dxa"/>
            <w:shd w:val="clear" w:color="auto" w:fill="D4EFFC"/>
          </w:tcPr>
          <w:p>
            <w:pPr>
              <w:pStyle w:val="TableParagraph"/>
              <w:rPr>
                <w:sz w:val="16"/>
              </w:rPr>
            </w:pPr>
          </w:p>
        </w:tc>
      </w:tr>
      <w:tr>
        <w:trPr>
          <w:trHeight w:val="330" w:hRule="atLeast"/>
        </w:trPr>
        <w:tc>
          <w:tcPr>
            <w:tcW w:w="3145" w:type="dxa"/>
            <w:shd w:val="clear" w:color="auto" w:fill="D4EFFC"/>
          </w:tcPr>
          <w:p>
            <w:pPr>
              <w:pStyle w:val="TableParagraph"/>
              <w:spacing w:before="59"/>
              <w:ind w:left="555" w:right="535"/>
              <w:jc w:val="center"/>
              <w:rPr>
                <w:sz w:val="16"/>
              </w:rPr>
            </w:pPr>
            <w:r>
              <w:rPr>
                <w:color w:val="231F20"/>
                <w:sz w:val="16"/>
              </w:rPr>
              <w:t>0x4002 0000 </w:t>
            </w:r>
            <w:r>
              <w:rPr>
                <w:rFonts w:ascii="宋体" w:eastAsia="宋体" w:hint="eastAsia"/>
                <w:color w:val="231F20"/>
                <w:sz w:val="16"/>
              </w:rPr>
              <w:t>～ </w:t>
            </w:r>
            <w:r>
              <w:rPr>
                <w:color w:val="231F20"/>
                <w:sz w:val="16"/>
              </w:rPr>
              <w:t>0x4002 03FF</w:t>
            </w:r>
          </w:p>
        </w:tc>
        <w:tc>
          <w:tcPr>
            <w:tcW w:w="2846" w:type="dxa"/>
            <w:shd w:val="clear" w:color="auto" w:fill="D4EFFC"/>
          </w:tcPr>
          <w:p>
            <w:pPr>
              <w:pStyle w:val="TableParagraph"/>
              <w:spacing w:before="69"/>
              <w:ind w:left="520"/>
              <w:rPr>
                <w:sz w:val="16"/>
              </w:rPr>
            </w:pPr>
            <w:r>
              <w:rPr>
                <w:color w:val="231F20"/>
                <w:sz w:val="16"/>
              </w:rPr>
              <w:t>DMA1</w:t>
            </w:r>
          </w:p>
        </w:tc>
        <w:tc>
          <w:tcPr>
            <w:tcW w:w="2171" w:type="dxa"/>
            <w:shd w:val="clear" w:color="auto" w:fill="D4EFFC"/>
          </w:tcPr>
          <w:p>
            <w:pPr>
              <w:pStyle w:val="TableParagraph"/>
              <w:rPr>
                <w:sz w:val="16"/>
              </w:rPr>
            </w:pPr>
          </w:p>
        </w:tc>
      </w:tr>
      <w:tr>
        <w:trPr>
          <w:trHeight w:val="326" w:hRule="atLeast"/>
        </w:trPr>
        <w:tc>
          <w:tcPr>
            <w:tcW w:w="3145" w:type="dxa"/>
            <w:shd w:val="clear" w:color="auto" w:fill="D4EFFC"/>
          </w:tcPr>
          <w:p>
            <w:pPr>
              <w:pStyle w:val="TableParagraph"/>
              <w:spacing w:before="59"/>
              <w:ind w:left="555" w:right="535"/>
              <w:jc w:val="center"/>
              <w:rPr>
                <w:sz w:val="16"/>
              </w:rPr>
            </w:pPr>
            <w:r>
              <w:rPr>
                <w:color w:val="231F20"/>
                <w:sz w:val="16"/>
              </w:rPr>
              <w:t>0x4001 8000 </w:t>
            </w:r>
            <w:r>
              <w:rPr>
                <w:rFonts w:ascii="宋体" w:eastAsia="宋体" w:hint="eastAsia"/>
                <w:color w:val="231F20"/>
                <w:sz w:val="16"/>
              </w:rPr>
              <w:t>～ </w:t>
            </w:r>
            <w:r>
              <w:rPr>
                <w:color w:val="231F20"/>
                <w:sz w:val="16"/>
              </w:rPr>
              <w:t>0x4001 83FF</w:t>
            </w:r>
          </w:p>
        </w:tc>
        <w:tc>
          <w:tcPr>
            <w:tcW w:w="2846" w:type="dxa"/>
            <w:shd w:val="clear" w:color="auto" w:fill="D4EFFC"/>
          </w:tcPr>
          <w:p>
            <w:pPr>
              <w:pStyle w:val="TableParagraph"/>
              <w:spacing w:before="69"/>
              <w:ind w:left="520"/>
              <w:rPr>
                <w:sz w:val="16"/>
              </w:rPr>
            </w:pPr>
            <w:r>
              <w:rPr>
                <w:color w:val="231F20"/>
                <w:sz w:val="16"/>
              </w:rPr>
              <w:t>SDIO</w:t>
            </w:r>
          </w:p>
        </w:tc>
        <w:tc>
          <w:tcPr>
            <w:tcW w:w="2171" w:type="dxa"/>
            <w:shd w:val="clear" w:color="auto" w:fill="D4EFFC"/>
          </w:tcPr>
          <w:p>
            <w:pPr>
              <w:pStyle w:val="TableParagraph"/>
              <w:rPr>
                <w:sz w:val="16"/>
              </w:rPr>
            </w:pPr>
          </w:p>
        </w:tc>
      </w:tr>
      <w:tr>
        <w:trPr>
          <w:trHeight w:val="333" w:hRule="atLeast"/>
        </w:trPr>
        <w:tc>
          <w:tcPr>
            <w:tcW w:w="3145" w:type="dxa"/>
          </w:tcPr>
          <w:p>
            <w:pPr>
              <w:pStyle w:val="TableParagraph"/>
              <w:spacing w:before="62"/>
              <w:ind w:left="555" w:right="535"/>
              <w:jc w:val="center"/>
              <w:rPr>
                <w:sz w:val="16"/>
              </w:rPr>
            </w:pPr>
            <w:r>
              <w:rPr>
                <w:color w:val="231F20"/>
                <w:sz w:val="16"/>
              </w:rPr>
              <w:t>0x4001 3C00 </w:t>
            </w:r>
            <w:r>
              <w:rPr>
                <w:rFonts w:ascii="宋体" w:eastAsia="宋体" w:hint="eastAsia"/>
                <w:color w:val="231F20"/>
                <w:sz w:val="16"/>
              </w:rPr>
              <w:t>～ </w:t>
            </w:r>
            <w:r>
              <w:rPr>
                <w:color w:val="231F20"/>
                <w:sz w:val="16"/>
              </w:rPr>
              <w:t>0x4001 3FFF</w:t>
            </w:r>
          </w:p>
        </w:tc>
        <w:tc>
          <w:tcPr>
            <w:tcW w:w="2846" w:type="dxa"/>
          </w:tcPr>
          <w:p>
            <w:pPr>
              <w:pStyle w:val="TableParagraph"/>
              <w:spacing w:before="73"/>
              <w:ind w:left="520"/>
              <w:rPr>
                <w:sz w:val="16"/>
              </w:rPr>
            </w:pPr>
            <w:r>
              <w:rPr>
                <w:color w:val="231F20"/>
                <w:sz w:val="16"/>
              </w:rPr>
              <w:t>ADC3</w:t>
            </w:r>
          </w:p>
        </w:tc>
        <w:tc>
          <w:tcPr>
            <w:tcW w:w="2171" w:type="dxa"/>
          </w:tcPr>
          <w:p>
            <w:pPr>
              <w:pStyle w:val="TableParagraph"/>
              <w:rPr>
                <w:sz w:val="16"/>
              </w:rPr>
            </w:pPr>
          </w:p>
        </w:tc>
      </w:tr>
      <w:tr>
        <w:trPr>
          <w:trHeight w:val="330" w:hRule="atLeast"/>
        </w:trPr>
        <w:tc>
          <w:tcPr>
            <w:tcW w:w="3145" w:type="dxa"/>
          </w:tcPr>
          <w:p>
            <w:pPr>
              <w:pStyle w:val="TableParagraph"/>
              <w:spacing w:before="59"/>
              <w:ind w:left="555" w:right="535"/>
              <w:jc w:val="center"/>
              <w:rPr>
                <w:sz w:val="16"/>
              </w:rPr>
            </w:pPr>
            <w:r>
              <w:rPr>
                <w:color w:val="231F20"/>
                <w:sz w:val="16"/>
              </w:rPr>
              <w:t>0x4001 3800 </w:t>
            </w:r>
            <w:r>
              <w:rPr>
                <w:rFonts w:ascii="宋体" w:eastAsia="宋体" w:hint="eastAsia"/>
                <w:color w:val="231F20"/>
                <w:sz w:val="16"/>
              </w:rPr>
              <w:t>～ </w:t>
            </w:r>
            <w:r>
              <w:rPr>
                <w:color w:val="231F20"/>
                <w:sz w:val="16"/>
              </w:rPr>
              <w:t>0x4001 3BFF</w:t>
            </w:r>
          </w:p>
        </w:tc>
        <w:tc>
          <w:tcPr>
            <w:tcW w:w="2846" w:type="dxa"/>
          </w:tcPr>
          <w:p>
            <w:pPr>
              <w:pStyle w:val="TableParagraph"/>
              <w:spacing w:before="69"/>
              <w:ind w:left="520"/>
              <w:rPr>
                <w:sz w:val="16"/>
              </w:rPr>
            </w:pPr>
            <w:r>
              <w:rPr>
                <w:color w:val="231F20"/>
                <w:sz w:val="16"/>
              </w:rPr>
              <w:t>USART1</w:t>
            </w:r>
          </w:p>
        </w:tc>
        <w:tc>
          <w:tcPr>
            <w:tcW w:w="2171" w:type="dxa"/>
          </w:tcPr>
          <w:p>
            <w:pPr>
              <w:pStyle w:val="TableParagraph"/>
              <w:rPr>
                <w:sz w:val="16"/>
              </w:rPr>
            </w:pPr>
          </w:p>
        </w:tc>
      </w:tr>
      <w:tr>
        <w:trPr>
          <w:trHeight w:val="335" w:hRule="atLeast"/>
        </w:trPr>
        <w:tc>
          <w:tcPr>
            <w:tcW w:w="3145" w:type="dxa"/>
          </w:tcPr>
          <w:p>
            <w:pPr>
              <w:pStyle w:val="TableParagraph"/>
              <w:spacing w:before="59"/>
              <w:ind w:left="555" w:right="535"/>
              <w:jc w:val="center"/>
              <w:rPr>
                <w:sz w:val="16"/>
              </w:rPr>
            </w:pPr>
            <w:r>
              <w:rPr>
                <w:color w:val="231F20"/>
                <w:sz w:val="16"/>
              </w:rPr>
              <w:t>0x4001 3400 </w:t>
            </w:r>
            <w:r>
              <w:rPr>
                <w:rFonts w:ascii="宋体" w:eastAsia="宋体" w:hint="eastAsia"/>
                <w:color w:val="231F20"/>
                <w:sz w:val="16"/>
              </w:rPr>
              <w:t>～ </w:t>
            </w:r>
            <w:r>
              <w:rPr>
                <w:color w:val="231F20"/>
                <w:sz w:val="16"/>
              </w:rPr>
              <w:t>0x4001 37FF</w:t>
            </w:r>
          </w:p>
        </w:tc>
        <w:tc>
          <w:tcPr>
            <w:tcW w:w="2846" w:type="dxa"/>
          </w:tcPr>
          <w:p>
            <w:pPr>
              <w:pStyle w:val="TableParagraph"/>
              <w:spacing w:before="35"/>
              <w:ind w:left="520"/>
              <w:rPr>
                <w:rFonts w:ascii="方正书宋_GBK" w:eastAsia="方正书宋_GBK" w:hint="eastAsia"/>
                <w:sz w:val="16"/>
              </w:rPr>
            </w:pPr>
            <w:r>
              <w:rPr>
                <w:color w:val="231F20"/>
                <w:sz w:val="16"/>
              </w:rPr>
              <w:t>TIM8 </w:t>
            </w:r>
            <w:r>
              <w:rPr>
                <w:rFonts w:ascii="方正书宋_GBK" w:eastAsia="方正书宋_GBK" w:hint="eastAsia"/>
                <w:color w:val="231F20"/>
                <w:sz w:val="16"/>
              </w:rPr>
              <w:t>定时器</w:t>
            </w:r>
          </w:p>
        </w:tc>
        <w:tc>
          <w:tcPr>
            <w:tcW w:w="2171" w:type="dxa"/>
          </w:tcPr>
          <w:p>
            <w:pPr>
              <w:pStyle w:val="TableParagraph"/>
              <w:rPr>
                <w:sz w:val="16"/>
              </w:rPr>
            </w:pPr>
          </w:p>
        </w:tc>
      </w:tr>
      <w:tr>
        <w:trPr>
          <w:trHeight w:val="324" w:hRule="atLeast"/>
        </w:trPr>
        <w:tc>
          <w:tcPr>
            <w:tcW w:w="3145" w:type="dxa"/>
          </w:tcPr>
          <w:p>
            <w:pPr>
              <w:pStyle w:val="TableParagraph"/>
              <w:spacing w:before="53"/>
              <w:ind w:left="555" w:right="535"/>
              <w:jc w:val="center"/>
              <w:rPr>
                <w:sz w:val="16"/>
              </w:rPr>
            </w:pPr>
            <w:r>
              <w:rPr>
                <w:color w:val="231F20"/>
                <w:sz w:val="16"/>
              </w:rPr>
              <w:t>0x4001 3000 </w:t>
            </w:r>
            <w:r>
              <w:rPr>
                <w:rFonts w:ascii="宋体" w:eastAsia="宋体" w:hint="eastAsia"/>
                <w:color w:val="231F20"/>
                <w:sz w:val="16"/>
              </w:rPr>
              <w:t>～ </w:t>
            </w:r>
            <w:r>
              <w:rPr>
                <w:color w:val="231F20"/>
                <w:sz w:val="16"/>
              </w:rPr>
              <w:t>0x4001 33FF</w:t>
            </w:r>
          </w:p>
        </w:tc>
        <w:tc>
          <w:tcPr>
            <w:tcW w:w="2846" w:type="dxa"/>
          </w:tcPr>
          <w:p>
            <w:pPr>
              <w:pStyle w:val="TableParagraph"/>
              <w:spacing w:before="64"/>
              <w:ind w:left="520"/>
              <w:rPr>
                <w:sz w:val="16"/>
              </w:rPr>
            </w:pPr>
            <w:r>
              <w:rPr>
                <w:color w:val="231F20"/>
                <w:sz w:val="16"/>
              </w:rPr>
              <w:t>SPI1</w:t>
            </w:r>
          </w:p>
        </w:tc>
        <w:tc>
          <w:tcPr>
            <w:tcW w:w="2171" w:type="dxa"/>
          </w:tcPr>
          <w:p>
            <w:pPr>
              <w:pStyle w:val="TableParagraph"/>
              <w:rPr>
                <w:sz w:val="16"/>
              </w:rPr>
            </w:pPr>
          </w:p>
        </w:tc>
      </w:tr>
      <w:tr>
        <w:trPr>
          <w:trHeight w:val="335" w:hRule="atLeast"/>
        </w:trPr>
        <w:tc>
          <w:tcPr>
            <w:tcW w:w="3145" w:type="dxa"/>
          </w:tcPr>
          <w:p>
            <w:pPr>
              <w:pStyle w:val="TableParagraph"/>
              <w:spacing w:before="59"/>
              <w:ind w:left="555" w:right="535"/>
              <w:jc w:val="center"/>
              <w:rPr>
                <w:sz w:val="16"/>
              </w:rPr>
            </w:pPr>
            <w:r>
              <w:rPr>
                <w:color w:val="231F20"/>
                <w:sz w:val="16"/>
              </w:rPr>
              <w:t>0x4001 2C00 </w:t>
            </w:r>
            <w:r>
              <w:rPr>
                <w:rFonts w:ascii="宋体" w:eastAsia="宋体" w:hint="eastAsia"/>
                <w:color w:val="231F20"/>
                <w:sz w:val="16"/>
              </w:rPr>
              <w:t>～ </w:t>
            </w:r>
            <w:r>
              <w:rPr>
                <w:color w:val="231F20"/>
                <w:sz w:val="16"/>
              </w:rPr>
              <w:t>0x4001 2FFF</w:t>
            </w:r>
          </w:p>
        </w:tc>
        <w:tc>
          <w:tcPr>
            <w:tcW w:w="2846" w:type="dxa"/>
          </w:tcPr>
          <w:p>
            <w:pPr>
              <w:pStyle w:val="TableParagraph"/>
              <w:spacing w:before="35"/>
              <w:ind w:left="520"/>
              <w:rPr>
                <w:rFonts w:ascii="方正书宋_GBK" w:eastAsia="方正书宋_GBK" w:hint="eastAsia"/>
                <w:sz w:val="16"/>
              </w:rPr>
            </w:pPr>
            <w:r>
              <w:rPr>
                <w:color w:val="231F20"/>
                <w:sz w:val="16"/>
              </w:rPr>
              <w:t>TIM1 </w:t>
            </w:r>
            <w:r>
              <w:rPr>
                <w:rFonts w:ascii="方正书宋_GBK" w:eastAsia="方正书宋_GBK" w:hint="eastAsia"/>
                <w:color w:val="231F20"/>
                <w:sz w:val="16"/>
              </w:rPr>
              <w:t>定时器</w:t>
            </w:r>
          </w:p>
        </w:tc>
        <w:tc>
          <w:tcPr>
            <w:tcW w:w="2171" w:type="dxa"/>
          </w:tcPr>
          <w:p>
            <w:pPr>
              <w:pStyle w:val="TableParagraph"/>
              <w:rPr>
                <w:sz w:val="16"/>
              </w:rPr>
            </w:pPr>
          </w:p>
        </w:tc>
      </w:tr>
      <w:tr>
        <w:trPr>
          <w:trHeight w:val="324" w:hRule="atLeast"/>
        </w:trPr>
        <w:tc>
          <w:tcPr>
            <w:tcW w:w="3145" w:type="dxa"/>
          </w:tcPr>
          <w:p>
            <w:pPr>
              <w:pStyle w:val="TableParagraph"/>
              <w:spacing w:before="53"/>
              <w:ind w:left="555" w:right="535"/>
              <w:jc w:val="center"/>
              <w:rPr>
                <w:sz w:val="16"/>
              </w:rPr>
            </w:pPr>
            <w:r>
              <w:rPr>
                <w:color w:val="231F20"/>
                <w:sz w:val="16"/>
              </w:rPr>
              <w:t>0x4001 2800 </w:t>
            </w:r>
            <w:r>
              <w:rPr>
                <w:rFonts w:ascii="宋体" w:eastAsia="宋体" w:hint="eastAsia"/>
                <w:color w:val="231F20"/>
                <w:sz w:val="16"/>
              </w:rPr>
              <w:t>～ </w:t>
            </w:r>
            <w:r>
              <w:rPr>
                <w:color w:val="231F20"/>
                <w:sz w:val="16"/>
              </w:rPr>
              <w:t>0x4001 2BFF</w:t>
            </w:r>
          </w:p>
        </w:tc>
        <w:tc>
          <w:tcPr>
            <w:tcW w:w="2846" w:type="dxa"/>
          </w:tcPr>
          <w:p>
            <w:pPr>
              <w:pStyle w:val="TableParagraph"/>
              <w:spacing w:before="64"/>
              <w:ind w:left="520"/>
              <w:rPr>
                <w:sz w:val="16"/>
              </w:rPr>
            </w:pPr>
            <w:r>
              <w:rPr>
                <w:color w:val="231F20"/>
                <w:sz w:val="16"/>
              </w:rPr>
              <w:t>ADC2</w:t>
            </w:r>
          </w:p>
        </w:tc>
        <w:tc>
          <w:tcPr>
            <w:tcW w:w="2171" w:type="dxa"/>
          </w:tcPr>
          <w:p>
            <w:pPr>
              <w:pStyle w:val="TableParagraph"/>
              <w:rPr>
                <w:sz w:val="16"/>
              </w:rPr>
            </w:pPr>
          </w:p>
        </w:tc>
      </w:tr>
      <w:tr>
        <w:trPr>
          <w:trHeight w:val="330" w:hRule="atLeast"/>
        </w:trPr>
        <w:tc>
          <w:tcPr>
            <w:tcW w:w="3145" w:type="dxa"/>
          </w:tcPr>
          <w:p>
            <w:pPr>
              <w:pStyle w:val="TableParagraph"/>
              <w:spacing w:before="59"/>
              <w:ind w:left="555" w:right="535"/>
              <w:jc w:val="center"/>
              <w:rPr>
                <w:sz w:val="16"/>
              </w:rPr>
            </w:pPr>
            <w:r>
              <w:rPr>
                <w:color w:val="231F20"/>
                <w:sz w:val="16"/>
              </w:rPr>
              <w:t>0x4001 2400 </w:t>
            </w:r>
            <w:r>
              <w:rPr>
                <w:rFonts w:ascii="宋体" w:eastAsia="宋体" w:hint="eastAsia"/>
                <w:color w:val="231F20"/>
                <w:sz w:val="16"/>
              </w:rPr>
              <w:t>～ </w:t>
            </w:r>
            <w:r>
              <w:rPr>
                <w:color w:val="231F20"/>
                <w:sz w:val="16"/>
              </w:rPr>
              <w:t>0x4001 27FF</w:t>
            </w:r>
          </w:p>
        </w:tc>
        <w:tc>
          <w:tcPr>
            <w:tcW w:w="2846" w:type="dxa"/>
          </w:tcPr>
          <w:p>
            <w:pPr>
              <w:pStyle w:val="TableParagraph"/>
              <w:spacing w:before="69"/>
              <w:ind w:left="520"/>
              <w:rPr>
                <w:sz w:val="16"/>
              </w:rPr>
            </w:pPr>
            <w:r>
              <w:rPr>
                <w:color w:val="231F20"/>
                <w:sz w:val="16"/>
              </w:rPr>
              <w:t>ADC1</w:t>
            </w:r>
          </w:p>
        </w:tc>
        <w:tc>
          <w:tcPr>
            <w:tcW w:w="2171" w:type="dxa"/>
          </w:tcPr>
          <w:p>
            <w:pPr>
              <w:pStyle w:val="TableParagraph"/>
              <w:rPr>
                <w:sz w:val="16"/>
              </w:rPr>
            </w:pPr>
          </w:p>
        </w:tc>
      </w:tr>
      <w:tr>
        <w:trPr>
          <w:trHeight w:val="250" w:hRule="atLeast"/>
        </w:trPr>
        <w:tc>
          <w:tcPr>
            <w:tcW w:w="3145" w:type="dxa"/>
          </w:tcPr>
          <w:p>
            <w:pPr>
              <w:pStyle w:val="TableParagraph"/>
              <w:spacing w:line="171" w:lineRule="exact" w:before="59"/>
              <w:ind w:left="555" w:right="535"/>
              <w:jc w:val="center"/>
              <w:rPr>
                <w:sz w:val="16"/>
              </w:rPr>
            </w:pPr>
            <w:r>
              <w:rPr>
                <w:color w:val="231F20"/>
                <w:sz w:val="16"/>
              </w:rPr>
              <w:t>0x4001 2000 </w:t>
            </w:r>
            <w:r>
              <w:rPr>
                <w:rFonts w:ascii="宋体" w:eastAsia="宋体" w:hint="eastAsia"/>
                <w:color w:val="231F20"/>
                <w:sz w:val="16"/>
              </w:rPr>
              <w:t>～ </w:t>
            </w:r>
            <w:r>
              <w:rPr>
                <w:color w:val="231F20"/>
                <w:sz w:val="16"/>
              </w:rPr>
              <w:t>0x4001 23FF</w:t>
            </w:r>
          </w:p>
        </w:tc>
        <w:tc>
          <w:tcPr>
            <w:tcW w:w="2846" w:type="dxa"/>
          </w:tcPr>
          <w:p>
            <w:pPr>
              <w:pStyle w:val="TableParagraph"/>
              <w:spacing w:line="195" w:lineRule="exact" w:before="35"/>
              <w:ind w:left="520"/>
              <w:rPr>
                <w:sz w:val="16"/>
              </w:rPr>
            </w:pPr>
            <w:r>
              <w:rPr>
                <w:color w:val="231F20"/>
                <w:sz w:val="16"/>
              </w:rPr>
              <w:t>GPIO </w:t>
            </w:r>
            <w:r>
              <w:rPr>
                <w:rFonts w:ascii="方正书宋_GBK" w:eastAsia="方正书宋_GBK" w:hint="eastAsia"/>
                <w:color w:val="231F20"/>
                <w:sz w:val="16"/>
              </w:rPr>
              <w:t>端口 </w:t>
            </w:r>
            <w:r>
              <w:rPr>
                <w:color w:val="231F20"/>
                <w:sz w:val="16"/>
              </w:rPr>
              <w:t>G</w:t>
            </w:r>
          </w:p>
        </w:tc>
        <w:tc>
          <w:tcPr>
            <w:tcW w:w="2171" w:type="dxa"/>
          </w:tcPr>
          <w:p>
            <w:pPr>
              <w:pStyle w:val="TableParagraph"/>
              <w:rPr>
                <w:sz w:val="16"/>
              </w:rPr>
            </w:pPr>
          </w:p>
        </w:tc>
      </w:tr>
      <w:tr>
        <w:trPr>
          <w:trHeight w:val="162" w:hRule="atLeast"/>
        </w:trPr>
        <w:tc>
          <w:tcPr>
            <w:tcW w:w="3145" w:type="dxa"/>
          </w:tcPr>
          <w:p>
            <w:pPr>
              <w:pStyle w:val="TableParagraph"/>
              <w:rPr>
                <w:sz w:val="10"/>
              </w:rPr>
            </w:pPr>
          </w:p>
        </w:tc>
        <w:tc>
          <w:tcPr>
            <w:tcW w:w="2846" w:type="dxa"/>
          </w:tcPr>
          <w:p>
            <w:pPr>
              <w:pStyle w:val="TableParagraph"/>
              <w:rPr>
                <w:sz w:val="10"/>
              </w:rPr>
            </w:pPr>
          </w:p>
        </w:tc>
        <w:tc>
          <w:tcPr>
            <w:tcW w:w="2171" w:type="dxa"/>
          </w:tcPr>
          <w:p>
            <w:pPr>
              <w:pStyle w:val="TableParagraph"/>
              <w:spacing w:line="142" w:lineRule="exact"/>
              <w:ind w:left="913" w:right="577"/>
              <w:jc w:val="center"/>
              <w:rPr>
                <w:sz w:val="16"/>
              </w:rPr>
            </w:pPr>
            <w:r>
              <w:rPr>
                <w:color w:val="231F20"/>
                <w:sz w:val="16"/>
              </w:rPr>
              <w:t>APB2</w:t>
            </w:r>
          </w:p>
        </w:tc>
      </w:tr>
      <w:tr>
        <w:trPr>
          <w:trHeight w:val="253" w:hRule="atLeast"/>
        </w:trPr>
        <w:tc>
          <w:tcPr>
            <w:tcW w:w="3145" w:type="dxa"/>
          </w:tcPr>
          <w:p>
            <w:pPr>
              <w:pStyle w:val="TableParagraph"/>
              <w:spacing w:line="182" w:lineRule="exact"/>
              <w:ind w:left="555" w:right="535"/>
              <w:jc w:val="center"/>
              <w:rPr>
                <w:sz w:val="16"/>
              </w:rPr>
            </w:pPr>
            <w:r>
              <w:rPr>
                <w:color w:val="231F20"/>
                <w:sz w:val="16"/>
              </w:rPr>
              <w:t>0x4001 1C00 </w:t>
            </w:r>
            <w:r>
              <w:rPr>
                <w:rFonts w:ascii="宋体" w:eastAsia="宋体" w:hint="eastAsia"/>
                <w:color w:val="231F20"/>
                <w:sz w:val="16"/>
              </w:rPr>
              <w:t>～ </w:t>
            </w:r>
            <w:r>
              <w:rPr>
                <w:color w:val="231F20"/>
                <w:sz w:val="16"/>
              </w:rPr>
              <w:t>0x4001 1FFF</w:t>
            </w:r>
          </w:p>
        </w:tc>
        <w:tc>
          <w:tcPr>
            <w:tcW w:w="2846" w:type="dxa"/>
          </w:tcPr>
          <w:p>
            <w:pPr>
              <w:pStyle w:val="TableParagraph"/>
              <w:spacing w:line="228" w:lineRule="exact"/>
              <w:ind w:left="520"/>
              <w:rPr>
                <w:sz w:val="16"/>
              </w:rPr>
            </w:pPr>
            <w:r>
              <w:rPr>
                <w:color w:val="231F20"/>
                <w:sz w:val="16"/>
              </w:rPr>
              <w:t>GPIO </w:t>
            </w:r>
            <w:r>
              <w:rPr>
                <w:rFonts w:ascii="方正书宋_GBK" w:eastAsia="方正书宋_GBK" w:hint="eastAsia"/>
                <w:color w:val="231F20"/>
                <w:sz w:val="16"/>
              </w:rPr>
              <w:t>端口 </w:t>
            </w:r>
            <w:r>
              <w:rPr>
                <w:color w:val="231F20"/>
                <w:sz w:val="16"/>
              </w:rPr>
              <w:t>F</w:t>
            </w:r>
          </w:p>
        </w:tc>
        <w:tc>
          <w:tcPr>
            <w:tcW w:w="2171" w:type="dxa"/>
          </w:tcPr>
          <w:p>
            <w:pPr>
              <w:pStyle w:val="TableParagraph"/>
              <w:rPr>
                <w:sz w:val="16"/>
              </w:rPr>
            </w:pPr>
          </w:p>
        </w:tc>
      </w:tr>
      <w:tr>
        <w:trPr>
          <w:trHeight w:val="330" w:hRule="atLeast"/>
        </w:trPr>
        <w:tc>
          <w:tcPr>
            <w:tcW w:w="3145" w:type="dxa"/>
          </w:tcPr>
          <w:p>
            <w:pPr>
              <w:pStyle w:val="TableParagraph"/>
              <w:spacing w:before="53"/>
              <w:ind w:left="555" w:right="535"/>
              <w:jc w:val="center"/>
              <w:rPr>
                <w:sz w:val="16"/>
              </w:rPr>
            </w:pPr>
            <w:r>
              <w:rPr>
                <w:color w:val="231F20"/>
                <w:sz w:val="16"/>
              </w:rPr>
              <w:t>0x4001 1800 </w:t>
            </w:r>
            <w:r>
              <w:rPr>
                <w:rFonts w:ascii="宋体" w:eastAsia="宋体" w:hint="eastAsia"/>
                <w:color w:val="231F20"/>
                <w:sz w:val="16"/>
              </w:rPr>
              <w:t>～ </w:t>
            </w:r>
            <w:r>
              <w:rPr>
                <w:color w:val="231F20"/>
                <w:sz w:val="16"/>
              </w:rPr>
              <w:t>0x4001 1BFF</w:t>
            </w:r>
          </w:p>
        </w:tc>
        <w:tc>
          <w:tcPr>
            <w:tcW w:w="2846" w:type="dxa"/>
          </w:tcPr>
          <w:p>
            <w:pPr>
              <w:pStyle w:val="TableParagraph"/>
              <w:spacing w:before="29"/>
              <w:ind w:left="520"/>
              <w:rPr>
                <w:sz w:val="16"/>
              </w:rPr>
            </w:pPr>
            <w:r>
              <w:rPr>
                <w:color w:val="231F20"/>
                <w:sz w:val="16"/>
              </w:rPr>
              <w:t>GPIO </w:t>
            </w:r>
            <w:r>
              <w:rPr>
                <w:rFonts w:ascii="方正书宋_GBK" w:eastAsia="方正书宋_GBK" w:hint="eastAsia"/>
                <w:color w:val="231F20"/>
                <w:sz w:val="16"/>
              </w:rPr>
              <w:t>端口 </w:t>
            </w:r>
            <w:r>
              <w:rPr>
                <w:color w:val="231F20"/>
                <w:sz w:val="16"/>
              </w:rPr>
              <w:t>E</w:t>
            </w:r>
          </w:p>
        </w:tc>
        <w:tc>
          <w:tcPr>
            <w:tcW w:w="2171" w:type="dxa"/>
          </w:tcPr>
          <w:p>
            <w:pPr>
              <w:pStyle w:val="TableParagraph"/>
              <w:rPr>
                <w:sz w:val="16"/>
              </w:rPr>
            </w:pPr>
          </w:p>
        </w:tc>
      </w:tr>
      <w:tr>
        <w:trPr>
          <w:trHeight w:val="330" w:hRule="atLeast"/>
        </w:trPr>
        <w:tc>
          <w:tcPr>
            <w:tcW w:w="3145" w:type="dxa"/>
          </w:tcPr>
          <w:p>
            <w:pPr>
              <w:pStyle w:val="TableParagraph"/>
              <w:spacing w:before="53"/>
              <w:ind w:left="555" w:right="535"/>
              <w:jc w:val="center"/>
              <w:rPr>
                <w:sz w:val="16"/>
              </w:rPr>
            </w:pPr>
            <w:r>
              <w:rPr>
                <w:color w:val="231F20"/>
                <w:sz w:val="16"/>
              </w:rPr>
              <w:t>0x4001 1400 </w:t>
            </w:r>
            <w:r>
              <w:rPr>
                <w:rFonts w:ascii="宋体" w:eastAsia="宋体" w:hint="eastAsia"/>
                <w:color w:val="231F20"/>
                <w:sz w:val="16"/>
              </w:rPr>
              <w:t>～ </w:t>
            </w:r>
            <w:r>
              <w:rPr>
                <w:color w:val="231F20"/>
                <w:sz w:val="16"/>
              </w:rPr>
              <w:t>0x4001 17FF</w:t>
            </w:r>
          </w:p>
        </w:tc>
        <w:tc>
          <w:tcPr>
            <w:tcW w:w="2846" w:type="dxa"/>
          </w:tcPr>
          <w:p>
            <w:pPr>
              <w:pStyle w:val="TableParagraph"/>
              <w:spacing w:before="29"/>
              <w:ind w:left="520"/>
              <w:rPr>
                <w:sz w:val="16"/>
              </w:rPr>
            </w:pPr>
            <w:r>
              <w:rPr>
                <w:color w:val="231F20"/>
                <w:sz w:val="16"/>
              </w:rPr>
              <w:t>GPIO </w:t>
            </w:r>
            <w:r>
              <w:rPr>
                <w:rFonts w:ascii="方正书宋_GBK" w:eastAsia="方正书宋_GBK" w:hint="eastAsia"/>
                <w:color w:val="231F20"/>
                <w:sz w:val="16"/>
              </w:rPr>
              <w:t>端口 </w:t>
            </w:r>
            <w:r>
              <w:rPr>
                <w:color w:val="231F20"/>
                <w:sz w:val="16"/>
              </w:rPr>
              <w:t>D</w:t>
            </w:r>
          </w:p>
        </w:tc>
        <w:tc>
          <w:tcPr>
            <w:tcW w:w="2171" w:type="dxa"/>
          </w:tcPr>
          <w:p>
            <w:pPr>
              <w:pStyle w:val="TableParagraph"/>
              <w:rPr>
                <w:sz w:val="16"/>
              </w:rPr>
            </w:pPr>
          </w:p>
        </w:tc>
      </w:tr>
      <w:tr>
        <w:trPr>
          <w:trHeight w:val="330" w:hRule="atLeast"/>
        </w:trPr>
        <w:tc>
          <w:tcPr>
            <w:tcW w:w="3145" w:type="dxa"/>
          </w:tcPr>
          <w:p>
            <w:pPr>
              <w:pStyle w:val="TableParagraph"/>
              <w:spacing w:before="53"/>
              <w:ind w:left="555" w:right="535"/>
              <w:jc w:val="center"/>
              <w:rPr>
                <w:sz w:val="16"/>
              </w:rPr>
            </w:pPr>
            <w:r>
              <w:rPr>
                <w:color w:val="231F20"/>
                <w:sz w:val="16"/>
              </w:rPr>
              <w:t>0x4001 1000 </w:t>
            </w:r>
            <w:r>
              <w:rPr>
                <w:rFonts w:ascii="宋体" w:eastAsia="宋体" w:hint="eastAsia"/>
                <w:color w:val="231F20"/>
                <w:sz w:val="16"/>
              </w:rPr>
              <w:t>～ </w:t>
            </w:r>
            <w:r>
              <w:rPr>
                <w:color w:val="231F20"/>
                <w:sz w:val="16"/>
              </w:rPr>
              <w:t>0x4001 13FF</w:t>
            </w:r>
          </w:p>
        </w:tc>
        <w:tc>
          <w:tcPr>
            <w:tcW w:w="2846" w:type="dxa"/>
          </w:tcPr>
          <w:p>
            <w:pPr>
              <w:pStyle w:val="TableParagraph"/>
              <w:spacing w:before="29"/>
              <w:ind w:left="520"/>
              <w:rPr>
                <w:sz w:val="16"/>
              </w:rPr>
            </w:pPr>
            <w:r>
              <w:rPr>
                <w:color w:val="231F20"/>
                <w:sz w:val="16"/>
              </w:rPr>
              <w:t>GPIO </w:t>
            </w:r>
            <w:r>
              <w:rPr>
                <w:rFonts w:ascii="方正书宋_GBK" w:eastAsia="方正书宋_GBK" w:hint="eastAsia"/>
                <w:color w:val="231F20"/>
                <w:sz w:val="16"/>
              </w:rPr>
              <w:t>端口 </w:t>
            </w:r>
            <w:r>
              <w:rPr>
                <w:color w:val="231F20"/>
                <w:sz w:val="16"/>
              </w:rPr>
              <w:t>C</w:t>
            </w:r>
          </w:p>
        </w:tc>
        <w:tc>
          <w:tcPr>
            <w:tcW w:w="2171" w:type="dxa"/>
          </w:tcPr>
          <w:p>
            <w:pPr>
              <w:pStyle w:val="TableParagraph"/>
              <w:rPr>
                <w:sz w:val="16"/>
              </w:rPr>
            </w:pPr>
          </w:p>
        </w:tc>
      </w:tr>
      <w:tr>
        <w:trPr>
          <w:trHeight w:val="330" w:hRule="atLeast"/>
        </w:trPr>
        <w:tc>
          <w:tcPr>
            <w:tcW w:w="3145" w:type="dxa"/>
          </w:tcPr>
          <w:p>
            <w:pPr>
              <w:pStyle w:val="TableParagraph"/>
              <w:spacing w:before="53"/>
              <w:ind w:left="555" w:right="535"/>
              <w:jc w:val="center"/>
              <w:rPr>
                <w:sz w:val="16"/>
              </w:rPr>
            </w:pPr>
            <w:r>
              <w:rPr>
                <w:color w:val="231F20"/>
                <w:sz w:val="16"/>
              </w:rPr>
              <w:t>0x4001 0C00 </w:t>
            </w:r>
            <w:r>
              <w:rPr>
                <w:rFonts w:ascii="宋体" w:eastAsia="宋体" w:hint="eastAsia"/>
                <w:color w:val="231F20"/>
                <w:sz w:val="16"/>
              </w:rPr>
              <w:t>～ </w:t>
            </w:r>
            <w:r>
              <w:rPr>
                <w:color w:val="231F20"/>
                <w:sz w:val="16"/>
              </w:rPr>
              <w:t>0x4001 0FFF</w:t>
            </w:r>
          </w:p>
        </w:tc>
        <w:tc>
          <w:tcPr>
            <w:tcW w:w="2846" w:type="dxa"/>
          </w:tcPr>
          <w:p>
            <w:pPr>
              <w:pStyle w:val="TableParagraph"/>
              <w:spacing w:before="29"/>
              <w:ind w:left="520"/>
              <w:rPr>
                <w:sz w:val="16"/>
              </w:rPr>
            </w:pPr>
            <w:r>
              <w:rPr>
                <w:color w:val="231F20"/>
                <w:sz w:val="16"/>
              </w:rPr>
              <w:t>GPIO </w:t>
            </w:r>
            <w:r>
              <w:rPr>
                <w:rFonts w:ascii="方正书宋_GBK" w:eastAsia="方正书宋_GBK" w:hint="eastAsia"/>
                <w:color w:val="231F20"/>
                <w:sz w:val="16"/>
              </w:rPr>
              <w:t>端口 </w:t>
            </w:r>
            <w:r>
              <w:rPr>
                <w:color w:val="231F20"/>
                <w:sz w:val="16"/>
              </w:rPr>
              <w:t>B</w:t>
            </w:r>
          </w:p>
        </w:tc>
        <w:tc>
          <w:tcPr>
            <w:tcW w:w="2171" w:type="dxa"/>
          </w:tcPr>
          <w:p>
            <w:pPr>
              <w:pStyle w:val="TableParagraph"/>
              <w:rPr>
                <w:sz w:val="16"/>
              </w:rPr>
            </w:pPr>
          </w:p>
        </w:tc>
      </w:tr>
      <w:tr>
        <w:trPr>
          <w:trHeight w:val="330" w:hRule="atLeast"/>
        </w:trPr>
        <w:tc>
          <w:tcPr>
            <w:tcW w:w="3145" w:type="dxa"/>
          </w:tcPr>
          <w:p>
            <w:pPr>
              <w:pStyle w:val="TableParagraph"/>
              <w:spacing w:before="53"/>
              <w:ind w:left="555" w:right="535"/>
              <w:jc w:val="center"/>
              <w:rPr>
                <w:sz w:val="16"/>
              </w:rPr>
            </w:pPr>
            <w:r>
              <w:rPr>
                <w:color w:val="231F20"/>
                <w:sz w:val="16"/>
              </w:rPr>
              <w:t>0x4001 0800 </w:t>
            </w:r>
            <w:r>
              <w:rPr>
                <w:rFonts w:ascii="宋体" w:eastAsia="宋体" w:hint="eastAsia"/>
                <w:color w:val="231F20"/>
                <w:sz w:val="16"/>
              </w:rPr>
              <w:t>～ </w:t>
            </w:r>
            <w:r>
              <w:rPr>
                <w:color w:val="231F20"/>
                <w:sz w:val="16"/>
              </w:rPr>
              <w:t>0x4001 0BFF</w:t>
            </w:r>
          </w:p>
        </w:tc>
        <w:tc>
          <w:tcPr>
            <w:tcW w:w="2846" w:type="dxa"/>
          </w:tcPr>
          <w:p>
            <w:pPr>
              <w:pStyle w:val="TableParagraph"/>
              <w:spacing w:before="29"/>
              <w:ind w:left="520"/>
              <w:rPr>
                <w:sz w:val="16"/>
              </w:rPr>
            </w:pPr>
            <w:r>
              <w:rPr>
                <w:color w:val="231F20"/>
                <w:sz w:val="16"/>
              </w:rPr>
              <w:t>GPIO </w:t>
            </w:r>
            <w:r>
              <w:rPr>
                <w:rFonts w:ascii="方正书宋_GBK" w:eastAsia="方正书宋_GBK" w:hint="eastAsia"/>
                <w:color w:val="231F20"/>
                <w:sz w:val="16"/>
              </w:rPr>
              <w:t>端口 </w:t>
            </w:r>
            <w:r>
              <w:rPr>
                <w:color w:val="231F20"/>
                <w:sz w:val="16"/>
              </w:rPr>
              <w:t>A</w:t>
            </w:r>
          </w:p>
        </w:tc>
        <w:tc>
          <w:tcPr>
            <w:tcW w:w="2171" w:type="dxa"/>
          </w:tcPr>
          <w:p>
            <w:pPr>
              <w:pStyle w:val="TableParagraph"/>
              <w:rPr>
                <w:sz w:val="16"/>
              </w:rPr>
            </w:pPr>
          </w:p>
        </w:tc>
      </w:tr>
      <w:tr>
        <w:trPr>
          <w:trHeight w:val="324" w:hRule="atLeast"/>
        </w:trPr>
        <w:tc>
          <w:tcPr>
            <w:tcW w:w="3145" w:type="dxa"/>
          </w:tcPr>
          <w:p>
            <w:pPr>
              <w:pStyle w:val="TableParagraph"/>
              <w:spacing w:before="53"/>
              <w:ind w:left="555" w:right="535"/>
              <w:jc w:val="center"/>
              <w:rPr>
                <w:sz w:val="16"/>
              </w:rPr>
            </w:pPr>
            <w:r>
              <w:rPr>
                <w:color w:val="231F20"/>
                <w:sz w:val="16"/>
              </w:rPr>
              <w:t>0x4001 0400 </w:t>
            </w:r>
            <w:r>
              <w:rPr>
                <w:rFonts w:ascii="宋体" w:eastAsia="宋体" w:hint="eastAsia"/>
                <w:color w:val="231F20"/>
                <w:sz w:val="16"/>
              </w:rPr>
              <w:t>～ </w:t>
            </w:r>
            <w:r>
              <w:rPr>
                <w:color w:val="231F20"/>
                <w:sz w:val="16"/>
              </w:rPr>
              <w:t>0x4001 07FF</w:t>
            </w:r>
          </w:p>
        </w:tc>
        <w:tc>
          <w:tcPr>
            <w:tcW w:w="2846" w:type="dxa"/>
          </w:tcPr>
          <w:p>
            <w:pPr>
              <w:pStyle w:val="TableParagraph"/>
              <w:spacing w:before="64"/>
              <w:ind w:left="520"/>
              <w:rPr>
                <w:sz w:val="16"/>
              </w:rPr>
            </w:pPr>
            <w:r>
              <w:rPr>
                <w:color w:val="231F20"/>
                <w:sz w:val="16"/>
              </w:rPr>
              <w:t>EXTI</w:t>
            </w:r>
          </w:p>
        </w:tc>
        <w:tc>
          <w:tcPr>
            <w:tcW w:w="2171" w:type="dxa"/>
          </w:tcPr>
          <w:p>
            <w:pPr>
              <w:pStyle w:val="TableParagraph"/>
              <w:rPr>
                <w:sz w:val="16"/>
              </w:rPr>
            </w:pPr>
          </w:p>
        </w:tc>
      </w:tr>
      <w:tr>
        <w:trPr>
          <w:trHeight w:val="319" w:hRule="atLeast"/>
        </w:trPr>
        <w:tc>
          <w:tcPr>
            <w:tcW w:w="3145" w:type="dxa"/>
            <w:tcBorders>
              <w:bottom w:val="single" w:sz="6" w:space="0" w:color="00AEEF"/>
            </w:tcBorders>
          </w:tcPr>
          <w:p>
            <w:pPr>
              <w:pStyle w:val="TableParagraph"/>
              <w:spacing w:before="59"/>
              <w:ind w:left="555" w:right="535"/>
              <w:jc w:val="center"/>
              <w:rPr>
                <w:sz w:val="16"/>
              </w:rPr>
            </w:pPr>
            <w:r>
              <w:rPr>
                <w:color w:val="231F20"/>
                <w:sz w:val="16"/>
              </w:rPr>
              <w:t>0x4001 0000 </w:t>
            </w:r>
            <w:r>
              <w:rPr>
                <w:rFonts w:ascii="宋体" w:eastAsia="宋体" w:hint="eastAsia"/>
                <w:color w:val="231F20"/>
                <w:sz w:val="16"/>
              </w:rPr>
              <w:t>～ </w:t>
            </w:r>
            <w:r>
              <w:rPr>
                <w:color w:val="231F20"/>
                <w:sz w:val="16"/>
              </w:rPr>
              <w:t>0x4001 03FF</w:t>
            </w:r>
          </w:p>
        </w:tc>
        <w:tc>
          <w:tcPr>
            <w:tcW w:w="2846" w:type="dxa"/>
            <w:tcBorders>
              <w:bottom w:val="single" w:sz="6" w:space="0" w:color="00AEEF"/>
            </w:tcBorders>
          </w:tcPr>
          <w:p>
            <w:pPr>
              <w:pStyle w:val="TableParagraph"/>
              <w:spacing w:before="69"/>
              <w:ind w:left="520"/>
              <w:rPr>
                <w:sz w:val="16"/>
              </w:rPr>
            </w:pPr>
            <w:r>
              <w:rPr>
                <w:color w:val="231F20"/>
                <w:sz w:val="16"/>
              </w:rPr>
              <w:t>AFIO</w:t>
            </w:r>
          </w:p>
        </w:tc>
        <w:tc>
          <w:tcPr>
            <w:tcW w:w="2171" w:type="dxa"/>
            <w:tcBorders>
              <w:bottom w:val="single" w:sz="6" w:space="0" w:color="00AEEF"/>
            </w:tcBorders>
          </w:tcPr>
          <w:p>
            <w:pPr>
              <w:pStyle w:val="TableParagraph"/>
              <w:rPr>
                <w:sz w:val="16"/>
              </w:rPr>
            </w:pPr>
          </w:p>
        </w:tc>
      </w:tr>
    </w:tbl>
    <w:p>
      <w:pPr>
        <w:spacing w:after="0"/>
        <w:rPr>
          <w:sz w:val="16"/>
        </w:rPr>
        <w:sectPr>
          <w:pgSz w:w="12020" w:h="15090"/>
          <w:pgMar w:header="0" w:footer="540" w:top="140" w:bottom="720" w:left="740" w:right="740"/>
        </w:sectPr>
      </w:pPr>
    </w:p>
    <w:p>
      <w:pPr>
        <w:pStyle w:val="BodyText"/>
        <w:tabs>
          <w:tab w:pos="7321" w:val="left" w:leader="none"/>
        </w:tabs>
        <w:spacing w:line="300" w:lineRule="exact"/>
        <w:ind w:left="117"/>
        <w:rPr>
          <w:rFonts w:ascii="方正黑体_GBK"/>
        </w:rPr>
      </w:pPr>
      <w:r>
        <w:rPr/>
        <w:pict>
          <v:group style="position:absolute;margin-left:563.952515pt;margin-top:.000115pt;width:37pt;height:37pt;mso-position-horizontal-relative:page;mso-position-vertical-relative:page;z-index:1578752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78854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rFonts w:ascii="方正黑体_GBK"/>
          <w:position w:val="-5"/>
        </w:rPr>
      </w:r>
      <w:r>
        <w:rPr>
          <w:rFonts w:ascii="方正黑体_GBK"/>
          <w:position w:val="-5"/>
        </w:rPr>
        <w:tab/>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rFonts w:ascii="方正黑体_GBK"/>
          <w:position w:val="-5"/>
        </w:rPr>
      </w: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spacing w:before="5"/>
        <w:rPr>
          <w:rFonts w:ascii="方正黑体_GBK"/>
          <w:sz w:val="14"/>
        </w:rPr>
      </w:pPr>
    </w:p>
    <w:p>
      <w:pPr>
        <w:spacing w:before="0" w:after="69"/>
        <w:ind w:left="0" w:right="1605" w:firstLine="0"/>
        <w:jc w:val="right"/>
        <w:rPr>
          <w:sz w:val="18"/>
        </w:rPr>
      </w:pPr>
      <w:r>
        <w:rPr/>
        <w:pict>
          <v:group style="position:absolute;margin-left:31.180634pt;margin-top:-47.203064pt;width:541.450pt;height:29.05pt;mso-position-horizontal-relative:page;mso-position-vertical-relative:paragraph;z-index:-19481600" coordorigin="624,-944" coordsize="10829,581">
            <v:shape style="position:absolute;left:10034;top:-945;width:1418;height:581" type="#_x0000_t75" stroked="false">
              <v:imagedata r:id="rId9" o:title=""/>
            </v:shape>
            <v:shape style="position:absolute;left:623;top:-945;width:10829;height:581" type="#_x0000_t75" stroked="false">
              <v:imagedata r:id="rId11" o:title=""/>
            </v:shape>
            <v:shape style="position:absolute;left:1219;top:-656;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82</w:t>
                    </w:r>
                  </w:p>
                </w:txbxContent>
              </v:textbox>
              <w10:wrap type="none"/>
            </v:shape>
            <v:shape style="position:absolute;left:1921;top:-675;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6.610565pt;width:56.7pt;height:28.35pt;mso-position-horizontal-relative:page;mso-position-vertical-relative:paragraph;z-index:15788032" coordorigin="5443,-1932" coordsize="1134,567">
            <v:line style="position:absolute" from="5443,-1649" to="6576,-1649" stroked="true" strokeweight=".283pt" strokecolor="#000000">
              <v:stroke dashstyle="solid"/>
            </v:line>
            <v:line style="position:absolute" from="6009,-1932" to="6009,-1365" stroked="true" strokeweight=".283pt" strokecolor="#000000">
              <v:stroke dashstyle="solid"/>
            </v:line>
            <w10:wrap type="none"/>
          </v:group>
        </w:pict>
      </w:r>
      <w:r>
        <w:rPr>
          <w:color w:val="231F20"/>
          <w:sz w:val="18"/>
        </w:rPr>
        <w:t>续表</w:t>
      </w:r>
    </w:p>
    <w:p>
      <w:pPr>
        <w:pStyle w:val="BodyText"/>
        <w:tabs>
          <w:tab w:pos="1187" w:val="left" w:leader="none"/>
        </w:tabs>
        <w:ind w:left="-743"/>
      </w:pPr>
      <w:r>
        <w:rPr>
          <w:position w:val="136"/>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136"/>
        </w:rPr>
      </w:r>
      <w:r>
        <w:rPr>
          <w:position w:val="136"/>
        </w:rPr>
        <w:tab/>
      </w:r>
      <w:r>
        <w:rPr/>
        <w:pict>
          <v:shape style="width:408.2pt;height:358.15pt;mso-position-horizontal-relative:char;mso-position-vertical-relative:line" type="#_x0000_t202" filled="false" stroked="false">
            <w10:anchorlock/>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145"/>
                    <w:gridCol w:w="2846"/>
                    <w:gridCol w:w="2171"/>
                  </w:tblGrid>
                  <w:tr>
                    <w:trPr>
                      <w:trHeight w:val="307" w:hRule="atLeast"/>
                    </w:trPr>
                    <w:tc>
                      <w:tcPr>
                        <w:tcW w:w="3145" w:type="dxa"/>
                        <w:tcBorders>
                          <w:top w:val="single" w:sz="12" w:space="0" w:color="00AEEF"/>
                          <w:bottom w:val="single" w:sz="6" w:space="0" w:color="00AEEF"/>
                        </w:tcBorders>
                        <w:shd w:val="clear" w:color="auto" w:fill="ABE1FA"/>
                      </w:tcPr>
                      <w:p>
                        <w:pPr>
                          <w:pStyle w:val="TableParagraph"/>
                          <w:spacing w:before="27"/>
                          <w:ind w:left="555" w:right="535"/>
                          <w:jc w:val="center"/>
                          <w:rPr>
                            <w:rFonts w:ascii="方正黑体_GBK" w:eastAsia="方正黑体_GBK" w:hint="eastAsia"/>
                            <w:sz w:val="16"/>
                          </w:rPr>
                        </w:pPr>
                        <w:r>
                          <w:rPr>
                            <w:rFonts w:ascii="方正黑体_GBK" w:eastAsia="方正黑体_GBK" w:hint="eastAsia"/>
                            <w:color w:val="231F20"/>
                            <w:sz w:val="16"/>
                          </w:rPr>
                          <w:t>地址范围</w:t>
                        </w:r>
                      </w:p>
                    </w:tc>
                    <w:tc>
                      <w:tcPr>
                        <w:tcW w:w="2846" w:type="dxa"/>
                        <w:tcBorders>
                          <w:top w:val="single" w:sz="12" w:space="0" w:color="00AEEF"/>
                          <w:bottom w:val="single" w:sz="6" w:space="0" w:color="00AEEF"/>
                        </w:tcBorders>
                        <w:shd w:val="clear" w:color="auto" w:fill="ABE1FA"/>
                      </w:tcPr>
                      <w:p>
                        <w:pPr>
                          <w:pStyle w:val="TableParagraph"/>
                          <w:tabs>
                            <w:tab w:pos="1763" w:val="left" w:leader="none"/>
                          </w:tabs>
                          <w:spacing w:before="27"/>
                          <w:ind w:left="1268"/>
                          <w:rPr>
                            <w:rFonts w:ascii="方正黑体_GBK" w:eastAsia="方正黑体_GBK" w:hint="eastAsia"/>
                            <w:sz w:val="16"/>
                          </w:rPr>
                        </w:pPr>
                        <w:r>
                          <w:rPr>
                            <w:rFonts w:ascii="方正黑体_GBK" w:eastAsia="方正黑体_GBK" w:hint="eastAsia"/>
                            <w:color w:val="231F20"/>
                            <w:sz w:val="16"/>
                          </w:rPr>
                          <w:t>外</w:t>
                          <w:tab/>
                          <w:t>设</w:t>
                        </w:r>
                      </w:p>
                    </w:tc>
                    <w:tc>
                      <w:tcPr>
                        <w:tcW w:w="2171" w:type="dxa"/>
                        <w:tcBorders>
                          <w:top w:val="single" w:sz="12" w:space="0" w:color="00AEEF"/>
                          <w:bottom w:val="single" w:sz="6" w:space="0" w:color="00AEEF"/>
                        </w:tcBorders>
                        <w:shd w:val="clear" w:color="auto" w:fill="ABE1FA"/>
                      </w:tcPr>
                      <w:p>
                        <w:pPr>
                          <w:pStyle w:val="TableParagraph"/>
                          <w:spacing w:before="27"/>
                          <w:ind w:left="913" w:right="577"/>
                          <w:jc w:val="center"/>
                          <w:rPr>
                            <w:rFonts w:ascii="方正黑体_GBK" w:eastAsia="方正黑体_GBK" w:hint="eastAsia"/>
                            <w:sz w:val="16"/>
                          </w:rPr>
                        </w:pPr>
                        <w:r>
                          <w:rPr>
                            <w:rFonts w:ascii="方正黑体_GBK" w:eastAsia="方正黑体_GBK" w:hint="eastAsia"/>
                            <w:color w:val="231F20"/>
                            <w:sz w:val="16"/>
                          </w:rPr>
                          <w:t>所在总线</w:t>
                        </w:r>
                      </w:p>
                    </w:tc>
                  </w:tr>
                  <w:tr>
                    <w:trPr>
                      <w:trHeight w:val="292" w:hRule="atLeast"/>
                    </w:trPr>
                    <w:tc>
                      <w:tcPr>
                        <w:tcW w:w="3145" w:type="dxa"/>
                        <w:tcBorders>
                          <w:top w:val="single" w:sz="6" w:space="0" w:color="00AEEF"/>
                        </w:tcBorders>
                        <w:shd w:val="clear" w:color="auto" w:fill="D4EFFC"/>
                      </w:tcPr>
                      <w:p>
                        <w:pPr>
                          <w:pStyle w:val="TableParagraph"/>
                          <w:spacing w:before="38"/>
                          <w:ind w:left="555" w:right="535"/>
                          <w:jc w:val="center"/>
                          <w:rPr>
                            <w:sz w:val="16"/>
                          </w:rPr>
                        </w:pPr>
                        <w:r>
                          <w:rPr>
                            <w:color w:val="231F20"/>
                            <w:sz w:val="16"/>
                          </w:rPr>
                          <w:t>0x4000 7400 </w:t>
                        </w:r>
                        <w:r>
                          <w:rPr>
                            <w:rFonts w:ascii="宋体" w:eastAsia="宋体" w:hint="eastAsia"/>
                            <w:color w:val="231F20"/>
                            <w:sz w:val="16"/>
                          </w:rPr>
                          <w:t>～ </w:t>
                        </w:r>
                        <w:r>
                          <w:rPr>
                            <w:color w:val="231F20"/>
                            <w:sz w:val="16"/>
                          </w:rPr>
                          <w:t>0x4000 77FF</w:t>
                        </w:r>
                      </w:p>
                    </w:tc>
                    <w:tc>
                      <w:tcPr>
                        <w:tcW w:w="2846" w:type="dxa"/>
                        <w:tcBorders>
                          <w:top w:val="single" w:sz="6" w:space="0" w:color="00AEEF"/>
                        </w:tcBorders>
                        <w:shd w:val="clear" w:color="auto" w:fill="D4EFFC"/>
                      </w:tcPr>
                      <w:p>
                        <w:pPr>
                          <w:pStyle w:val="TableParagraph"/>
                          <w:spacing w:before="48"/>
                          <w:ind w:left="520"/>
                          <w:rPr>
                            <w:sz w:val="16"/>
                          </w:rPr>
                        </w:pPr>
                        <w:r>
                          <w:rPr>
                            <w:color w:val="231F20"/>
                            <w:sz w:val="16"/>
                          </w:rPr>
                          <w:t>DAC</w:t>
                        </w:r>
                      </w:p>
                    </w:tc>
                    <w:tc>
                      <w:tcPr>
                        <w:tcW w:w="2171" w:type="dxa"/>
                        <w:tcBorders>
                          <w:top w:val="single" w:sz="6" w:space="0" w:color="00AEEF"/>
                        </w:tcBorders>
                        <w:shd w:val="clear" w:color="auto" w:fill="D4EFFC"/>
                      </w:tcPr>
                      <w:p>
                        <w:pPr>
                          <w:pStyle w:val="TableParagraph"/>
                          <w:rPr>
                            <w:sz w:val="16"/>
                          </w:rPr>
                        </w:pPr>
                      </w:p>
                    </w:tc>
                  </w:tr>
                  <w:tr>
                    <w:trPr>
                      <w:trHeight w:val="301" w:hRule="atLeast"/>
                    </w:trPr>
                    <w:tc>
                      <w:tcPr>
                        <w:tcW w:w="3145" w:type="dxa"/>
                        <w:shd w:val="clear" w:color="auto" w:fill="D4EFFC"/>
                      </w:tcPr>
                      <w:p>
                        <w:pPr>
                          <w:pStyle w:val="TableParagraph"/>
                          <w:spacing w:before="42"/>
                          <w:ind w:left="555" w:right="535"/>
                          <w:jc w:val="center"/>
                          <w:rPr>
                            <w:sz w:val="16"/>
                          </w:rPr>
                        </w:pPr>
                        <w:r>
                          <w:rPr>
                            <w:color w:val="231F20"/>
                            <w:sz w:val="16"/>
                          </w:rPr>
                          <w:t>0x4000 7000 </w:t>
                        </w:r>
                        <w:r>
                          <w:rPr>
                            <w:rFonts w:ascii="宋体" w:eastAsia="宋体" w:hint="eastAsia"/>
                            <w:color w:val="231F20"/>
                            <w:sz w:val="16"/>
                          </w:rPr>
                          <w:t>～ </w:t>
                        </w:r>
                        <w:r>
                          <w:rPr>
                            <w:color w:val="231F20"/>
                            <w:sz w:val="16"/>
                          </w:rPr>
                          <w:t>0x4000 73FF</w:t>
                        </w:r>
                      </w:p>
                    </w:tc>
                    <w:tc>
                      <w:tcPr>
                        <w:tcW w:w="2846" w:type="dxa"/>
                        <w:shd w:val="clear" w:color="auto" w:fill="D4EFFC"/>
                      </w:tcPr>
                      <w:p>
                        <w:pPr>
                          <w:pStyle w:val="TableParagraph"/>
                          <w:spacing w:line="263" w:lineRule="exact" w:before="18"/>
                          <w:ind w:left="520"/>
                          <w:rPr>
                            <w:rFonts w:ascii="方正书宋_GBK" w:eastAsia="方正书宋_GBK" w:hint="eastAsia"/>
                            <w:sz w:val="16"/>
                          </w:rPr>
                        </w:pPr>
                        <w:r>
                          <w:rPr>
                            <w:rFonts w:ascii="方正书宋_GBK" w:eastAsia="方正书宋_GBK" w:hint="eastAsia"/>
                            <w:color w:val="231F20"/>
                            <w:sz w:val="16"/>
                          </w:rPr>
                          <w:t>电源控制（</w:t>
                        </w:r>
                        <w:r>
                          <w:rPr>
                            <w:color w:val="231F20"/>
                            <w:sz w:val="16"/>
                          </w:rPr>
                          <w:t>PWR</w:t>
                        </w:r>
                        <w:r>
                          <w:rPr>
                            <w:rFonts w:ascii="方正书宋_GBK" w:eastAsia="方正书宋_GBK" w:hint="eastAsia"/>
                            <w:color w:val="231F20"/>
                            <w:sz w:val="16"/>
                          </w:rPr>
                          <w:t>）</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36"/>
                          <w:ind w:left="555" w:right="535"/>
                          <w:jc w:val="center"/>
                          <w:rPr>
                            <w:sz w:val="16"/>
                          </w:rPr>
                        </w:pPr>
                        <w:r>
                          <w:rPr>
                            <w:color w:val="231F20"/>
                            <w:sz w:val="16"/>
                          </w:rPr>
                          <w:t>0x4000 6C00 </w:t>
                        </w:r>
                        <w:r>
                          <w:rPr>
                            <w:rFonts w:ascii="宋体" w:eastAsia="宋体" w:hint="eastAsia"/>
                            <w:color w:val="231F20"/>
                            <w:sz w:val="16"/>
                          </w:rPr>
                          <w:t>～ </w:t>
                        </w:r>
                        <w:r>
                          <w:rPr>
                            <w:color w:val="231F20"/>
                            <w:sz w:val="16"/>
                          </w:rPr>
                          <w:t>0x4000 6FFF</w:t>
                        </w:r>
                      </w:p>
                    </w:tc>
                    <w:tc>
                      <w:tcPr>
                        <w:tcW w:w="2846" w:type="dxa"/>
                        <w:shd w:val="clear" w:color="auto" w:fill="D4EFFC"/>
                      </w:tcPr>
                      <w:p>
                        <w:pPr>
                          <w:pStyle w:val="TableParagraph"/>
                          <w:spacing w:line="263" w:lineRule="exact" w:before="12"/>
                          <w:ind w:left="520"/>
                          <w:rPr>
                            <w:rFonts w:ascii="方正书宋_GBK" w:eastAsia="方正书宋_GBK" w:hint="eastAsia"/>
                            <w:sz w:val="16"/>
                          </w:rPr>
                        </w:pPr>
                        <w:r>
                          <w:rPr>
                            <w:rFonts w:ascii="方正书宋_GBK" w:eastAsia="方正书宋_GBK" w:hint="eastAsia"/>
                            <w:color w:val="231F20"/>
                            <w:sz w:val="16"/>
                          </w:rPr>
                          <w:t>后备寄存器（</w:t>
                        </w:r>
                        <w:r>
                          <w:rPr>
                            <w:color w:val="231F20"/>
                            <w:sz w:val="16"/>
                          </w:rPr>
                          <w:t>BKR</w:t>
                        </w:r>
                        <w:r>
                          <w:rPr>
                            <w:rFonts w:ascii="方正书宋_GBK" w:eastAsia="方正书宋_GBK" w:hint="eastAsia"/>
                            <w:color w:val="231F20"/>
                            <w:sz w:val="16"/>
                          </w:rPr>
                          <w:t>）</w:t>
                        </w:r>
                      </w:p>
                    </w:tc>
                    <w:tc>
                      <w:tcPr>
                        <w:tcW w:w="2171" w:type="dxa"/>
                        <w:shd w:val="clear" w:color="auto" w:fill="D4EFFC"/>
                      </w:tcPr>
                      <w:p>
                        <w:pPr>
                          <w:pStyle w:val="TableParagraph"/>
                          <w:rPr>
                            <w:sz w:val="16"/>
                          </w:rPr>
                        </w:pPr>
                      </w:p>
                    </w:tc>
                  </w:tr>
                  <w:tr>
                    <w:trPr>
                      <w:trHeight w:val="290" w:hRule="atLeast"/>
                    </w:trPr>
                    <w:tc>
                      <w:tcPr>
                        <w:tcW w:w="3145" w:type="dxa"/>
                        <w:shd w:val="clear" w:color="auto" w:fill="D4EFFC"/>
                      </w:tcPr>
                      <w:p>
                        <w:pPr>
                          <w:pStyle w:val="TableParagraph"/>
                          <w:spacing w:before="36"/>
                          <w:ind w:left="555" w:right="535"/>
                          <w:jc w:val="center"/>
                          <w:rPr>
                            <w:sz w:val="16"/>
                          </w:rPr>
                        </w:pPr>
                        <w:r>
                          <w:rPr>
                            <w:color w:val="231F20"/>
                            <w:sz w:val="16"/>
                          </w:rPr>
                          <w:t>0x4000 6400 </w:t>
                        </w:r>
                        <w:r>
                          <w:rPr>
                            <w:rFonts w:ascii="宋体" w:eastAsia="宋体" w:hint="eastAsia"/>
                            <w:color w:val="231F20"/>
                            <w:sz w:val="16"/>
                          </w:rPr>
                          <w:t>～ </w:t>
                        </w:r>
                        <w:r>
                          <w:rPr>
                            <w:color w:val="231F20"/>
                            <w:sz w:val="16"/>
                          </w:rPr>
                          <w:t>0x4000 67FF</w:t>
                        </w:r>
                      </w:p>
                    </w:tc>
                    <w:tc>
                      <w:tcPr>
                        <w:tcW w:w="2846" w:type="dxa"/>
                        <w:shd w:val="clear" w:color="auto" w:fill="D4EFFC"/>
                      </w:tcPr>
                      <w:p>
                        <w:pPr>
                          <w:pStyle w:val="TableParagraph"/>
                          <w:spacing w:before="47"/>
                          <w:ind w:left="520"/>
                          <w:rPr>
                            <w:sz w:val="16"/>
                          </w:rPr>
                        </w:pPr>
                        <w:r>
                          <w:rPr>
                            <w:color w:val="231F20"/>
                            <w:sz w:val="16"/>
                          </w:rPr>
                          <w:t>bxCAN</w:t>
                        </w:r>
                      </w:p>
                    </w:tc>
                    <w:tc>
                      <w:tcPr>
                        <w:tcW w:w="2171" w:type="dxa"/>
                        <w:shd w:val="clear" w:color="auto" w:fill="D4EFFC"/>
                      </w:tcPr>
                      <w:p>
                        <w:pPr>
                          <w:pStyle w:val="TableParagraph"/>
                          <w:rPr>
                            <w:sz w:val="16"/>
                          </w:rPr>
                        </w:pPr>
                      </w:p>
                    </w:tc>
                  </w:tr>
                  <w:tr>
                    <w:trPr>
                      <w:trHeight w:val="301" w:hRule="atLeast"/>
                    </w:trPr>
                    <w:tc>
                      <w:tcPr>
                        <w:tcW w:w="3145" w:type="dxa"/>
                        <w:shd w:val="clear" w:color="auto" w:fill="D4EFFC"/>
                      </w:tcPr>
                      <w:p>
                        <w:pPr>
                          <w:pStyle w:val="TableParagraph"/>
                          <w:spacing w:before="42"/>
                          <w:ind w:left="555" w:right="535"/>
                          <w:jc w:val="center"/>
                          <w:rPr>
                            <w:sz w:val="16"/>
                          </w:rPr>
                        </w:pPr>
                        <w:r>
                          <w:rPr>
                            <w:color w:val="231F20"/>
                            <w:sz w:val="16"/>
                          </w:rPr>
                          <w:t>0x4000 6000 </w:t>
                        </w:r>
                        <w:r>
                          <w:rPr>
                            <w:rFonts w:ascii="宋体" w:eastAsia="宋体" w:hint="eastAsia"/>
                            <w:color w:val="231F20"/>
                            <w:sz w:val="16"/>
                          </w:rPr>
                          <w:t>～ </w:t>
                        </w:r>
                        <w:r>
                          <w:rPr>
                            <w:color w:val="231F20"/>
                            <w:sz w:val="16"/>
                          </w:rPr>
                          <w:t>0x4000 63FF</w:t>
                        </w:r>
                      </w:p>
                    </w:tc>
                    <w:tc>
                      <w:tcPr>
                        <w:tcW w:w="2846" w:type="dxa"/>
                        <w:shd w:val="clear" w:color="auto" w:fill="D4EFFC"/>
                      </w:tcPr>
                      <w:p>
                        <w:pPr>
                          <w:pStyle w:val="TableParagraph"/>
                          <w:spacing w:line="263" w:lineRule="exact" w:before="18"/>
                          <w:ind w:left="520"/>
                          <w:rPr>
                            <w:sz w:val="16"/>
                          </w:rPr>
                        </w:pPr>
                        <w:r>
                          <w:rPr>
                            <w:color w:val="231F20"/>
                            <w:sz w:val="16"/>
                          </w:rPr>
                          <w:t>USB/CAN </w:t>
                        </w:r>
                        <w:r>
                          <w:rPr>
                            <w:rFonts w:ascii="方正书宋_GBK" w:eastAsia="方正书宋_GBK" w:hint="eastAsia"/>
                            <w:color w:val="231F20"/>
                            <w:sz w:val="16"/>
                          </w:rPr>
                          <w:t>共享的 </w:t>
                        </w:r>
                        <w:r>
                          <w:rPr>
                            <w:color w:val="231F20"/>
                            <w:sz w:val="16"/>
                          </w:rPr>
                          <w:t>512B SRAM</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36"/>
                          <w:ind w:left="555" w:right="535"/>
                          <w:jc w:val="center"/>
                          <w:rPr>
                            <w:sz w:val="16"/>
                          </w:rPr>
                        </w:pPr>
                        <w:r>
                          <w:rPr>
                            <w:color w:val="231F20"/>
                            <w:sz w:val="16"/>
                          </w:rPr>
                          <w:t>0x4000 5C00 </w:t>
                        </w:r>
                        <w:r>
                          <w:rPr>
                            <w:rFonts w:ascii="宋体" w:eastAsia="宋体" w:hint="eastAsia"/>
                            <w:color w:val="231F20"/>
                            <w:sz w:val="16"/>
                          </w:rPr>
                          <w:t>～ </w:t>
                        </w:r>
                        <w:r>
                          <w:rPr>
                            <w:color w:val="231F20"/>
                            <w:sz w:val="16"/>
                          </w:rPr>
                          <w:t>0x4000 5FFF</w:t>
                        </w:r>
                      </w:p>
                    </w:tc>
                    <w:tc>
                      <w:tcPr>
                        <w:tcW w:w="2846" w:type="dxa"/>
                        <w:shd w:val="clear" w:color="auto" w:fill="D4EFFC"/>
                      </w:tcPr>
                      <w:p>
                        <w:pPr>
                          <w:pStyle w:val="TableParagraph"/>
                          <w:spacing w:line="263" w:lineRule="exact" w:before="12"/>
                          <w:ind w:left="520"/>
                          <w:rPr>
                            <w:rFonts w:ascii="方正书宋_GBK" w:eastAsia="方正书宋_GBK" w:hint="eastAsia"/>
                            <w:sz w:val="16"/>
                          </w:rPr>
                        </w:pPr>
                        <w:r>
                          <w:rPr>
                            <w:color w:val="231F20"/>
                            <w:sz w:val="16"/>
                          </w:rPr>
                          <w:t>USB </w:t>
                        </w:r>
                        <w:r>
                          <w:rPr>
                            <w:rFonts w:ascii="方正书宋_GBK" w:eastAsia="方正书宋_GBK" w:hint="eastAsia"/>
                            <w:color w:val="231F20"/>
                            <w:sz w:val="16"/>
                          </w:rPr>
                          <w:t>全速设备寄存器</w:t>
                        </w:r>
                      </w:p>
                    </w:tc>
                    <w:tc>
                      <w:tcPr>
                        <w:tcW w:w="2171" w:type="dxa"/>
                        <w:shd w:val="clear" w:color="auto" w:fill="D4EFFC"/>
                      </w:tcPr>
                      <w:p>
                        <w:pPr>
                          <w:pStyle w:val="TableParagraph"/>
                          <w:rPr>
                            <w:sz w:val="16"/>
                          </w:rPr>
                        </w:pPr>
                      </w:p>
                    </w:tc>
                  </w:tr>
                  <w:tr>
                    <w:trPr>
                      <w:trHeight w:val="290" w:hRule="atLeast"/>
                    </w:trPr>
                    <w:tc>
                      <w:tcPr>
                        <w:tcW w:w="3145" w:type="dxa"/>
                        <w:shd w:val="clear" w:color="auto" w:fill="D4EFFC"/>
                      </w:tcPr>
                      <w:p>
                        <w:pPr>
                          <w:pStyle w:val="TableParagraph"/>
                          <w:spacing w:before="36"/>
                          <w:ind w:left="555" w:right="535"/>
                          <w:jc w:val="center"/>
                          <w:rPr>
                            <w:sz w:val="16"/>
                          </w:rPr>
                        </w:pPr>
                        <w:r>
                          <w:rPr>
                            <w:color w:val="231F20"/>
                            <w:sz w:val="16"/>
                          </w:rPr>
                          <w:t>0x4000 5800 </w:t>
                        </w:r>
                        <w:r>
                          <w:rPr>
                            <w:rFonts w:ascii="宋体" w:eastAsia="宋体" w:hint="eastAsia"/>
                            <w:color w:val="231F20"/>
                            <w:sz w:val="16"/>
                          </w:rPr>
                          <w:t>～ </w:t>
                        </w:r>
                        <w:r>
                          <w:rPr>
                            <w:color w:val="231F20"/>
                            <w:sz w:val="16"/>
                          </w:rPr>
                          <w:t>0x4000 5BFF</w:t>
                        </w:r>
                      </w:p>
                    </w:tc>
                    <w:tc>
                      <w:tcPr>
                        <w:tcW w:w="2846" w:type="dxa"/>
                        <w:shd w:val="clear" w:color="auto" w:fill="D4EFFC"/>
                      </w:tcPr>
                      <w:p>
                        <w:pPr>
                          <w:pStyle w:val="TableParagraph"/>
                          <w:spacing w:before="47"/>
                          <w:ind w:left="520"/>
                          <w:rPr>
                            <w:sz w:val="16"/>
                          </w:rPr>
                        </w:pPr>
                        <w:r>
                          <w:rPr>
                            <w:color w:val="231F20"/>
                            <w:sz w:val="16"/>
                          </w:rPr>
                          <w:t>I2C2</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42"/>
                          <w:ind w:left="555" w:right="535"/>
                          <w:jc w:val="center"/>
                          <w:rPr>
                            <w:sz w:val="16"/>
                          </w:rPr>
                        </w:pPr>
                        <w:r>
                          <w:rPr>
                            <w:color w:val="231F20"/>
                            <w:sz w:val="16"/>
                          </w:rPr>
                          <w:t>0x4000 5400 </w:t>
                        </w:r>
                        <w:r>
                          <w:rPr>
                            <w:rFonts w:ascii="宋体" w:eastAsia="宋体" w:hint="eastAsia"/>
                            <w:color w:val="231F20"/>
                            <w:sz w:val="16"/>
                          </w:rPr>
                          <w:t>～ </w:t>
                        </w:r>
                        <w:r>
                          <w:rPr>
                            <w:color w:val="231F20"/>
                            <w:sz w:val="16"/>
                          </w:rPr>
                          <w:t>0x4000 57FF</w:t>
                        </w:r>
                      </w:p>
                    </w:tc>
                    <w:tc>
                      <w:tcPr>
                        <w:tcW w:w="2846" w:type="dxa"/>
                        <w:shd w:val="clear" w:color="auto" w:fill="D4EFFC"/>
                      </w:tcPr>
                      <w:p>
                        <w:pPr>
                          <w:pStyle w:val="TableParagraph"/>
                          <w:spacing w:before="52"/>
                          <w:ind w:left="520"/>
                          <w:rPr>
                            <w:sz w:val="16"/>
                          </w:rPr>
                        </w:pPr>
                        <w:r>
                          <w:rPr>
                            <w:color w:val="231F20"/>
                            <w:sz w:val="16"/>
                          </w:rPr>
                          <w:t>I2C1</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42"/>
                          <w:ind w:left="555" w:right="535"/>
                          <w:jc w:val="center"/>
                          <w:rPr>
                            <w:sz w:val="16"/>
                          </w:rPr>
                        </w:pPr>
                        <w:r>
                          <w:rPr>
                            <w:color w:val="231F20"/>
                            <w:sz w:val="16"/>
                          </w:rPr>
                          <w:t>0x4000 5000 </w:t>
                        </w:r>
                        <w:r>
                          <w:rPr>
                            <w:rFonts w:ascii="宋体" w:eastAsia="宋体" w:hint="eastAsia"/>
                            <w:color w:val="231F20"/>
                            <w:sz w:val="16"/>
                          </w:rPr>
                          <w:t>～ </w:t>
                        </w:r>
                        <w:r>
                          <w:rPr>
                            <w:color w:val="231F20"/>
                            <w:sz w:val="16"/>
                          </w:rPr>
                          <w:t>0x4000 53FF</w:t>
                        </w:r>
                      </w:p>
                    </w:tc>
                    <w:tc>
                      <w:tcPr>
                        <w:tcW w:w="2846" w:type="dxa"/>
                        <w:shd w:val="clear" w:color="auto" w:fill="D4EFFC"/>
                      </w:tcPr>
                      <w:p>
                        <w:pPr>
                          <w:pStyle w:val="TableParagraph"/>
                          <w:spacing w:before="52"/>
                          <w:ind w:left="520"/>
                          <w:rPr>
                            <w:sz w:val="16"/>
                          </w:rPr>
                        </w:pPr>
                        <w:r>
                          <w:rPr>
                            <w:color w:val="231F20"/>
                            <w:sz w:val="16"/>
                          </w:rPr>
                          <w:t>UART5</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42"/>
                          <w:ind w:left="555" w:right="535"/>
                          <w:jc w:val="center"/>
                          <w:rPr>
                            <w:sz w:val="16"/>
                          </w:rPr>
                        </w:pPr>
                        <w:r>
                          <w:rPr>
                            <w:color w:val="231F20"/>
                            <w:sz w:val="16"/>
                          </w:rPr>
                          <w:t>0x4000 4C00 </w:t>
                        </w:r>
                        <w:r>
                          <w:rPr>
                            <w:rFonts w:ascii="宋体" w:eastAsia="宋体" w:hint="eastAsia"/>
                            <w:color w:val="231F20"/>
                            <w:sz w:val="16"/>
                          </w:rPr>
                          <w:t>～ </w:t>
                        </w:r>
                        <w:r>
                          <w:rPr>
                            <w:color w:val="231F20"/>
                            <w:sz w:val="16"/>
                          </w:rPr>
                          <w:t>0x4000 4FFF</w:t>
                        </w:r>
                      </w:p>
                    </w:tc>
                    <w:tc>
                      <w:tcPr>
                        <w:tcW w:w="2846" w:type="dxa"/>
                        <w:shd w:val="clear" w:color="auto" w:fill="D4EFFC"/>
                      </w:tcPr>
                      <w:p>
                        <w:pPr>
                          <w:pStyle w:val="TableParagraph"/>
                          <w:spacing w:before="52"/>
                          <w:ind w:left="520"/>
                          <w:rPr>
                            <w:sz w:val="16"/>
                          </w:rPr>
                        </w:pPr>
                        <w:r>
                          <w:rPr>
                            <w:color w:val="231F20"/>
                            <w:sz w:val="16"/>
                          </w:rPr>
                          <w:t>UART4</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42"/>
                          <w:ind w:left="555" w:right="535"/>
                          <w:jc w:val="center"/>
                          <w:rPr>
                            <w:sz w:val="16"/>
                          </w:rPr>
                        </w:pPr>
                        <w:r>
                          <w:rPr>
                            <w:color w:val="231F20"/>
                            <w:sz w:val="16"/>
                          </w:rPr>
                          <w:t>0x4000 4800 </w:t>
                        </w:r>
                        <w:r>
                          <w:rPr>
                            <w:rFonts w:ascii="宋体" w:eastAsia="宋体" w:hint="eastAsia"/>
                            <w:color w:val="231F20"/>
                            <w:sz w:val="16"/>
                          </w:rPr>
                          <w:t>～ </w:t>
                        </w:r>
                        <w:r>
                          <w:rPr>
                            <w:color w:val="231F20"/>
                            <w:sz w:val="16"/>
                          </w:rPr>
                          <w:t>0x4000 4BFF</w:t>
                        </w:r>
                      </w:p>
                    </w:tc>
                    <w:tc>
                      <w:tcPr>
                        <w:tcW w:w="2846" w:type="dxa"/>
                        <w:shd w:val="clear" w:color="auto" w:fill="D4EFFC"/>
                      </w:tcPr>
                      <w:p>
                        <w:pPr>
                          <w:pStyle w:val="TableParagraph"/>
                          <w:spacing w:before="52"/>
                          <w:ind w:left="520"/>
                          <w:rPr>
                            <w:sz w:val="16"/>
                          </w:rPr>
                        </w:pPr>
                        <w:r>
                          <w:rPr>
                            <w:color w:val="231F20"/>
                            <w:sz w:val="16"/>
                          </w:rPr>
                          <w:t>USART3</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42"/>
                          <w:ind w:left="555" w:right="535"/>
                          <w:jc w:val="center"/>
                          <w:rPr>
                            <w:sz w:val="16"/>
                          </w:rPr>
                        </w:pPr>
                        <w:r>
                          <w:rPr>
                            <w:color w:val="231F20"/>
                            <w:sz w:val="16"/>
                          </w:rPr>
                          <w:t>0x4000 4400 </w:t>
                        </w:r>
                        <w:r>
                          <w:rPr>
                            <w:rFonts w:ascii="宋体" w:eastAsia="宋体" w:hint="eastAsia"/>
                            <w:color w:val="231F20"/>
                            <w:sz w:val="16"/>
                          </w:rPr>
                          <w:t>～ </w:t>
                        </w:r>
                        <w:r>
                          <w:rPr>
                            <w:color w:val="231F20"/>
                            <w:sz w:val="16"/>
                          </w:rPr>
                          <w:t>0x4000 47FF</w:t>
                        </w:r>
                      </w:p>
                    </w:tc>
                    <w:tc>
                      <w:tcPr>
                        <w:tcW w:w="2846" w:type="dxa"/>
                        <w:shd w:val="clear" w:color="auto" w:fill="D4EFFC"/>
                      </w:tcPr>
                      <w:p>
                        <w:pPr>
                          <w:pStyle w:val="TableParagraph"/>
                          <w:spacing w:before="52"/>
                          <w:ind w:left="520"/>
                          <w:rPr>
                            <w:sz w:val="16"/>
                          </w:rPr>
                        </w:pPr>
                        <w:r>
                          <w:rPr>
                            <w:color w:val="231F20"/>
                            <w:sz w:val="16"/>
                          </w:rPr>
                          <w:t>USART2</w:t>
                        </w:r>
                      </w:p>
                    </w:tc>
                    <w:tc>
                      <w:tcPr>
                        <w:tcW w:w="2171" w:type="dxa"/>
                        <w:shd w:val="clear" w:color="auto" w:fill="D4EFFC"/>
                      </w:tcPr>
                      <w:p>
                        <w:pPr>
                          <w:pStyle w:val="TableParagraph"/>
                          <w:spacing w:before="52"/>
                          <w:ind w:left="913" w:right="577"/>
                          <w:jc w:val="center"/>
                          <w:rPr>
                            <w:sz w:val="16"/>
                          </w:rPr>
                        </w:pPr>
                        <w:r>
                          <w:rPr>
                            <w:color w:val="231F20"/>
                            <w:sz w:val="16"/>
                          </w:rPr>
                          <w:t>APB1</w:t>
                        </w:r>
                      </w:p>
                    </w:tc>
                  </w:tr>
                  <w:tr>
                    <w:trPr>
                      <w:trHeight w:val="296" w:hRule="atLeast"/>
                    </w:trPr>
                    <w:tc>
                      <w:tcPr>
                        <w:tcW w:w="3145" w:type="dxa"/>
                        <w:shd w:val="clear" w:color="auto" w:fill="D4EFFC"/>
                      </w:tcPr>
                      <w:p>
                        <w:pPr>
                          <w:pStyle w:val="TableParagraph"/>
                          <w:spacing w:before="42"/>
                          <w:ind w:left="555" w:right="535"/>
                          <w:jc w:val="center"/>
                          <w:rPr>
                            <w:sz w:val="16"/>
                          </w:rPr>
                        </w:pPr>
                        <w:r>
                          <w:rPr>
                            <w:color w:val="231F20"/>
                            <w:sz w:val="16"/>
                          </w:rPr>
                          <w:t>0x4000 3C00 </w:t>
                        </w:r>
                        <w:r>
                          <w:rPr>
                            <w:rFonts w:ascii="宋体" w:eastAsia="宋体" w:hint="eastAsia"/>
                            <w:color w:val="231F20"/>
                            <w:sz w:val="16"/>
                          </w:rPr>
                          <w:t>～ </w:t>
                        </w:r>
                        <w:r>
                          <w:rPr>
                            <w:color w:val="231F20"/>
                            <w:sz w:val="16"/>
                          </w:rPr>
                          <w:t>0x4000 3FFF</w:t>
                        </w:r>
                      </w:p>
                    </w:tc>
                    <w:tc>
                      <w:tcPr>
                        <w:tcW w:w="2846" w:type="dxa"/>
                        <w:shd w:val="clear" w:color="auto" w:fill="D4EFFC"/>
                      </w:tcPr>
                      <w:p>
                        <w:pPr>
                          <w:pStyle w:val="TableParagraph"/>
                          <w:spacing w:before="52"/>
                          <w:ind w:left="520"/>
                          <w:rPr>
                            <w:sz w:val="16"/>
                          </w:rPr>
                        </w:pPr>
                        <w:r>
                          <w:rPr>
                            <w:color w:val="231F20"/>
                            <w:sz w:val="16"/>
                          </w:rPr>
                          <w:t>SPI3/I2S3</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42"/>
                          <w:ind w:left="555" w:right="535"/>
                          <w:jc w:val="center"/>
                          <w:rPr>
                            <w:sz w:val="16"/>
                          </w:rPr>
                        </w:pPr>
                        <w:r>
                          <w:rPr>
                            <w:color w:val="231F20"/>
                            <w:sz w:val="16"/>
                          </w:rPr>
                          <w:t>0x4000 3800 </w:t>
                        </w:r>
                        <w:r>
                          <w:rPr>
                            <w:rFonts w:ascii="宋体" w:eastAsia="宋体" w:hint="eastAsia"/>
                            <w:color w:val="231F20"/>
                            <w:sz w:val="16"/>
                          </w:rPr>
                          <w:t>～ </w:t>
                        </w:r>
                        <w:r>
                          <w:rPr>
                            <w:color w:val="231F20"/>
                            <w:sz w:val="16"/>
                          </w:rPr>
                          <w:t>0x4000 3BFF</w:t>
                        </w:r>
                      </w:p>
                    </w:tc>
                    <w:tc>
                      <w:tcPr>
                        <w:tcW w:w="2846" w:type="dxa"/>
                        <w:shd w:val="clear" w:color="auto" w:fill="D4EFFC"/>
                      </w:tcPr>
                      <w:p>
                        <w:pPr>
                          <w:pStyle w:val="TableParagraph"/>
                          <w:spacing w:before="52"/>
                          <w:ind w:left="520"/>
                          <w:rPr>
                            <w:sz w:val="16"/>
                          </w:rPr>
                        </w:pPr>
                        <w:r>
                          <w:rPr>
                            <w:color w:val="231F20"/>
                            <w:sz w:val="16"/>
                          </w:rPr>
                          <w:t>SPI2/I2S2</w:t>
                        </w:r>
                      </w:p>
                    </w:tc>
                    <w:tc>
                      <w:tcPr>
                        <w:tcW w:w="2171" w:type="dxa"/>
                        <w:shd w:val="clear" w:color="auto" w:fill="D4EFFC"/>
                      </w:tcPr>
                      <w:p>
                        <w:pPr>
                          <w:pStyle w:val="TableParagraph"/>
                          <w:rPr>
                            <w:sz w:val="16"/>
                          </w:rPr>
                        </w:pPr>
                      </w:p>
                    </w:tc>
                  </w:tr>
                  <w:tr>
                    <w:trPr>
                      <w:trHeight w:val="301" w:hRule="atLeast"/>
                    </w:trPr>
                    <w:tc>
                      <w:tcPr>
                        <w:tcW w:w="3145" w:type="dxa"/>
                        <w:shd w:val="clear" w:color="auto" w:fill="D4EFFC"/>
                      </w:tcPr>
                      <w:p>
                        <w:pPr>
                          <w:pStyle w:val="TableParagraph"/>
                          <w:spacing w:before="42"/>
                          <w:ind w:left="555" w:right="535"/>
                          <w:jc w:val="center"/>
                          <w:rPr>
                            <w:sz w:val="16"/>
                          </w:rPr>
                        </w:pPr>
                        <w:r>
                          <w:rPr>
                            <w:color w:val="231F20"/>
                            <w:sz w:val="16"/>
                          </w:rPr>
                          <w:t>0x4000 3000 </w:t>
                        </w:r>
                        <w:r>
                          <w:rPr>
                            <w:rFonts w:ascii="宋体" w:eastAsia="宋体" w:hint="eastAsia"/>
                            <w:color w:val="231F20"/>
                            <w:sz w:val="16"/>
                          </w:rPr>
                          <w:t>～ </w:t>
                        </w:r>
                        <w:r>
                          <w:rPr>
                            <w:color w:val="231F20"/>
                            <w:sz w:val="16"/>
                          </w:rPr>
                          <w:t>0x4000 33FF</w:t>
                        </w:r>
                      </w:p>
                    </w:tc>
                    <w:tc>
                      <w:tcPr>
                        <w:tcW w:w="2846" w:type="dxa"/>
                        <w:shd w:val="clear" w:color="auto" w:fill="D4EFFC"/>
                      </w:tcPr>
                      <w:p>
                        <w:pPr>
                          <w:pStyle w:val="TableParagraph"/>
                          <w:spacing w:line="263" w:lineRule="exact" w:before="18"/>
                          <w:ind w:left="520"/>
                          <w:rPr>
                            <w:rFonts w:ascii="方正书宋_GBK" w:eastAsia="方正书宋_GBK" w:hint="eastAsia"/>
                            <w:sz w:val="16"/>
                          </w:rPr>
                        </w:pPr>
                        <w:r>
                          <w:rPr>
                            <w:rFonts w:ascii="方正书宋_GBK" w:eastAsia="方正书宋_GBK" w:hint="eastAsia"/>
                            <w:color w:val="231F20"/>
                            <w:sz w:val="16"/>
                          </w:rPr>
                          <w:t>独立看门狗（</w:t>
                        </w:r>
                        <w:r>
                          <w:rPr>
                            <w:color w:val="231F20"/>
                            <w:sz w:val="16"/>
                          </w:rPr>
                          <w:t>IWDG</w:t>
                        </w:r>
                        <w:r>
                          <w:rPr>
                            <w:rFonts w:ascii="方正书宋_GBK" w:eastAsia="方正书宋_GBK" w:hint="eastAsia"/>
                            <w:color w:val="231F20"/>
                            <w:sz w:val="16"/>
                          </w:rPr>
                          <w:t>）</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36"/>
                          <w:ind w:left="555" w:right="535"/>
                          <w:jc w:val="center"/>
                          <w:rPr>
                            <w:sz w:val="16"/>
                          </w:rPr>
                        </w:pPr>
                        <w:r>
                          <w:rPr>
                            <w:color w:val="231F20"/>
                            <w:sz w:val="16"/>
                          </w:rPr>
                          <w:t>0x4000 2C00 </w:t>
                        </w:r>
                        <w:r>
                          <w:rPr>
                            <w:rFonts w:ascii="宋体" w:eastAsia="宋体" w:hint="eastAsia"/>
                            <w:color w:val="231F20"/>
                            <w:sz w:val="16"/>
                          </w:rPr>
                          <w:t>～ </w:t>
                        </w:r>
                        <w:r>
                          <w:rPr>
                            <w:color w:val="231F20"/>
                            <w:sz w:val="16"/>
                          </w:rPr>
                          <w:t>0x4000 2FFF</w:t>
                        </w:r>
                      </w:p>
                    </w:tc>
                    <w:tc>
                      <w:tcPr>
                        <w:tcW w:w="2846" w:type="dxa"/>
                        <w:shd w:val="clear" w:color="auto" w:fill="D4EFFC"/>
                      </w:tcPr>
                      <w:p>
                        <w:pPr>
                          <w:pStyle w:val="TableParagraph"/>
                          <w:spacing w:line="263" w:lineRule="exact" w:before="12"/>
                          <w:ind w:left="520"/>
                          <w:rPr>
                            <w:rFonts w:ascii="方正书宋_GBK" w:eastAsia="方正书宋_GBK" w:hint="eastAsia"/>
                            <w:sz w:val="16"/>
                          </w:rPr>
                        </w:pPr>
                        <w:r>
                          <w:rPr>
                            <w:rFonts w:ascii="方正书宋_GBK" w:eastAsia="方正书宋_GBK" w:hint="eastAsia"/>
                            <w:color w:val="231F20"/>
                            <w:sz w:val="16"/>
                          </w:rPr>
                          <w:t>窗口看门狗（</w:t>
                        </w:r>
                        <w:r>
                          <w:rPr>
                            <w:color w:val="231F20"/>
                            <w:sz w:val="16"/>
                          </w:rPr>
                          <w:t>WWDG</w:t>
                        </w:r>
                        <w:r>
                          <w:rPr>
                            <w:rFonts w:ascii="方正书宋_GBK" w:eastAsia="方正书宋_GBK" w:hint="eastAsia"/>
                            <w:color w:val="231F20"/>
                            <w:sz w:val="16"/>
                          </w:rPr>
                          <w:t>）</w:t>
                        </w:r>
                      </w:p>
                    </w:tc>
                    <w:tc>
                      <w:tcPr>
                        <w:tcW w:w="2171" w:type="dxa"/>
                        <w:shd w:val="clear" w:color="auto" w:fill="D4EFFC"/>
                      </w:tcPr>
                      <w:p>
                        <w:pPr>
                          <w:pStyle w:val="TableParagraph"/>
                          <w:rPr>
                            <w:sz w:val="16"/>
                          </w:rPr>
                        </w:pPr>
                      </w:p>
                    </w:tc>
                  </w:tr>
                  <w:tr>
                    <w:trPr>
                      <w:trHeight w:val="290" w:hRule="atLeast"/>
                    </w:trPr>
                    <w:tc>
                      <w:tcPr>
                        <w:tcW w:w="3145" w:type="dxa"/>
                        <w:shd w:val="clear" w:color="auto" w:fill="D4EFFC"/>
                      </w:tcPr>
                      <w:p>
                        <w:pPr>
                          <w:pStyle w:val="TableParagraph"/>
                          <w:spacing w:before="36"/>
                          <w:ind w:left="555" w:right="535"/>
                          <w:jc w:val="center"/>
                          <w:rPr>
                            <w:sz w:val="16"/>
                          </w:rPr>
                        </w:pPr>
                        <w:r>
                          <w:rPr>
                            <w:color w:val="231F20"/>
                            <w:sz w:val="16"/>
                          </w:rPr>
                          <w:t>0x4000 2800 </w:t>
                        </w:r>
                        <w:r>
                          <w:rPr>
                            <w:rFonts w:ascii="宋体" w:eastAsia="宋体" w:hint="eastAsia"/>
                            <w:color w:val="231F20"/>
                            <w:sz w:val="16"/>
                          </w:rPr>
                          <w:t>～ </w:t>
                        </w:r>
                        <w:r>
                          <w:rPr>
                            <w:color w:val="231F20"/>
                            <w:sz w:val="16"/>
                          </w:rPr>
                          <w:t>0x4000 2BFF</w:t>
                        </w:r>
                      </w:p>
                    </w:tc>
                    <w:tc>
                      <w:tcPr>
                        <w:tcW w:w="2846" w:type="dxa"/>
                        <w:shd w:val="clear" w:color="auto" w:fill="D4EFFC"/>
                      </w:tcPr>
                      <w:p>
                        <w:pPr>
                          <w:pStyle w:val="TableParagraph"/>
                          <w:spacing w:before="47"/>
                          <w:ind w:left="520"/>
                          <w:rPr>
                            <w:sz w:val="16"/>
                          </w:rPr>
                        </w:pPr>
                        <w:r>
                          <w:rPr>
                            <w:color w:val="231F20"/>
                            <w:sz w:val="16"/>
                          </w:rPr>
                          <w:t>RTC</w:t>
                        </w:r>
                      </w:p>
                    </w:tc>
                    <w:tc>
                      <w:tcPr>
                        <w:tcW w:w="2171" w:type="dxa"/>
                        <w:shd w:val="clear" w:color="auto" w:fill="D4EFFC"/>
                      </w:tcPr>
                      <w:p>
                        <w:pPr>
                          <w:pStyle w:val="TableParagraph"/>
                          <w:rPr>
                            <w:sz w:val="16"/>
                          </w:rPr>
                        </w:pPr>
                      </w:p>
                    </w:tc>
                  </w:tr>
                  <w:tr>
                    <w:trPr>
                      <w:trHeight w:val="301" w:hRule="atLeast"/>
                    </w:trPr>
                    <w:tc>
                      <w:tcPr>
                        <w:tcW w:w="3145" w:type="dxa"/>
                        <w:shd w:val="clear" w:color="auto" w:fill="D4EFFC"/>
                      </w:tcPr>
                      <w:p>
                        <w:pPr>
                          <w:pStyle w:val="TableParagraph"/>
                          <w:spacing w:before="42"/>
                          <w:ind w:left="555" w:right="535"/>
                          <w:jc w:val="center"/>
                          <w:rPr>
                            <w:sz w:val="16"/>
                          </w:rPr>
                        </w:pPr>
                        <w:r>
                          <w:rPr>
                            <w:color w:val="231F20"/>
                            <w:sz w:val="16"/>
                          </w:rPr>
                          <w:t>0x4000 1400 </w:t>
                        </w:r>
                        <w:r>
                          <w:rPr>
                            <w:rFonts w:ascii="宋体" w:eastAsia="宋体" w:hint="eastAsia"/>
                            <w:color w:val="231F20"/>
                            <w:sz w:val="16"/>
                          </w:rPr>
                          <w:t>～ </w:t>
                        </w:r>
                        <w:r>
                          <w:rPr>
                            <w:color w:val="231F20"/>
                            <w:sz w:val="16"/>
                          </w:rPr>
                          <w:t>0x4000 17FF</w:t>
                        </w:r>
                      </w:p>
                    </w:tc>
                    <w:tc>
                      <w:tcPr>
                        <w:tcW w:w="2846" w:type="dxa"/>
                        <w:shd w:val="clear" w:color="auto" w:fill="D4EFFC"/>
                      </w:tcPr>
                      <w:p>
                        <w:pPr>
                          <w:pStyle w:val="TableParagraph"/>
                          <w:spacing w:line="263" w:lineRule="exact" w:before="18"/>
                          <w:ind w:left="520"/>
                          <w:rPr>
                            <w:rFonts w:ascii="方正书宋_GBK" w:eastAsia="方正书宋_GBK" w:hint="eastAsia"/>
                            <w:sz w:val="16"/>
                          </w:rPr>
                        </w:pPr>
                        <w:r>
                          <w:rPr>
                            <w:color w:val="231F20"/>
                            <w:sz w:val="16"/>
                          </w:rPr>
                          <w:t>TIM7 </w:t>
                        </w:r>
                        <w:r>
                          <w:rPr>
                            <w:rFonts w:ascii="方正书宋_GBK" w:eastAsia="方正书宋_GBK" w:hint="eastAsia"/>
                            <w:color w:val="231F20"/>
                            <w:sz w:val="16"/>
                          </w:rPr>
                          <w:t>定时器</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36"/>
                          <w:ind w:left="555" w:right="535"/>
                          <w:jc w:val="center"/>
                          <w:rPr>
                            <w:sz w:val="16"/>
                          </w:rPr>
                        </w:pPr>
                        <w:r>
                          <w:rPr>
                            <w:color w:val="231F20"/>
                            <w:sz w:val="16"/>
                          </w:rPr>
                          <w:t>0x4000 1000 </w:t>
                        </w:r>
                        <w:r>
                          <w:rPr>
                            <w:rFonts w:ascii="宋体" w:eastAsia="宋体" w:hint="eastAsia"/>
                            <w:color w:val="231F20"/>
                            <w:sz w:val="16"/>
                          </w:rPr>
                          <w:t>～ </w:t>
                        </w:r>
                        <w:r>
                          <w:rPr>
                            <w:color w:val="231F20"/>
                            <w:sz w:val="16"/>
                          </w:rPr>
                          <w:t>0x4000 13FF</w:t>
                        </w:r>
                      </w:p>
                    </w:tc>
                    <w:tc>
                      <w:tcPr>
                        <w:tcW w:w="2846" w:type="dxa"/>
                        <w:shd w:val="clear" w:color="auto" w:fill="D4EFFC"/>
                      </w:tcPr>
                      <w:p>
                        <w:pPr>
                          <w:pStyle w:val="TableParagraph"/>
                          <w:spacing w:line="263" w:lineRule="exact" w:before="12"/>
                          <w:ind w:left="520"/>
                          <w:rPr>
                            <w:rFonts w:ascii="方正书宋_GBK" w:eastAsia="方正书宋_GBK" w:hint="eastAsia"/>
                            <w:sz w:val="16"/>
                          </w:rPr>
                        </w:pPr>
                        <w:r>
                          <w:rPr>
                            <w:color w:val="231F20"/>
                            <w:sz w:val="16"/>
                          </w:rPr>
                          <w:t>TIM6 </w:t>
                        </w:r>
                        <w:r>
                          <w:rPr>
                            <w:rFonts w:ascii="方正书宋_GBK" w:eastAsia="方正书宋_GBK" w:hint="eastAsia"/>
                            <w:color w:val="231F20"/>
                            <w:sz w:val="16"/>
                          </w:rPr>
                          <w:t>定时器</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36"/>
                          <w:ind w:left="555" w:right="535"/>
                          <w:jc w:val="center"/>
                          <w:rPr>
                            <w:sz w:val="16"/>
                          </w:rPr>
                        </w:pPr>
                        <w:r>
                          <w:rPr>
                            <w:color w:val="231F20"/>
                            <w:sz w:val="16"/>
                          </w:rPr>
                          <w:t>0x4000 0C00 </w:t>
                        </w:r>
                        <w:r>
                          <w:rPr>
                            <w:rFonts w:ascii="宋体" w:eastAsia="宋体" w:hint="eastAsia"/>
                            <w:color w:val="231F20"/>
                            <w:sz w:val="16"/>
                          </w:rPr>
                          <w:t>～ </w:t>
                        </w:r>
                        <w:r>
                          <w:rPr>
                            <w:color w:val="231F20"/>
                            <w:sz w:val="16"/>
                          </w:rPr>
                          <w:t>0x4000 0FFF</w:t>
                        </w:r>
                      </w:p>
                    </w:tc>
                    <w:tc>
                      <w:tcPr>
                        <w:tcW w:w="2846" w:type="dxa"/>
                        <w:shd w:val="clear" w:color="auto" w:fill="D4EFFC"/>
                      </w:tcPr>
                      <w:p>
                        <w:pPr>
                          <w:pStyle w:val="TableParagraph"/>
                          <w:spacing w:line="263" w:lineRule="exact" w:before="12"/>
                          <w:ind w:left="520"/>
                          <w:rPr>
                            <w:rFonts w:ascii="方正书宋_GBK" w:eastAsia="方正书宋_GBK" w:hint="eastAsia"/>
                            <w:sz w:val="16"/>
                          </w:rPr>
                        </w:pPr>
                        <w:r>
                          <w:rPr>
                            <w:color w:val="231F20"/>
                            <w:sz w:val="16"/>
                          </w:rPr>
                          <w:t>TIM5 </w:t>
                        </w:r>
                        <w:r>
                          <w:rPr>
                            <w:rFonts w:ascii="方正书宋_GBK" w:eastAsia="方正书宋_GBK" w:hint="eastAsia"/>
                            <w:color w:val="231F20"/>
                            <w:sz w:val="16"/>
                          </w:rPr>
                          <w:t>定时器</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36"/>
                          <w:ind w:left="555" w:right="535"/>
                          <w:jc w:val="center"/>
                          <w:rPr>
                            <w:sz w:val="16"/>
                          </w:rPr>
                        </w:pPr>
                        <w:r>
                          <w:rPr>
                            <w:color w:val="231F20"/>
                            <w:sz w:val="16"/>
                          </w:rPr>
                          <w:t>0x4000 0800 </w:t>
                        </w:r>
                        <w:r>
                          <w:rPr>
                            <w:rFonts w:ascii="宋体" w:eastAsia="宋体" w:hint="eastAsia"/>
                            <w:color w:val="231F20"/>
                            <w:sz w:val="16"/>
                          </w:rPr>
                          <w:t>～ </w:t>
                        </w:r>
                        <w:r>
                          <w:rPr>
                            <w:color w:val="231F20"/>
                            <w:sz w:val="16"/>
                          </w:rPr>
                          <w:t>0x4000 0BFF</w:t>
                        </w:r>
                      </w:p>
                    </w:tc>
                    <w:tc>
                      <w:tcPr>
                        <w:tcW w:w="2846" w:type="dxa"/>
                        <w:shd w:val="clear" w:color="auto" w:fill="D4EFFC"/>
                      </w:tcPr>
                      <w:p>
                        <w:pPr>
                          <w:pStyle w:val="TableParagraph"/>
                          <w:spacing w:line="263" w:lineRule="exact" w:before="12"/>
                          <w:ind w:left="520"/>
                          <w:rPr>
                            <w:rFonts w:ascii="方正书宋_GBK" w:eastAsia="方正书宋_GBK" w:hint="eastAsia"/>
                            <w:sz w:val="16"/>
                          </w:rPr>
                        </w:pPr>
                        <w:r>
                          <w:rPr>
                            <w:color w:val="231F20"/>
                            <w:sz w:val="16"/>
                          </w:rPr>
                          <w:t>TIM4 </w:t>
                        </w:r>
                        <w:r>
                          <w:rPr>
                            <w:rFonts w:ascii="方正书宋_GBK" w:eastAsia="方正书宋_GBK" w:hint="eastAsia"/>
                            <w:color w:val="231F20"/>
                            <w:sz w:val="16"/>
                          </w:rPr>
                          <w:t>定时器</w:t>
                        </w:r>
                      </w:p>
                    </w:tc>
                    <w:tc>
                      <w:tcPr>
                        <w:tcW w:w="2171" w:type="dxa"/>
                        <w:shd w:val="clear" w:color="auto" w:fill="D4EFFC"/>
                      </w:tcPr>
                      <w:p>
                        <w:pPr>
                          <w:pStyle w:val="TableParagraph"/>
                          <w:rPr>
                            <w:sz w:val="16"/>
                          </w:rPr>
                        </w:pPr>
                      </w:p>
                    </w:tc>
                  </w:tr>
                  <w:tr>
                    <w:trPr>
                      <w:trHeight w:val="296" w:hRule="atLeast"/>
                    </w:trPr>
                    <w:tc>
                      <w:tcPr>
                        <w:tcW w:w="3145" w:type="dxa"/>
                        <w:shd w:val="clear" w:color="auto" w:fill="D4EFFC"/>
                      </w:tcPr>
                      <w:p>
                        <w:pPr>
                          <w:pStyle w:val="TableParagraph"/>
                          <w:spacing w:before="36"/>
                          <w:ind w:left="555" w:right="535"/>
                          <w:jc w:val="center"/>
                          <w:rPr>
                            <w:sz w:val="16"/>
                          </w:rPr>
                        </w:pPr>
                        <w:r>
                          <w:rPr>
                            <w:color w:val="231F20"/>
                            <w:sz w:val="16"/>
                          </w:rPr>
                          <w:t>0x4000 0400 </w:t>
                        </w:r>
                        <w:r>
                          <w:rPr>
                            <w:rFonts w:ascii="宋体" w:eastAsia="宋体" w:hint="eastAsia"/>
                            <w:color w:val="231F20"/>
                            <w:sz w:val="16"/>
                          </w:rPr>
                          <w:t>～ </w:t>
                        </w:r>
                        <w:r>
                          <w:rPr>
                            <w:color w:val="231F20"/>
                            <w:sz w:val="16"/>
                          </w:rPr>
                          <w:t>0x4000 07FF</w:t>
                        </w:r>
                      </w:p>
                    </w:tc>
                    <w:tc>
                      <w:tcPr>
                        <w:tcW w:w="2846" w:type="dxa"/>
                        <w:shd w:val="clear" w:color="auto" w:fill="D4EFFC"/>
                      </w:tcPr>
                      <w:p>
                        <w:pPr>
                          <w:pStyle w:val="TableParagraph"/>
                          <w:spacing w:line="263" w:lineRule="exact" w:before="12"/>
                          <w:ind w:left="520"/>
                          <w:rPr>
                            <w:rFonts w:ascii="方正书宋_GBK" w:eastAsia="方正书宋_GBK" w:hint="eastAsia"/>
                            <w:sz w:val="16"/>
                          </w:rPr>
                        </w:pPr>
                        <w:r>
                          <w:rPr>
                            <w:color w:val="231F20"/>
                            <w:sz w:val="16"/>
                          </w:rPr>
                          <w:t>TIM3 </w:t>
                        </w:r>
                        <w:r>
                          <w:rPr>
                            <w:rFonts w:ascii="方正书宋_GBK" w:eastAsia="方正书宋_GBK" w:hint="eastAsia"/>
                            <w:color w:val="231F20"/>
                            <w:sz w:val="16"/>
                          </w:rPr>
                          <w:t>定时器</w:t>
                        </w:r>
                      </w:p>
                    </w:tc>
                    <w:tc>
                      <w:tcPr>
                        <w:tcW w:w="2171" w:type="dxa"/>
                        <w:shd w:val="clear" w:color="auto" w:fill="D4EFFC"/>
                      </w:tcPr>
                      <w:p>
                        <w:pPr>
                          <w:pStyle w:val="TableParagraph"/>
                          <w:rPr>
                            <w:sz w:val="16"/>
                          </w:rPr>
                        </w:pPr>
                      </w:p>
                    </w:tc>
                  </w:tr>
                  <w:tr>
                    <w:trPr>
                      <w:trHeight w:val="272" w:hRule="atLeast"/>
                    </w:trPr>
                    <w:tc>
                      <w:tcPr>
                        <w:tcW w:w="3145" w:type="dxa"/>
                        <w:tcBorders>
                          <w:bottom w:val="single" w:sz="12" w:space="0" w:color="00AEEF"/>
                        </w:tcBorders>
                        <w:shd w:val="clear" w:color="auto" w:fill="D4EFFC"/>
                      </w:tcPr>
                      <w:p>
                        <w:pPr>
                          <w:pStyle w:val="TableParagraph"/>
                          <w:spacing w:before="36"/>
                          <w:ind w:left="555" w:right="535"/>
                          <w:jc w:val="center"/>
                          <w:rPr>
                            <w:sz w:val="16"/>
                          </w:rPr>
                        </w:pPr>
                        <w:r>
                          <w:rPr>
                            <w:color w:val="231F20"/>
                            <w:sz w:val="16"/>
                          </w:rPr>
                          <w:t>0x4000 0000 </w:t>
                        </w:r>
                        <w:r>
                          <w:rPr>
                            <w:rFonts w:ascii="宋体" w:eastAsia="宋体" w:hint="eastAsia"/>
                            <w:color w:val="231F20"/>
                            <w:sz w:val="16"/>
                          </w:rPr>
                          <w:t>～ </w:t>
                        </w:r>
                        <w:r>
                          <w:rPr>
                            <w:color w:val="231F20"/>
                            <w:sz w:val="16"/>
                          </w:rPr>
                          <w:t>0x4000 03FF</w:t>
                        </w:r>
                      </w:p>
                    </w:tc>
                    <w:tc>
                      <w:tcPr>
                        <w:tcW w:w="2846" w:type="dxa"/>
                        <w:tcBorders>
                          <w:bottom w:val="single" w:sz="12" w:space="0" w:color="00AEEF"/>
                        </w:tcBorders>
                        <w:shd w:val="clear" w:color="auto" w:fill="D4EFFC"/>
                      </w:tcPr>
                      <w:p>
                        <w:pPr>
                          <w:pStyle w:val="TableParagraph"/>
                          <w:spacing w:line="239" w:lineRule="exact" w:before="12"/>
                          <w:ind w:left="520"/>
                          <w:rPr>
                            <w:rFonts w:ascii="方正书宋_GBK" w:eastAsia="方正书宋_GBK" w:hint="eastAsia"/>
                            <w:sz w:val="16"/>
                          </w:rPr>
                        </w:pPr>
                        <w:r>
                          <w:rPr>
                            <w:color w:val="231F20"/>
                            <w:sz w:val="16"/>
                          </w:rPr>
                          <w:t>TIM2 </w:t>
                        </w:r>
                        <w:r>
                          <w:rPr>
                            <w:rFonts w:ascii="方正书宋_GBK" w:eastAsia="方正书宋_GBK" w:hint="eastAsia"/>
                            <w:color w:val="231F20"/>
                            <w:sz w:val="16"/>
                          </w:rPr>
                          <w:t>定时器</w:t>
                        </w:r>
                      </w:p>
                    </w:tc>
                    <w:tc>
                      <w:tcPr>
                        <w:tcW w:w="2171" w:type="dxa"/>
                        <w:tcBorders>
                          <w:bottom w:val="single" w:sz="12" w:space="0" w:color="00AEEF"/>
                        </w:tcBorders>
                        <w:shd w:val="clear" w:color="auto" w:fill="D4EFFC"/>
                      </w:tcPr>
                      <w:p>
                        <w:pPr>
                          <w:pStyle w:val="TableParagraph"/>
                          <w:rPr>
                            <w:sz w:val="16"/>
                          </w:rPr>
                        </w:pPr>
                      </w:p>
                    </w:tc>
                  </w:tr>
                </w:tbl>
                <w:p>
                  <w:pPr>
                    <w:pStyle w:val="BodyText"/>
                  </w:pPr>
                </w:p>
              </w:txbxContent>
            </v:textbox>
          </v:shape>
        </w:pict>
      </w:r>
      <w:r>
        <w:rPr/>
      </w:r>
    </w:p>
    <w:p>
      <w:pPr>
        <w:pStyle w:val="BodyText"/>
        <w:spacing w:line="332" w:lineRule="exact" w:before="132"/>
        <w:ind w:left="1584"/>
        <w:rPr>
          <w:rFonts w:ascii="宋体" w:eastAsia="宋体" w:hint="eastAsia"/>
        </w:rPr>
      </w:pPr>
      <w:r>
        <w:rPr>
          <w:color w:val="231F20"/>
          <w:spacing w:val="22"/>
        </w:rPr>
        <w:t>没有分配给片上存储器和外设的存储器空间都是保留的地址空间：</w:t>
      </w:r>
      <w:r>
        <w:rPr>
          <w:rFonts w:ascii="Times New Roman" w:eastAsia="Times New Roman"/>
          <w:color w:val="231F20"/>
          <w:spacing w:val="-4"/>
        </w:rPr>
        <w:t>0x4000</w:t>
      </w:r>
      <w:r>
        <w:rPr>
          <w:rFonts w:ascii="Times New Roman" w:eastAsia="Times New Roman"/>
          <w:color w:val="231F20"/>
          <w:spacing w:val="10"/>
        </w:rPr>
        <w:t> </w:t>
      </w:r>
      <w:r>
        <w:rPr>
          <w:rFonts w:ascii="Times New Roman" w:eastAsia="Times New Roman"/>
          <w:color w:val="231F20"/>
          <w:spacing w:val="-3"/>
        </w:rPr>
        <w:t>1800</w:t>
      </w:r>
      <w:r>
        <w:rPr>
          <w:rFonts w:ascii="Times New Roman" w:eastAsia="Times New Roman"/>
          <w:color w:val="231F20"/>
          <w:spacing w:val="6"/>
        </w:rPr>
        <w:t> </w:t>
      </w:r>
      <w:r>
        <w:rPr>
          <w:rFonts w:ascii="宋体" w:eastAsia="宋体" w:hint="eastAsia"/>
          <w:color w:val="231F20"/>
          <w:spacing w:val="-12"/>
        </w:rPr>
        <w:t>～</w:t>
      </w:r>
      <w:r>
        <w:rPr>
          <w:rFonts w:ascii="宋体" w:eastAsia="宋体" w:hint="eastAsia"/>
          <w:color w:val="231F20"/>
        </w:rPr>
        <w:t> </w:t>
      </w:r>
    </w:p>
    <w:p>
      <w:pPr>
        <w:pStyle w:val="BodyText"/>
        <w:spacing w:line="320" w:lineRule="exact"/>
        <w:ind w:left="1187"/>
        <w:rPr>
          <w:rFonts w:ascii="宋体" w:eastAsia="宋体" w:hint="eastAsia"/>
        </w:rPr>
      </w:pPr>
      <w:r>
        <w:rPr>
          <w:rFonts w:ascii="Times New Roman" w:eastAsia="Times New Roman"/>
          <w:color w:val="231F20"/>
          <w:spacing w:val="-4"/>
        </w:rPr>
        <w:t>0x4000</w:t>
      </w:r>
      <w:r>
        <w:rPr>
          <w:rFonts w:ascii="Times New Roman" w:eastAsia="Times New Roman"/>
          <w:color w:val="231F20"/>
          <w:spacing w:val="1"/>
        </w:rPr>
        <w:t> </w:t>
      </w:r>
      <w:r>
        <w:rPr>
          <w:rFonts w:ascii="Times New Roman" w:eastAsia="Times New Roman"/>
          <w:color w:val="231F20"/>
        </w:rPr>
        <w:t>27FF</w:t>
      </w:r>
      <w:r>
        <w:rPr>
          <w:color w:val="231F20"/>
        </w:rPr>
        <w:t>、</w:t>
      </w:r>
      <w:r>
        <w:rPr>
          <w:rFonts w:ascii="Times New Roman" w:eastAsia="Times New Roman"/>
          <w:color w:val="231F20"/>
        </w:rPr>
        <w:t>0x4000</w:t>
      </w:r>
      <w:r>
        <w:rPr>
          <w:rFonts w:ascii="Times New Roman" w:eastAsia="Times New Roman"/>
          <w:color w:val="231F20"/>
          <w:spacing w:val="17"/>
        </w:rPr>
        <w:t> </w:t>
      </w:r>
      <w:r>
        <w:rPr>
          <w:rFonts w:ascii="Times New Roman" w:eastAsia="Times New Roman"/>
          <w:color w:val="231F20"/>
        </w:rPr>
        <w:t>3400</w:t>
      </w:r>
      <w:r>
        <w:rPr>
          <w:rFonts w:ascii="Times New Roman" w:eastAsia="Times New Roman"/>
          <w:color w:val="231F20"/>
          <w:spacing w:val="50"/>
        </w:rPr>
        <w:t> </w:t>
      </w:r>
      <w:r>
        <w:rPr>
          <w:rFonts w:ascii="宋体" w:eastAsia="宋体" w:hint="eastAsia"/>
          <w:color w:val="231F20"/>
        </w:rPr>
        <w:t>～ </w:t>
      </w:r>
      <w:r>
        <w:rPr>
          <w:rFonts w:ascii="Times New Roman" w:eastAsia="Times New Roman"/>
          <w:color w:val="231F20"/>
        </w:rPr>
        <w:t>0x4000</w:t>
      </w:r>
      <w:r>
        <w:rPr>
          <w:rFonts w:ascii="Times New Roman" w:eastAsia="Times New Roman"/>
          <w:color w:val="231F20"/>
          <w:spacing w:val="17"/>
        </w:rPr>
        <w:t> </w:t>
      </w:r>
      <w:r>
        <w:rPr>
          <w:rFonts w:ascii="Times New Roman" w:eastAsia="Times New Roman"/>
          <w:color w:val="231F20"/>
        </w:rPr>
        <w:t>37FF</w:t>
      </w:r>
      <w:r>
        <w:rPr>
          <w:color w:val="231F20"/>
        </w:rPr>
        <w:t>、</w:t>
      </w:r>
      <w:r>
        <w:rPr>
          <w:rFonts w:ascii="Times New Roman" w:eastAsia="Times New Roman"/>
          <w:color w:val="231F20"/>
        </w:rPr>
        <w:t>0x4000</w:t>
      </w:r>
      <w:r>
        <w:rPr>
          <w:rFonts w:ascii="Times New Roman" w:eastAsia="Times New Roman"/>
          <w:color w:val="231F20"/>
          <w:spacing w:val="17"/>
        </w:rPr>
        <w:t> </w:t>
      </w:r>
      <w:r>
        <w:rPr>
          <w:rFonts w:ascii="Times New Roman" w:eastAsia="Times New Roman"/>
          <w:color w:val="231F20"/>
        </w:rPr>
        <w:t>4000</w:t>
      </w:r>
      <w:r>
        <w:rPr>
          <w:rFonts w:ascii="Times New Roman" w:eastAsia="Times New Roman"/>
          <w:color w:val="231F20"/>
          <w:spacing w:val="50"/>
        </w:rPr>
        <w:t> </w:t>
      </w:r>
      <w:r>
        <w:rPr>
          <w:rFonts w:ascii="宋体" w:eastAsia="宋体" w:hint="eastAsia"/>
          <w:color w:val="231F20"/>
        </w:rPr>
        <w:t>～ </w:t>
      </w:r>
      <w:r>
        <w:rPr>
          <w:rFonts w:ascii="Times New Roman" w:eastAsia="Times New Roman"/>
          <w:color w:val="231F20"/>
        </w:rPr>
        <w:t>0x4000</w:t>
      </w:r>
      <w:r>
        <w:rPr>
          <w:rFonts w:ascii="Times New Roman" w:eastAsia="Times New Roman"/>
          <w:color w:val="231F20"/>
          <w:spacing w:val="17"/>
        </w:rPr>
        <w:t> </w:t>
      </w:r>
      <w:r>
        <w:rPr>
          <w:rFonts w:ascii="Times New Roman" w:eastAsia="Times New Roman"/>
          <w:color w:val="231F20"/>
        </w:rPr>
        <w:t>3FFF</w:t>
      </w:r>
      <w:r>
        <w:rPr>
          <w:color w:val="231F20"/>
        </w:rPr>
        <w:t>、</w:t>
      </w:r>
      <w:r>
        <w:rPr>
          <w:rFonts w:ascii="Times New Roman" w:eastAsia="Times New Roman"/>
          <w:color w:val="231F20"/>
        </w:rPr>
        <w:t>0x4000</w:t>
      </w:r>
      <w:r>
        <w:rPr>
          <w:rFonts w:ascii="Times New Roman" w:eastAsia="Times New Roman"/>
          <w:color w:val="231F20"/>
          <w:spacing w:val="17"/>
        </w:rPr>
        <w:t> </w:t>
      </w:r>
      <w:r>
        <w:rPr>
          <w:rFonts w:ascii="Times New Roman" w:eastAsia="Times New Roman"/>
          <w:color w:val="231F20"/>
        </w:rPr>
        <w:t>7800  </w:t>
      </w:r>
      <w:r>
        <w:rPr>
          <w:rFonts w:ascii="宋体" w:eastAsia="宋体" w:hint="eastAsia"/>
          <w:color w:val="231F20"/>
          <w:spacing w:val="-4"/>
        </w:rPr>
        <w:t>～</w:t>
      </w:r>
      <w:r>
        <w:rPr>
          <w:rFonts w:ascii="宋体" w:eastAsia="宋体" w:hint="eastAsia"/>
          <w:color w:val="231F20"/>
        </w:rPr>
        <w:t> </w:t>
      </w:r>
    </w:p>
    <w:p>
      <w:pPr>
        <w:pStyle w:val="BodyText"/>
        <w:spacing w:line="320" w:lineRule="exact"/>
        <w:ind w:left="1187"/>
        <w:rPr>
          <w:rFonts w:ascii="宋体" w:eastAsia="宋体" w:hint="eastAsia"/>
        </w:rPr>
      </w:pPr>
      <w:r>
        <w:rPr>
          <w:rFonts w:ascii="Times New Roman" w:eastAsia="Times New Roman"/>
          <w:color w:val="231F20"/>
          <w:spacing w:val="4"/>
        </w:rPr>
        <w:t>0x4000FFFF</w:t>
      </w:r>
      <w:r>
        <w:rPr>
          <w:color w:val="231F20"/>
          <w:spacing w:val="4"/>
        </w:rPr>
        <w:t>、</w:t>
      </w:r>
      <w:r>
        <w:rPr>
          <w:rFonts w:ascii="Times New Roman" w:eastAsia="Times New Roman"/>
          <w:color w:val="231F20"/>
          <w:spacing w:val="3"/>
        </w:rPr>
        <w:t>0x4001</w:t>
      </w:r>
      <w:r>
        <w:rPr>
          <w:rFonts w:ascii="Times New Roman" w:eastAsia="Times New Roman"/>
          <w:color w:val="231F20"/>
          <w:spacing w:val="25"/>
        </w:rPr>
        <w:t> </w:t>
      </w:r>
      <w:r>
        <w:rPr>
          <w:rFonts w:ascii="Times New Roman" w:eastAsia="Times New Roman"/>
          <w:color w:val="231F20"/>
          <w:spacing w:val="3"/>
        </w:rPr>
        <w:t>4000</w:t>
      </w:r>
      <w:r>
        <w:rPr>
          <w:rFonts w:ascii="Times New Roman" w:eastAsia="Times New Roman"/>
          <w:color w:val="231F20"/>
          <w:spacing w:val="40"/>
        </w:rPr>
        <w:t> </w:t>
      </w:r>
      <w:r>
        <w:rPr>
          <w:rFonts w:ascii="宋体" w:eastAsia="宋体" w:hint="eastAsia"/>
          <w:color w:val="231F20"/>
        </w:rPr>
        <w:t>～</w:t>
      </w:r>
      <w:r>
        <w:rPr>
          <w:rFonts w:ascii="宋体" w:eastAsia="宋体" w:hint="eastAsia"/>
          <w:color w:val="231F20"/>
          <w:spacing w:val="-17"/>
        </w:rPr>
        <w:t> </w:t>
      </w:r>
      <w:r>
        <w:rPr>
          <w:rFonts w:ascii="Times New Roman" w:eastAsia="Times New Roman"/>
          <w:color w:val="231F20"/>
          <w:spacing w:val="3"/>
        </w:rPr>
        <w:t>0x4001</w:t>
      </w:r>
      <w:r>
        <w:rPr>
          <w:rFonts w:ascii="Times New Roman" w:eastAsia="Times New Roman"/>
          <w:color w:val="231F20"/>
          <w:spacing w:val="25"/>
        </w:rPr>
        <w:t> </w:t>
      </w:r>
      <w:r>
        <w:rPr>
          <w:rFonts w:ascii="Times New Roman" w:eastAsia="Times New Roman"/>
          <w:color w:val="231F20"/>
          <w:spacing w:val="4"/>
        </w:rPr>
        <w:t>7FFF</w:t>
      </w:r>
      <w:r>
        <w:rPr>
          <w:color w:val="231F20"/>
          <w:spacing w:val="4"/>
        </w:rPr>
        <w:t>、</w:t>
      </w:r>
      <w:r>
        <w:rPr>
          <w:rFonts w:ascii="Times New Roman" w:eastAsia="Times New Roman"/>
          <w:color w:val="231F20"/>
          <w:spacing w:val="3"/>
        </w:rPr>
        <w:t>0x4001</w:t>
      </w:r>
      <w:r>
        <w:rPr>
          <w:rFonts w:ascii="Times New Roman" w:eastAsia="Times New Roman"/>
          <w:color w:val="231F20"/>
          <w:spacing w:val="26"/>
        </w:rPr>
        <w:t> </w:t>
      </w:r>
      <w:r>
        <w:rPr>
          <w:rFonts w:ascii="Times New Roman" w:eastAsia="Times New Roman"/>
          <w:color w:val="231F20"/>
          <w:spacing w:val="3"/>
        </w:rPr>
        <w:t>8400</w:t>
      </w:r>
      <w:r>
        <w:rPr>
          <w:rFonts w:ascii="Times New Roman" w:eastAsia="Times New Roman"/>
          <w:color w:val="231F20"/>
          <w:spacing w:val="40"/>
        </w:rPr>
        <w:t> </w:t>
      </w:r>
      <w:r>
        <w:rPr>
          <w:rFonts w:ascii="宋体" w:eastAsia="宋体" w:hint="eastAsia"/>
          <w:color w:val="231F20"/>
        </w:rPr>
        <w:t>～</w:t>
      </w:r>
      <w:r>
        <w:rPr>
          <w:rFonts w:ascii="宋体" w:eastAsia="宋体" w:hint="eastAsia"/>
          <w:color w:val="231F20"/>
          <w:spacing w:val="-17"/>
        </w:rPr>
        <w:t> </w:t>
      </w:r>
      <w:r>
        <w:rPr>
          <w:rFonts w:ascii="Times New Roman" w:eastAsia="Times New Roman"/>
          <w:color w:val="231F20"/>
          <w:spacing w:val="3"/>
        </w:rPr>
        <w:t>0x4001</w:t>
      </w:r>
      <w:r>
        <w:rPr>
          <w:rFonts w:ascii="Times New Roman" w:eastAsia="Times New Roman"/>
          <w:color w:val="231F20"/>
          <w:spacing w:val="25"/>
        </w:rPr>
        <w:t> </w:t>
      </w:r>
      <w:r>
        <w:rPr>
          <w:rFonts w:ascii="Times New Roman" w:eastAsia="Times New Roman"/>
          <w:color w:val="231F20"/>
          <w:spacing w:val="4"/>
        </w:rPr>
        <w:t>7FFF</w:t>
      </w:r>
      <w:r>
        <w:rPr>
          <w:color w:val="231F20"/>
          <w:spacing w:val="4"/>
        </w:rPr>
        <w:t>、</w:t>
      </w:r>
      <w:r>
        <w:rPr>
          <w:rFonts w:ascii="Times New Roman" w:eastAsia="Times New Roman"/>
          <w:color w:val="231F20"/>
          <w:spacing w:val="3"/>
        </w:rPr>
        <w:t>0x4002800</w:t>
      </w:r>
      <w:r>
        <w:rPr>
          <w:rFonts w:ascii="Times New Roman" w:eastAsia="Times New Roman"/>
          <w:color w:val="231F20"/>
          <w:spacing w:val="41"/>
        </w:rPr>
        <w:t> </w:t>
      </w:r>
      <w:r>
        <w:rPr>
          <w:rFonts w:ascii="宋体" w:eastAsia="宋体" w:hint="eastAsia"/>
          <w:color w:val="231F20"/>
          <w:spacing w:val="-4"/>
        </w:rPr>
        <w:t>～</w:t>
      </w:r>
      <w:r>
        <w:rPr>
          <w:rFonts w:ascii="宋体" w:eastAsia="宋体" w:hint="eastAsia"/>
          <w:color w:val="231F20"/>
        </w:rPr>
        <w:t> </w:t>
      </w:r>
    </w:p>
    <w:p>
      <w:pPr>
        <w:pStyle w:val="BodyText"/>
        <w:spacing w:line="320" w:lineRule="exact"/>
        <w:ind w:left="1187"/>
        <w:rPr>
          <w:rFonts w:ascii="宋体" w:eastAsia="宋体" w:hint="eastAsia"/>
        </w:rPr>
      </w:pPr>
      <w:r>
        <w:rPr>
          <w:rFonts w:ascii="Times New Roman" w:eastAsia="Times New Roman"/>
          <w:color w:val="231F20"/>
        </w:rPr>
        <w:t>0x4002</w:t>
      </w:r>
      <w:r>
        <w:rPr>
          <w:rFonts w:ascii="Times New Roman" w:eastAsia="Times New Roman"/>
          <w:color w:val="231F20"/>
          <w:spacing w:val="16"/>
        </w:rPr>
        <w:t> </w:t>
      </w:r>
      <w:r>
        <w:rPr>
          <w:rFonts w:ascii="Times New Roman" w:eastAsia="Times New Roman"/>
          <w:color w:val="231F20"/>
        </w:rPr>
        <w:t>0FFF</w:t>
      </w:r>
      <w:r>
        <w:rPr>
          <w:color w:val="231F20"/>
        </w:rPr>
        <w:t>、</w:t>
      </w:r>
      <w:r>
        <w:rPr>
          <w:rFonts w:ascii="Times New Roman" w:eastAsia="Times New Roman"/>
          <w:color w:val="231F20"/>
        </w:rPr>
        <w:t>0x4002</w:t>
      </w:r>
      <w:r>
        <w:rPr>
          <w:rFonts w:ascii="Times New Roman" w:eastAsia="Times New Roman"/>
          <w:color w:val="231F20"/>
          <w:spacing w:val="16"/>
        </w:rPr>
        <w:t> </w:t>
      </w:r>
      <w:r>
        <w:rPr>
          <w:rFonts w:ascii="Times New Roman" w:eastAsia="Times New Roman"/>
          <w:color w:val="231F20"/>
        </w:rPr>
        <w:t>1400</w:t>
      </w:r>
      <w:r>
        <w:rPr>
          <w:rFonts w:ascii="Times New Roman" w:eastAsia="Times New Roman"/>
          <w:color w:val="231F20"/>
          <w:spacing w:val="44"/>
        </w:rPr>
        <w:t> </w:t>
      </w:r>
      <w:r>
        <w:rPr>
          <w:rFonts w:ascii="宋体" w:eastAsia="宋体" w:hint="eastAsia"/>
          <w:color w:val="231F20"/>
        </w:rPr>
        <w:t>～</w:t>
      </w:r>
      <w:r>
        <w:rPr>
          <w:rFonts w:ascii="宋体" w:eastAsia="宋体" w:hint="eastAsia"/>
          <w:color w:val="231F20"/>
          <w:spacing w:val="-11"/>
        </w:rPr>
        <w:t> </w:t>
      </w:r>
      <w:r>
        <w:rPr>
          <w:rFonts w:ascii="Times New Roman" w:eastAsia="Times New Roman"/>
          <w:color w:val="231F20"/>
        </w:rPr>
        <w:t>0x4002</w:t>
      </w:r>
      <w:r>
        <w:rPr>
          <w:rFonts w:ascii="Times New Roman" w:eastAsia="Times New Roman"/>
          <w:color w:val="231F20"/>
          <w:spacing w:val="16"/>
        </w:rPr>
        <w:t> </w:t>
      </w:r>
      <w:r>
        <w:rPr>
          <w:rFonts w:ascii="Times New Roman" w:eastAsia="Times New Roman"/>
          <w:color w:val="231F20"/>
        </w:rPr>
        <w:t>1FFF</w:t>
      </w:r>
      <w:r>
        <w:rPr>
          <w:color w:val="231F20"/>
        </w:rPr>
        <w:t>、</w:t>
      </w:r>
      <w:r>
        <w:rPr>
          <w:rFonts w:ascii="Times New Roman" w:eastAsia="Times New Roman"/>
          <w:color w:val="231F20"/>
        </w:rPr>
        <w:t>0x4002</w:t>
      </w:r>
      <w:r>
        <w:rPr>
          <w:rFonts w:ascii="Times New Roman" w:eastAsia="Times New Roman"/>
          <w:color w:val="231F20"/>
          <w:spacing w:val="17"/>
        </w:rPr>
        <w:t> </w:t>
      </w:r>
      <w:r>
        <w:rPr>
          <w:rFonts w:ascii="Times New Roman" w:eastAsia="Times New Roman"/>
          <w:color w:val="231F20"/>
        </w:rPr>
        <w:t>3400</w:t>
      </w:r>
      <w:r>
        <w:rPr>
          <w:rFonts w:ascii="Times New Roman" w:eastAsia="Times New Roman"/>
          <w:color w:val="231F20"/>
          <w:spacing w:val="43"/>
        </w:rPr>
        <w:t> </w:t>
      </w:r>
      <w:r>
        <w:rPr>
          <w:rFonts w:ascii="宋体" w:eastAsia="宋体" w:hint="eastAsia"/>
          <w:color w:val="231F20"/>
        </w:rPr>
        <w:t>～</w:t>
      </w:r>
      <w:r>
        <w:rPr>
          <w:rFonts w:ascii="宋体" w:eastAsia="宋体" w:hint="eastAsia"/>
          <w:color w:val="231F20"/>
          <w:spacing w:val="-11"/>
        </w:rPr>
        <w:t> </w:t>
      </w:r>
      <w:r>
        <w:rPr>
          <w:rFonts w:ascii="Times New Roman" w:eastAsia="Times New Roman"/>
          <w:color w:val="231F20"/>
        </w:rPr>
        <w:t>0x4002</w:t>
      </w:r>
      <w:r>
        <w:rPr>
          <w:rFonts w:ascii="Times New Roman" w:eastAsia="Times New Roman"/>
          <w:color w:val="231F20"/>
          <w:spacing w:val="17"/>
        </w:rPr>
        <w:t> </w:t>
      </w:r>
      <w:r>
        <w:rPr>
          <w:rFonts w:ascii="Times New Roman" w:eastAsia="Times New Roman"/>
          <w:color w:val="231F20"/>
        </w:rPr>
        <w:t>3FFF</w:t>
      </w:r>
      <w:r>
        <w:rPr>
          <w:color w:val="231F20"/>
        </w:rPr>
        <w:t>、</w:t>
      </w:r>
      <w:r>
        <w:rPr>
          <w:rFonts w:ascii="Times New Roman" w:eastAsia="Times New Roman"/>
          <w:color w:val="231F20"/>
        </w:rPr>
        <w:t>0x4003</w:t>
      </w:r>
      <w:r>
        <w:rPr>
          <w:rFonts w:ascii="Times New Roman" w:eastAsia="Times New Roman"/>
          <w:color w:val="231F20"/>
          <w:spacing w:val="16"/>
        </w:rPr>
        <w:t> </w:t>
      </w:r>
      <w:r>
        <w:rPr>
          <w:rFonts w:ascii="Times New Roman" w:eastAsia="Times New Roman"/>
          <w:color w:val="231F20"/>
        </w:rPr>
        <w:t>0000</w:t>
      </w:r>
      <w:r>
        <w:rPr>
          <w:rFonts w:ascii="Times New Roman" w:eastAsia="Times New Roman"/>
          <w:color w:val="231F20"/>
          <w:spacing w:val="44"/>
        </w:rPr>
        <w:t> </w:t>
      </w:r>
      <w:r>
        <w:rPr>
          <w:rFonts w:ascii="宋体" w:eastAsia="宋体" w:hint="eastAsia"/>
          <w:color w:val="231F20"/>
        </w:rPr>
        <w:t>～</w:t>
      </w:r>
    </w:p>
    <w:p>
      <w:pPr>
        <w:pStyle w:val="BodyText"/>
        <w:spacing w:line="320" w:lineRule="exact"/>
        <w:ind w:left="1187"/>
      </w:pPr>
      <w:r>
        <w:rPr>
          <w:rFonts w:ascii="Times New Roman" w:eastAsia="Times New Roman"/>
          <w:color w:val="231F20"/>
        </w:rPr>
        <w:t>0x4FFF FFFF</w:t>
      </w:r>
      <w:r>
        <w:rPr>
          <w:color w:val="231F20"/>
        </w:rPr>
        <w:t>。</w:t>
      </w:r>
    </w:p>
    <w:p>
      <w:pPr>
        <w:pStyle w:val="BodyText"/>
        <w:spacing w:line="223" w:lineRule="auto" w:before="4"/>
        <w:ind w:left="1187" w:right="1181" w:firstLine="396"/>
      </w:pPr>
      <w:r>
        <w:rPr>
          <w:color w:val="231F20"/>
          <w:spacing w:val="3"/>
        </w:rPr>
        <w:t>每个地址范围的第 </w:t>
      </w:r>
      <w:r>
        <w:rPr>
          <w:rFonts w:ascii="Times New Roman" w:hAnsi="Times New Roman" w:eastAsia="Times New Roman"/>
          <w:color w:val="231F20"/>
        </w:rPr>
        <w:t>1 </w:t>
      </w:r>
      <w:r>
        <w:rPr>
          <w:color w:val="231F20"/>
          <w:spacing w:val="-8"/>
        </w:rPr>
        <w:t>个地址为对应外设的首地址，该外设的相关寄存器地址都可以用“首</w:t>
      </w:r>
      <w:r>
        <w:rPr>
          <w:color w:val="231F20"/>
          <w:spacing w:val="2"/>
        </w:rPr>
        <w:t>地址 </w:t>
      </w:r>
      <w:r>
        <w:rPr>
          <w:rFonts w:ascii="Times New Roman" w:hAnsi="Times New Roman" w:eastAsia="Times New Roman"/>
          <w:color w:val="231F20"/>
          <w:spacing w:val="2"/>
        </w:rPr>
        <w:t>+ </w:t>
      </w:r>
      <w:r>
        <w:rPr>
          <w:color w:val="231F20"/>
          <w:spacing w:val="4"/>
        </w:rPr>
        <w:t>偏移量”的方式找到其绝对地址。</w:t>
      </w:r>
    </w:p>
    <w:p>
      <w:pPr>
        <w:pStyle w:val="ListParagraph"/>
        <w:numPr>
          <w:ilvl w:val="2"/>
          <w:numId w:val="19"/>
        </w:numPr>
        <w:tabs>
          <w:tab w:pos="2411" w:val="left" w:leader="none"/>
          <w:tab w:pos="2412" w:val="left" w:leader="none"/>
        </w:tabs>
        <w:spacing w:line="240" w:lineRule="auto" w:before="126" w:after="0"/>
        <w:ind w:left="2411" w:right="0" w:hanging="828"/>
        <w:jc w:val="left"/>
        <w:rPr>
          <w:rFonts w:ascii="Times New Roman" w:eastAsia="Times New Roman"/>
          <w:b/>
          <w:sz w:val="26"/>
        </w:rPr>
      </w:pPr>
      <w:r>
        <w:rPr>
          <w:rFonts w:ascii="方正小标宋_GBK" w:eastAsia="方正小标宋_GBK" w:hint="eastAsia"/>
          <w:color w:val="00AEEF"/>
          <w:spacing w:val="4"/>
          <w:sz w:val="26"/>
        </w:rPr>
        <w:t>嵌入式 </w:t>
      </w:r>
      <w:r>
        <w:rPr>
          <w:rFonts w:ascii="Times New Roman" w:eastAsia="Times New Roman"/>
          <w:b/>
          <w:color w:val="00AEEF"/>
          <w:spacing w:val="7"/>
          <w:sz w:val="26"/>
        </w:rPr>
        <w:t>SRAM</w:t>
      </w:r>
    </w:p>
    <w:p>
      <w:pPr>
        <w:pStyle w:val="BodyText"/>
        <w:spacing w:line="223" w:lineRule="auto" w:before="111"/>
        <w:ind w:left="1187" w:right="1066" w:firstLine="396"/>
      </w:pPr>
      <w:r>
        <w:rPr>
          <w:rFonts w:ascii="Times New Roman" w:eastAsia="Times New Roman"/>
          <w:color w:val="231F20"/>
        </w:rPr>
        <w:t>STM32F103ZET6 </w:t>
      </w:r>
      <w:r>
        <w:rPr>
          <w:color w:val="231F20"/>
        </w:rPr>
        <w:t>内置 </w:t>
      </w:r>
      <w:r>
        <w:rPr>
          <w:rFonts w:ascii="Times New Roman" w:eastAsia="Times New Roman"/>
          <w:color w:val="231F20"/>
        </w:rPr>
        <w:t>64KB </w:t>
      </w:r>
      <w:r>
        <w:rPr>
          <w:color w:val="231F20"/>
        </w:rPr>
        <w:t>的 </w:t>
      </w:r>
      <w:r>
        <w:rPr>
          <w:rFonts w:ascii="Times New Roman" w:eastAsia="Times New Roman"/>
          <w:color w:val="231F20"/>
        </w:rPr>
        <w:t>SRAM</w:t>
      </w:r>
      <w:r>
        <w:rPr>
          <w:color w:val="231F20"/>
        </w:rPr>
        <w:t>。它可以以字节、半字（</w:t>
      </w:r>
      <w:r>
        <w:rPr>
          <w:rFonts w:ascii="Times New Roman" w:eastAsia="Times New Roman"/>
          <w:color w:val="231F20"/>
        </w:rPr>
        <w:t>16 </w:t>
      </w:r>
      <w:r>
        <w:rPr>
          <w:color w:val="231F20"/>
        </w:rPr>
        <w:t>位）或字（</w:t>
      </w:r>
      <w:r>
        <w:rPr>
          <w:rFonts w:ascii="Times New Roman" w:eastAsia="Times New Roman"/>
          <w:color w:val="231F20"/>
        </w:rPr>
        <w:t>32 </w:t>
      </w:r>
      <w:r>
        <w:rPr>
          <w:color w:val="231F20"/>
        </w:rPr>
        <w:t>位） 进行访问。</w:t>
      </w:r>
      <w:r>
        <w:rPr>
          <w:rFonts w:ascii="Times New Roman" w:eastAsia="Times New Roman"/>
          <w:color w:val="231F20"/>
        </w:rPr>
        <w:t>SRAM </w:t>
      </w:r>
      <w:r>
        <w:rPr>
          <w:color w:val="231F20"/>
        </w:rPr>
        <w:t>的起始地址是 </w:t>
      </w:r>
      <w:r>
        <w:rPr>
          <w:rFonts w:ascii="Times New Roman" w:eastAsia="Times New Roman"/>
          <w:color w:val="231F20"/>
        </w:rPr>
        <w:t>0x2000 0000</w:t>
      </w:r>
      <w:r>
        <w:rPr>
          <w:color w:val="231F20"/>
        </w:rPr>
        <w:t>。</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9059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79161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89568"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37952">
            <wp:simplePos x="0" y="0"/>
            <wp:positionH relativeFrom="page">
              <wp:posOffset>359994</wp:posOffset>
            </wp:positionH>
            <wp:positionV relativeFrom="paragraph">
              <wp:posOffset>-119969</wp:posOffset>
            </wp:positionV>
            <wp:extent cx="899998" cy="368634"/>
            <wp:effectExtent l="0" t="0" r="0" b="0"/>
            <wp:wrapNone/>
            <wp:docPr id="43" name="image7.png"/>
            <wp:cNvGraphicFramePr>
              <a:graphicFrameLocks noChangeAspect="1"/>
            </wp:cNvGraphicFramePr>
            <a:graphic>
              <a:graphicData uri="http://schemas.openxmlformats.org/drawingml/2006/picture">
                <pic:pic>
                  <pic:nvPicPr>
                    <pic:cNvPr id="44"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91104"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83</w:t>
      </w:r>
    </w:p>
    <w:p>
      <w:pPr>
        <w:pStyle w:val="BodyText"/>
        <w:rPr>
          <w:rFonts w:ascii="Arial"/>
        </w:rPr>
      </w:pPr>
    </w:p>
    <w:p>
      <w:pPr>
        <w:pStyle w:val="BodyText"/>
        <w:spacing w:before="5"/>
        <w:rPr>
          <w:rFonts w:ascii="Arial"/>
        </w:rPr>
      </w:pPr>
    </w:p>
    <w:p>
      <w:pPr>
        <w:pStyle w:val="BodyText"/>
        <w:spacing w:line="223" w:lineRule="auto"/>
        <w:ind w:left="1187" w:right="1181" w:firstLine="396"/>
        <w:jc w:val="both"/>
      </w:pPr>
      <w:r>
        <w:rPr>
          <w:rFonts w:ascii="Times New Roman" w:hAnsi="Times New Roman" w:eastAsia="Times New Roman"/>
          <w:color w:val="231F20"/>
          <w:spacing w:val="3"/>
        </w:rPr>
        <w:t>Cortex-M3</w:t>
      </w:r>
      <w:r>
        <w:rPr>
          <w:rFonts w:ascii="Times New Roman" w:hAnsi="Times New Roman" w:eastAsia="Times New Roman"/>
          <w:color w:val="231F20"/>
          <w:spacing w:val="7"/>
        </w:rPr>
        <w:t> </w:t>
      </w:r>
      <w:r>
        <w:rPr>
          <w:color w:val="231F20"/>
          <w:spacing w:val="4"/>
        </w:rPr>
        <w:t>存储器映像包括两个位带区。这两个位带区将位带别名区中的每个字映射到位带区中的一个位，在位带别名区写入一个字具有对位带区的目标位执行读—改—写操作的相同效果。</w:t>
      </w:r>
    </w:p>
    <w:p>
      <w:pPr>
        <w:pStyle w:val="BodyText"/>
        <w:spacing w:line="223" w:lineRule="auto" w:before="1"/>
        <w:ind w:left="1187" w:right="1185" w:firstLine="396"/>
        <w:jc w:val="both"/>
      </w:pPr>
      <w:r>
        <w:rPr>
          <w:color w:val="231F20"/>
          <w:spacing w:val="4"/>
        </w:rPr>
        <w:t>在 </w:t>
      </w:r>
      <w:r>
        <w:rPr>
          <w:rFonts w:ascii="Times New Roman" w:eastAsia="Times New Roman"/>
          <w:color w:val="231F20"/>
          <w:spacing w:val="2"/>
        </w:rPr>
        <w:t>STM32F103ZET6</w:t>
      </w:r>
      <w:r>
        <w:rPr>
          <w:rFonts w:ascii="Times New Roman" w:eastAsia="Times New Roman"/>
          <w:color w:val="231F20"/>
          <w:spacing w:val="8"/>
        </w:rPr>
        <w:t> </w:t>
      </w:r>
      <w:r>
        <w:rPr>
          <w:color w:val="231F20"/>
          <w:spacing w:val="6"/>
        </w:rPr>
        <w:t>中，外设寄存器和 </w:t>
      </w:r>
      <w:r>
        <w:rPr>
          <w:rFonts w:ascii="Times New Roman" w:eastAsia="Times New Roman"/>
          <w:color w:val="231F20"/>
          <w:spacing w:val="2"/>
        </w:rPr>
        <w:t>SRAM</w:t>
      </w:r>
      <w:r>
        <w:rPr>
          <w:rFonts w:ascii="Times New Roman" w:eastAsia="Times New Roman"/>
          <w:color w:val="231F20"/>
          <w:spacing w:val="7"/>
        </w:rPr>
        <w:t> </w:t>
      </w:r>
      <w:r>
        <w:rPr>
          <w:color w:val="231F20"/>
          <w:spacing w:val="8"/>
        </w:rPr>
        <w:t>都被映射到位带区，允许执行位带的写</w:t>
      </w:r>
      <w:r>
        <w:rPr>
          <w:color w:val="231F20"/>
          <w:spacing w:val="4"/>
        </w:rPr>
        <w:t>和读操作。</w:t>
      </w:r>
    </w:p>
    <w:p>
      <w:pPr>
        <w:pStyle w:val="BodyText"/>
        <w:spacing w:line="316" w:lineRule="exact"/>
        <w:ind w:left="1584"/>
      </w:pPr>
      <w:r>
        <w:rPr>
          <w:color w:val="231F20"/>
        </w:rPr>
        <w:t>下面的映射公式给出了位带别名区中的每个字如何对应位带区的相应位。</w:t>
      </w:r>
    </w:p>
    <w:p>
      <w:pPr>
        <w:pStyle w:val="BodyText"/>
        <w:spacing w:line="320" w:lineRule="exact"/>
        <w:ind w:left="1584"/>
        <w:rPr>
          <w:rFonts w:ascii="Times New Roman" w:hAnsi="Times New Roman"/>
        </w:rPr>
      </w:pPr>
      <w:r>
        <w:rPr>
          <w:rFonts w:ascii="Times New Roman" w:hAnsi="Times New Roman"/>
          <w:color w:val="231F20"/>
        </w:rPr>
        <w:t>bit_word_addr=bit_band_base+byte_oﬀset </w:t>
      </w:r>
      <w:r>
        <w:rPr>
          <w:color w:val="231F20"/>
        </w:rPr>
        <w:t>×</w:t>
      </w:r>
      <w:r>
        <w:rPr>
          <w:rFonts w:ascii="Times New Roman" w:hAnsi="Times New Roman"/>
          <w:color w:val="231F20"/>
        </w:rPr>
        <w:t>32+bit_number </w:t>
      </w:r>
      <w:r>
        <w:rPr>
          <w:color w:val="231F20"/>
        </w:rPr>
        <w:t>×</w:t>
      </w:r>
      <w:r>
        <w:rPr>
          <w:rFonts w:ascii="Times New Roman" w:hAnsi="Times New Roman"/>
          <w:color w:val="231F20"/>
        </w:rPr>
        <w:t>4</w:t>
      </w:r>
    </w:p>
    <w:p>
      <w:pPr>
        <w:pStyle w:val="BodyText"/>
        <w:spacing w:line="223" w:lineRule="auto" w:before="4"/>
        <w:ind w:left="1187" w:right="1175"/>
        <w:jc w:val="both"/>
      </w:pPr>
      <w:r>
        <w:rPr>
          <w:color w:val="231F20"/>
          <w:spacing w:val="5"/>
        </w:rPr>
        <w:t>其中，</w:t>
      </w:r>
      <w:r>
        <w:rPr>
          <w:rFonts w:ascii="Times New Roman" w:hAnsi="Times New Roman" w:eastAsia="Times New Roman"/>
          <w:color w:val="231F20"/>
          <w:spacing w:val="3"/>
        </w:rPr>
        <w:t>bit_word_addr </w:t>
      </w:r>
      <w:r>
        <w:rPr>
          <w:color w:val="231F20"/>
          <w:spacing w:val="6"/>
        </w:rPr>
        <w:t>为位带别名区中字的地址，它映射到某个目标位；</w:t>
      </w:r>
      <w:r>
        <w:rPr>
          <w:rFonts w:ascii="Times New Roman" w:hAnsi="Times New Roman" w:eastAsia="Times New Roman"/>
          <w:color w:val="231F20"/>
          <w:spacing w:val="3"/>
        </w:rPr>
        <w:t>bit_band_base </w:t>
      </w:r>
      <w:r>
        <w:rPr>
          <w:color w:val="231F20"/>
          <w:spacing w:val="9"/>
        </w:rPr>
        <w:t>为位</w:t>
      </w:r>
      <w:r>
        <w:rPr>
          <w:color w:val="231F20"/>
          <w:spacing w:val="4"/>
        </w:rPr>
        <w:t>带别名区的起始地址；</w:t>
      </w:r>
      <w:r>
        <w:rPr>
          <w:rFonts w:ascii="Times New Roman" w:hAnsi="Times New Roman" w:eastAsia="Times New Roman"/>
          <w:color w:val="231F20"/>
          <w:spacing w:val="3"/>
        </w:rPr>
        <w:t>byte_oﬀset </w:t>
      </w:r>
      <w:r>
        <w:rPr>
          <w:color w:val="231F20"/>
          <w:spacing w:val="4"/>
        </w:rPr>
        <w:t>为包含目标位的字节在位带区中的序号；</w:t>
      </w:r>
      <w:r>
        <w:rPr>
          <w:rFonts w:ascii="Times New Roman" w:hAnsi="Times New Roman" w:eastAsia="Times New Roman"/>
          <w:color w:val="231F20"/>
          <w:spacing w:val="3"/>
        </w:rPr>
        <w:t>bit_number </w:t>
      </w:r>
      <w:r>
        <w:rPr>
          <w:color w:val="231F20"/>
          <w:spacing w:val="-36"/>
        </w:rPr>
        <w:t>为目</w:t>
      </w:r>
      <w:r>
        <w:rPr>
          <w:color w:val="231F20"/>
          <w:spacing w:val="4"/>
        </w:rPr>
        <w:t>标位所在位置（</w:t>
      </w:r>
      <w:r>
        <w:rPr>
          <w:rFonts w:ascii="Times New Roman" w:hAnsi="Times New Roman" w:eastAsia="Times New Roman"/>
          <w:color w:val="231F20"/>
        </w:rPr>
        <w:t>0 </w:t>
      </w:r>
      <w:r>
        <w:rPr>
          <w:rFonts w:ascii="宋体" w:hAnsi="宋体" w:eastAsia="宋体" w:hint="eastAsia"/>
          <w:color w:val="231F20"/>
        </w:rPr>
        <w:t>～ </w:t>
      </w:r>
      <w:r>
        <w:rPr>
          <w:rFonts w:ascii="Times New Roman" w:hAnsi="Times New Roman" w:eastAsia="Times New Roman"/>
          <w:color w:val="231F20"/>
          <w:spacing w:val="4"/>
        </w:rPr>
        <w:t>31</w:t>
      </w:r>
      <w:r>
        <w:rPr>
          <w:color w:val="231F20"/>
          <w:spacing w:val="-96"/>
        </w:rPr>
        <w:t>）。</w:t>
      </w:r>
    </w:p>
    <w:p>
      <w:pPr>
        <w:pStyle w:val="ListParagraph"/>
        <w:numPr>
          <w:ilvl w:val="2"/>
          <w:numId w:val="19"/>
        </w:numPr>
        <w:tabs>
          <w:tab w:pos="2411" w:val="left" w:leader="none"/>
          <w:tab w:pos="2412" w:val="left" w:leader="none"/>
        </w:tabs>
        <w:spacing w:line="240" w:lineRule="auto" w:before="126" w:after="0"/>
        <w:ind w:left="2411" w:right="0" w:hanging="828"/>
        <w:jc w:val="left"/>
        <w:rPr>
          <w:rFonts w:ascii="Times New Roman" w:eastAsia="Times New Roman"/>
          <w:b/>
          <w:sz w:val="26"/>
        </w:rPr>
      </w:pPr>
      <w:r>
        <w:rPr>
          <w:rFonts w:ascii="方正小标宋_GBK" w:eastAsia="方正小标宋_GBK" w:hint="eastAsia"/>
          <w:color w:val="00AEEF"/>
          <w:spacing w:val="4"/>
          <w:sz w:val="26"/>
        </w:rPr>
        <w:t>嵌入式 </w:t>
      </w:r>
      <w:r>
        <w:rPr>
          <w:rFonts w:ascii="Times New Roman" w:eastAsia="Times New Roman"/>
          <w:b/>
          <w:color w:val="00AEEF"/>
          <w:spacing w:val="7"/>
          <w:sz w:val="26"/>
        </w:rPr>
        <w:t>Flash</w:t>
      </w:r>
    </w:p>
    <w:p>
      <w:pPr>
        <w:pStyle w:val="BodyText"/>
        <w:spacing w:line="223" w:lineRule="auto" w:before="112"/>
        <w:ind w:left="1187" w:right="1175" w:firstLine="396"/>
        <w:jc w:val="both"/>
      </w:pPr>
      <w:r>
        <w:rPr>
          <w:color w:val="231F20"/>
        </w:rPr>
        <w:t>高达 </w:t>
      </w:r>
      <w:r>
        <w:rPr>
          <w:rFonts w:ascii="Times New Roman" w:hAnsi="Times New Roman" w:eastAsia="Times New Roman"/>
          <w:color w:val="231F20"/>
        </w:rPr>
        <w:t>512KB </w:t>
      </w:r>
      <w:r>
        <w:rPr>
          <w:color w:val="231F20"/>
        </w:rPr>
        <w:t>的 </w:t>
      </w:r>
      <w:r>
        <w:rPr>
          <w:rFonts w:ascii="Times New Roman" w:hAnsi="Times New Roman" w:eastAsia="Times New Roman"/>
          <w:color w:val="231F20"/>
        </w:rPr>
        <w:t>Flash </w:t>
      </w:r>
      <w:r>
        <w:rPr>
          <w:color w:val="231F20"/>
        </w:rPr>
        <w:t>由主存储块和信息块组成：主存储块容量为 </w:t>
      </w:r>
      <w:r>
        <w:rPr>
          <w:rFonts w:ascii="Times New Roman" w:hAnsi="Times New Roman" w:eastAsia="Times New Roman"/>
          <w:color w:val="231F20"/>
        </w:rPr>
        <w:t>64K</w:t>
      </w:r>
      <w:r>
        <w:rPr>
          <w:color w:val="231F20"/>
        </w:rPr>
        <w:t>×</w:t>
      </w:r>
      <w:r>
        <w:rPr>
          <w:rFonts w:ascii="Times New Roman" w:hAnsi="Times New Roman" w:eastAsia="Times New Roman"/>
          <w:color w:val="231F20"/>
        </w:rPr>
        <w:t>64 </w:t>
      </w:r>
      <w:r>
        <w:rPr>
          <w:color w:val="231F20"/>
        </w:rPr>
        <w:t>位，每个存储块划分为 </w:t>
      </w:r>
      <w:r>
        <w:rPr>
          <w:rFonts w:ascii="Times New Roman" w:hAnsi="Times New Roman" w:eastAsia="Times New Roman"/>
          <w:color w:val="231F20"/>
        </w:rPr>
        <w:t>256 </w:t>
      </w:r>
      <w:r>
        <w:rPr>
          <w:color w:val="231F20"/>
        </w:rPr>
        <w:t>个 </w:t>
      </w:r>
      <w:r>
        <w:rPr>
          <w:rFonts w:ascii="Times New Roman" w:hAnsi="Times New Roman" w:eastAsia="Times New Roman"/>
          <w:color w:val="231F20"/>
        </w:rPr>
        <w:t>2KB </w:t>
      </w:r>
      <w:r>
        <w:rPr>
          <w:color w:val="231F20"/>
        </w:rPr>
        <w:t>的页；信息块容量为 </w:t>
      </w:r>
      <w:r>
        <w:rPr>
          <w:rFonts w:ascii="Times New Roman" w:hAnsi="Times New Roman" w:eastAsia="Times New Roman"/>
          <w:color w:val="231F20"/>
        </w:rPr>
        <w:t>258</w:t>
      </w:r>
      <w:r>
        <w:rPr>
          <w:color w:val="231F20"/>
        </w:rPr>
        <w:t>×</w:t>
      </w:r>
      <w:r>
        <w:rPr>
          <w:rFonts w:ascii="Times New Roman" w:hAnsi="Times New Roman" w:eastAsia="Times New Roman"/>
          <w:color w:val="231F20"/>
        </w:rPr>
        <w:t>64 </w:t>
      </w:r>
      <w:r>
        <w:rPr>
          <w:color w:val="231F20"/>
        </w:rPr>
        <w:t>位。</w:t>
      </w:r>
    </w:p>
    <w:p>
      <w:pPr>
        <w:pStyle w:val="BodyText"/>
        <w:spacing w:line="328" w:lineRule="exact"/>
        <w:ind w:left="1584"/>
      </w:pPr>
      <w:r>
        <w:rPr/>
        <w:pict>
          <v:shape style="position:absolute;margin-left:96.377502pt;margin-top:26.309422pt;width:408.2pt;height:285pt;mso-position-horizontal-relative:page;mso-position-vertical-relative:paragraph;z-index:15792128"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99"/>
                    <w:gridCol w:w="992"/>
                    <w:gridCol w:w="992"/>
                    <w:gridCol w:w="686"/>
                    <w:gridCol w:w="1490"/>
                    <w:gridCol w:w="1431"/>
                    <w:gridCol w:w="1572"/>
                  </w:tblGrid>
                  <w:tr>
                    <w:trPr>
                      <w:trHeight w:val="332" w:hRule="atLeast"/>
                    </w:trPr>
                    <w:tc>
                      <w:tcPr>
                        <w:tcW w:w="2983" w:type="dxa"/>
                        <w:gridSpan w:val="3"/>
                        <w:tcBorders>
                          <w:bottom w:val="single" w:sz="12" w:space="0" w:color="00AEEF"/>
                        </w:tcBorders>
                      </w:tcPr>
                      <w:p>
                        <w:pPr>
                          <w:pStyle w:val="TableParagraph"/>
                          <w:rPr>
                            <w:sz w:val="16"/>
                          </w:rPr>
                        </w:pPr>
                      </w:p>
                    </w:tc>
                    <w:tc>
                      <w:tcPr>
                        <w:tcW w:w="686" w:type="dxa"/>
                        <w:tcBorders>
                          <w:bottom w:val="single" w:sz="12" w:space="0" w:color="00AEEF"/>
                        </w:tcBorders>
                      </w:tcPr>
                      <w:p>
                        <w:pPr>
                          <w:pStyle w:val="TableParagraph"/>
                          <w:spacing w:line="216" w:lineRule="exact"/>
                          <w:ind w:left="171"/>
                          <w:rPr>
                            <w:b/>
                            <w:sz w:val="16"/>
                          </w:rPr>
                        </w:pPr>
                        <w:r>
                          <w:rPr>
                            <w:rFonts w:ascii="方正黑体_GBK" w:eastAsia="方正黑体_GBK" w:hint="eastAsia"/>
                            <w:color w:val="00AEEF"/>
                            <w:sz w:val="16"/>
                          </w:rPr>
                          <w:t>表 </w:t>
                        </w:r>
                        <w:r>
                          <w:rPr>
                            <w:b/>
                            <w:color w:val="00AEEF"/>
                            <w:sz w:val="16"/>
                          </w:rPr>
                          <w:t>3-2</w:t>
                        </w:r>
                      </w:p>
                    </w:tc>
                    <w:tc>
                      <w:tcPr>
                        <w:tcW w:w="1490" w:type="dxa"/>
                        <w:tcBorders>
                          <w:bottom w:val="single" w:sz="12" w:space="0" w:color="00AEEF"/>
                        </w:tcBorders>
                      </w:tcPr>
                      <w:p>
                        <w:pPr>
                          <w:pStyle w:val="TableParagraph"/>
                          <w:spacing w:line="216" w:lineRule="exact"/>
                          <w:ind w:right="143"/>
                          <w:jc w:val="right"/>
                          <w:rPr>
                            <w:rFonts w:ascii="方正黑体_GBK" w:eastAsia="方正黑体_GBK" w:hint="eastAsia"/>
                            <w:sz w:val="16"/>
                          </w:rPr>
                        </w:pPr>
                        <w:r>
                          <w:rPr>
                            <w:b/>
                            <w:color w:val="00AEEF"/>
                            <w:sz w:val="16"/>
                          </w:rPr>
                          <w:t>Flash </w:t>
                        </w:r>
                        <w:r>
                          <w:rPr>
                            <w:rFonts w:ascii="方正黑体_GBK" w:eastAsia="方正黑体_GBK" w:hint="eastAsia"/>
                            <w:color w:val="00AEEF"/>
                            <w:sz w:val="16"/>
                          </w:rPr>
                          <w:t>模块的组织</w:t>
                        </w:r>
                      </w:p>
                    </w:tc>
                    <w:tc>
                      <w:tcPr>
                        <w:tcW w:w="3003" w:type="dxa"/>
                        <w:gridSpan w:val="2"/>
                        <w:tcBorders>
                          <w:bottom w:val="single" w:sz="12" w:space="0" w:color="00AEEF"/>
                        </w:tcBorders>
                      </w:tcPr>
                      <w:p>
                        <w:pPr>
                          <w:pStyle w:val="TableParagraph"/>
                          <w:rPr>
                            <w:sz w:val="16"/>
                          </w:rPr>
                        </w:pPr>
                      </w:p>
                    </w:tc>
                  </w:tr>
                  <w:tr>
                    <w:trPr>
                      <w:trHeight w:val="273" w:hRule="atLeast"/>
                    </w:trPr>
                    <w:tc>
                      <w:tcPr>
                        <w:tcW w:w="999" w:type="dxa"/>
                        <w:tcBorders>
                          <w:top w:val="single" w:sz="12" w:space="0" w:color="00AEEF"/>
                          <w:bottom w:val="single" w:sz="6" w:space="0" w:color="00AEEF"/>
                        </w:tcBorders>
                        <w:shd w:val="clear" w:color="auto" w:fill="ABE1FA"/>
                      </w:tcPr>
                      <w:p>
                        <w:pPr>
                          <w:pStyle w:val="TableParagraph"/>
                          <w:spacing w:line="243" w:lineRule="exact" w:before="10"/>
                          <w:ind w:right="164"/>
                          <w:jc w:val="right"/>
                          <w:rPr>
                            <w:rFonts w:ascii="方正黑体_GBK" w:eastAsia="方正黑体_GBK" w:hint="eastAsia"/>
                            <w:sz w:val="16"/>
                          </w:rPr>
                        </w:pPr>
                        <w:r>
                          <w:rPr>
                            <w:rFonts w:ascii="方正黑体_GBK" w:eastAsia="方正黑体_GBK" w:hint="eastAsia"/>
                            <w:color w:val="231F20"/>
                            <w:sz w:val="16"/>
                          </w:rPr>
                          <w:t>模</w:t>
                        </w:r>
                      </w:p>
                    </w:tc>
                    <w:tc>
                      <w:tcPr>
                        <w:tcW w:w="992" w:type="dxa"/>
                        <w:tcBorders>
                          <w:top w:val="single" w:sz="12" w:space="0" w:color="00AEEF"/>
                          <w:bottom w:val="single" w:sz="6" w:space="0" w:color="00AEEF"/>
                        </w:tcBorders>
                        <w:shd w:val="clear" w:color="auto" w:fill="ABE1FA"/>
                      </w:tcPr>
                      <w:p>
                        <w:pPr>
                          <w:pStyle w:val="TableParagraph"/>
                          <w:spacing w:line="243" w:lineRule="exact" w:before="10"/>
                          <w:ind w:left="167"/>
                          <w:rPr>
                            <w:rFonts w:ascii="方正黑体_GBK" w:eastAsia="方正黑体_GBK" w:hint="eastAsia"/>
                            <w:sz w:val="16"/>
                          </w:rPr>
                        </w:pPr>
                        <w:r>
                          <w:rPr>
                            <w:rFonts w:ascii="方正黑体_GBK" w:eastAsia="方正黑体_GBK" w:hint="eastAsia"/>
                            <w:color w:val="231F20"/>
                            <w:sz w:val="16"/>
                          </w:rPr>
                          <w:t>块</w:t>
                        </w:r>
                      </w:p>
                    </w:tc>
                    <w:tc>
                      <w:tcPr>
                        <w:tcW w:w="992" w:type="dxa"/>
                        <w:tcBorders>
                          <w:top w:val="single" w:sz="12" w:space="0" w:color="00AEEF"/>
                          <w:bottom w:val="single" w:sz="6" w:space="0" w:color="00AEEF"/>
                        </w:tcBorders>
                        <w:shd w:val="clear" w:color="auto" w:fill="ABE1FA"/>
                      </w:tcPr>
                      <w:p>
                        <w:pPr>
                          <w:pStyle w:val="TableParagraph"/>
                          <w:spacing w:line="243" w:lineRule="exact" w:before="10"/>
                          <w:ind w:right="164"/>
                          <w:jc w:val="right"/>
                          <w:rPr>
                            <w:rFonts w:ascii="方正黑体_GBK" w:eastAsia="方正黑体_GBK" w:hint="eastAsia"/>
                            <w:sz w:val="16"/>
                          </w:rPr>
                        </w:pPr>
                        <w:r>
                          <w:rPr>
                            <w:rFonts w:ascii="方正黑体_GBK" w:eastAsia="方正黑体_GBK" w:hint="eastAsia"/>
                            <w:color w:val="231F20"/>
                            <w:sz w:val="16"/>
                          </w:rPr>
                          <w:t>名</w:t>
                        </w:r>
                      </w:p>
                    </w:tc>
                    <w:tc>
                      <w:tcPr>
                        <w:tcW w:w="686" w:type="dxa"/>
                        <w:tcBorders>
                          <w:top w:val="single" w:sz="12" w:space="0" w:color="00AEEF"/>
                          <w:bottom w:val="single" w:sz="6" w:space="0" w:color="00AEEF"/>
                        </w:tcBorders>
                        <w:shd w:val="clear" w:color="auto" w:fill="ABE1FA"/>
                      </w:tcPr>
                      <w:p>
                        <w:pPr>
                          <w:pStyle w:val="TableParagraph"/>
                          <w:spacing w:line="243" w:lineRule="exact" w:before="10"/>
                          <w:ind w:left="167"/>
                          <w:rPr>
                            <w:rFonts w:ascii="方正黑体_GBK" w:eastAsia="方正黑体_GBK" w:hint="eastAsia"/>
                            <w:sz w:val="16"/>
                          </w:rPr>
                        </w:pPr>
                        <w:r>
                          <w:rPr>
                            <w:rFonts w:ascii="方正黑体_GBK" w:eastAsia="方正黑体_GBK" w:hint="eastAsia"/>
                            <w:color w:val="231F20"/>
                            <w:sz w:val="16"/>
                          </w:rPr>
                          <w:t>称</w:t>
                        </w:r>
                      </w:p>
                    </w:tc>
                    <w:tc>
                      <w:tcPr>
                        <w:tcW w:w="1490" w:type="dxa"/>
                        <w:tcBorders>
                          <w:top w:val="single" w:sz="12" w:space="0" w:color="00AEEF"/>
                          <w:bottom w:val="single" w:sz="6" w:space="0" w:color="00AEEF"/>
                        </w:tcBorders>
                        <w:shd w:val="clear" w:color="auto" w:fill="ABE1FA"/>
                      </w:tcPr>
                      <w:p>
                        <w:pPr>
                          <w:pStyle w:val="TableParagraph"/>
                          <w:spacing w:line="243" w:lineRule="exact" w:before="10"/>
                          <w:ind w:right="184"/>
                          <w:jc w:val="right"/>
                          <w:rPr>
                            <w:rFonts w:ascii="方正黑体_GBK" w:eastAsia="方正黑体_GBK" w:hint="eastAsia"/>
                            <w:sz w:val="16"/>
                          </w:rPr>
                        </w:pPr>
                        <w:r>
                          <w:rPr>
                            <w:rFonts w:ascii="方正黑体_GBK" w:eastAsia="方正黑体_GBK" w:hint="eastAsia"/>
                            <w:color w:val="231F20"/>
                            <w:sz w:val="16"/>
                          </w:rPr>
                          <w:t>地</w:t>
                        </w:r>
                      </w:p>
                    </w:tc>
                    <w:tc>
                      <w:tcPr>
                        <w:tcW w:w="1431" w:type="dxa"/>
                        <w:tcBorders>
                          <w:top w:val="single" w:sz="12" w:space="0" w:color="00AEEF"/>
                          <w:bottom w:val="single" w:sz="6" w:space="0" w:color="00AEEF"/>
                        </w:tcBorders>
                        <w:shd w:val="clear" w:color="auto" w:fill="ABE1FA"/>
                      </w:tcPr>
                      <w:p>
                        <w:pPr>
                          <w:pStyle w:val="TableParagraph"/>
                          <w:spacing w:line="243" w:lineRule="exact" w:before="10"/>
                          <w:ind w:left="148"/>
                          <w:rPr>
                            <w:rFonts w:ascii="方正黑体_GBK" w:eastAsia="方正黑体_GBK" w:hint="eastAsia"/>
                            <w:sz w:val="16"/>
                          </w:rPr>
                        </w:pPr>
                        <w:r>
                          <w:rPr>
                            <w:rFonts w:ascii="方正黑体_GBK" w:eastAsia="方正黑体_GBK" w:hint="eastAsia"/>
                            <w:color w:val="231F20"/>
                            <w:sz w:val="16"/>
                          </w:rPr>
                          <w:t>址</w:t>
                        </w:r>
                      </w:p>
                    </w:tc>
                    <w:tc>
                      <w:tcPr>
                        <w:tcW w:w="1572" w:type="dxa"/>
                        <w:tcBorders>
                          <w:top w:val="single" w:sz="12" w:space="0" w:color="00AEEF"/>
                          <w:bottom w:val="single" w:sz="6" w:space="0" w:color="00AEEF"/>
                        </w:tcBorders>
                        <w:shd w:val="clear" w:color="auto" w:fill="ABE1FA"/>
                      </w:tcPr>
                      <w:p>
                        <w:pPr>
                          <w:pStyle w:val="TableParagraph"/>
                          <w:spacing w:line="243" w:lineRule="exact" w:before="10"/>
                          <w:ind w:left="373" w:right="642"/>
                          <w:jc w:val="center"/>
                          <w:rPr>
                            <w:sz w:val="16"/>
                          </w:rPr>
                        </w:pPr>
                        <w:r>
                          <w:rPr>
                            <w:rFonts w:ascii="方正黑体_GBK" w:eastAsia="方正黑体_GBK" w:hint="eastAsia"/>
                            <w:color w:val="231F20"/>
                            <w:sz w:val="16"/>
                          </w:rPr>
                          <w:t>大小 </w:t>
                        </w:r>
                        <w:r>
                          <w:rPr>
                            <w:color w:val="231F20"/>
                            <w:sz w:val="16"/>
                          </w:rPr>
                          <w:t>/B</w:t>
                        </w:r>
                      </w:p>
                    </w:tc>
                  </w:tr>
                  <w:tr>
                    <w:trPr>
                      <w:trHeight w:val="295" w:hRule="atLeast"/>
                    </w:trPr>
                    <w:tc>
                      <w:tcPr>
                        <w:tcW w:w="3669" w:type="dxa"/>
                        <w:gridSpan w:val="4"/>
                      </w:tcPr>
                      <w:p>
                        <w:pPr>
                          <w:pStyle w:val="TableParagraph"/>
                          <w:spacing w:line="261" w:lineRule="exact" w:before="8"/>
                          <w:ind w:left="2276"/>
                          <w:rPr>
                            <w:sz w:val="16"/>
                          </w:rPr>
                        </w:pPr>
                        <w:r>
                          <w:rPr>
                            <w:rFonts w:ascii="方正书宋_GBK" w:eastAsia="方正书宋_GBK" w:hint="eastAsia"/>
                            <w:color w:val="231F20"/>
                            <w:sz w:val="16"/>
                          </w:rPr>
                          <w:t>页 </w:t>
                        </w:r>
                        <w:r>
                          <w:rPr>
                            <w:color w:val="231F20"/>
                            <w:sz w:val="16"/>
                          </w:rPr>
                          <w:t>0</w:t>
                        </w:r>
                      </w:p>
                    </w:tc>
                    <w:tc>
                      <w:tcPr>
                        <w:tcW w:w="2921" w:type="dxa"/>
                        <w:gridSpan w:val="2"/>
                      </w:tcPr>
                      <w:p>
                        <w:pPr>
                          <w:pStyle w:val="TableParagraph"/>
                          <w:spacing w:before="32"/>
                          <w:ind w:left="464"/>
                          <w:rPr>
                            <w:sz w:val="16"/>
                          </w:rPr>
                        </w:pPr>
                        <w:r>
                          <w:rPr>
                            <w:color w:val="231F20"/>
                            <w:sz w:val="16"/>
                          </w:rPr>
                          <w:t>0x0800 0000 </w:t>
                        </w:r>
                        <w:r>
                          <w:rPr>
                            <w:rFonts w:ascii="宋体" w:eastAsia="宋体" w:hint="eastAsia"/>
                            <w:color w:val="231F20"/>
                            <w:sz w:val="16"/>
                          </w:rPr>
                          <w:t>～ </w:t>
                        </w:r>
                        <w:r>
                          <w:rPr>
                            <w:color w:val="231F20"/>
                            <w:sz w:val="16"/>
                          </w:rPr>
                          <w:t>0x0800 07FF</w:t>
                        </w:r>
                      </w:p>
                    </w:tc>
                    <w:tc>
                      <w:tcPr>
                        <w:tcW w:w="1572" w:type="dxa"/>
                      </w:tcPr>
                      <w:p>
                        <w:pPr>
                          <w:pStyle w:val="TableParagraph"/>
                          <w:spacing w:before="48"/>
                          <w:ind w:left="373" w:right="642"/>
                          <w:jc w:val="center"/>
                          <w:rPr>
                            <w:sz w:val="15"/>
                          </w:rPr>
                        </w:pPr>
                        <w:r>
                          <w:rPr>
                            <w:color w:val="231F20"/>
                            <w:sz w:val="15"/>
                          </w:rPr>
                          <w:t>2K</w:t>
                        </w:r>
                      </w:p>
                    </w:tc>
                  </w:tr>
                  <w:tr>
                    <w:trPr>
                      <w:trHeight w:val="296" w:hRule="atLeast"/>
                    </w:trPr>
                    <w:tc>
                      <w:tcPr>
                        <w:tcW w:w="3669" w:type="dxa"/>
                        <w:gridSpan w:val="4"/>
                      </w:tcPr>
                      <w:p>
                        <w:pPr>
                          <w:pStyle w:val="TableParagraph"/>
                          <w:spacing w:line="261" w:lineRule="exact" w:before="15"/>
                          <w:ind w:left="2276"/>
                          <w:rPr>
                            <w:sz w:val="16"/>
                          </w:rPr>
                        </w:pPr>
                        <w:r>
                          <w:rPr>
                            <w:rFonts w:ascii="方正书宋_GBK" w:eastAsia="方正书宋_GBK" w:hint="eastAsia"/>
                            <w:color w:val="231F20"/>
                            <w:sz w:val="16"/>
                          </w:rPr>
                          <w:t>页 </w:t>
                        </w:r>
                        <w:r>
                          <w:rPr>
                            <w:color w:val="231F20"/>
                            <w:sz w:val="16"/>
                          </w:rPr>
                          <w:t>1</w:t>
                        </w:r>
                      </w:p>
                    </w:tc>
                    <w:tc>
                      <w:tcPr>
                        <w:tcW w:w="2921" w:type="dxa"/>
                        <w:gridSpan w:val="2"/>
                      </w:tcPr>
                      <w:p>
                        <w:pPr>
                          <w:pStyle w:val="TableParagraph"/>
                          <w:spacing w:before="38"/>
                          <w:ind w:left="464"/>
                          <w:rPr>
                            <w:sz w:val="16"/>
                          </w:rPr>
                        </w:pPr>
                        <w:r>
                          <w:rPr>
                            <w:color w:val="231F20"/>
                            <w:sz w:val="16"/>
                          </w:rPr>
                          <w:t>0x0800 0800 </w:t>
                        </w:r>
                        <w:r>
                          <w:rPr>
                            <w:rFonts w:ascii="宋体" w:eastAsia="宋体" w:hint="eastAsia"/>
                            <w:color w:val="231F20"/>
                            <w:sz w:val="16"/>
                          </w:rPr>
                          <w:t>～ </w:t>
                        </w:r>
                        <w:r>
                          <w:rPr>
                            <w:color w:val="231F20"/>
                            <w:sz w:val="16"/>
                          </w:rPr>
                          <w:t>0x0800 0FFF</w:t>
                        </w:r>
                      </w:p>
                    </w:tc>
                    <w:tc>
                      <w:tcPr>
                        <w:tcW w:w="1572" w:type="dxa"/>
                      </w:tcPr>
                      <w:p>
                        <w:pPr>
                          <w:pStyle w:val="TableParagraph"/>
                          <w:spacing w:before="55"/>
                          <w:ind w:left="373" w:right="642"/>
                          <w:jc w:val="center"/>
                          <w:rPr>
                            <w:sz w:val="15"/>
                          </w:rPr>
                        </w:pPr>
                        <w:r>
                          <w:rPr>
                            <w:color w:val="231F20"/>
                            <w:sz w:val="15"/>
                          </w:rPr>
                          <w:t>2K</w:t>
                        </w:r>
                      </w:p>
                    </w:tc>
                  </w:tr>
                  <w:tr>
                    <w:trPr>
                      <w:trHeight w:val="296" w:hRule="atLeast"/>
                    </w:trPr>
                    <w:tc>
                      <w:tcPr>
                        <w:tcW w:w="3669" w:type="dxa"/>
                        <w:gridSpan w:val="4"/>
                      </w:tcPr>
                      <w:p>
                        <w:pPr>
                          <w:pStyle w:val="TableParagraph"/>
                          <w:spacing w:line="261" w:lineRule="exact" w:before="15"/>
                          <w:ind w:left="2276"/>
                          <w:rPr>
                            <w:sz w:val="16"/>
                          </w:rPr>
                        </w:pPr>
                        <w:r>
                          <w:rPr>
                            <w:rFonts w:ascii="方正书宋_GBK" w:eastAsia="方正书宋_GBK" w:hint="eastAsia"/>
                            <w:color w:val="231F20"/>
                            <w:sz w:val="16"/>
                          </w:rPr>
                          <w:t>页 </w:t>
                        </w:r>
                        <w:r>
                          <w:rPr>
                            <w:color w:val="231F20"/>
                            <w:sz w:val="16"/>
                          </w:rPr>
                          <w:t>2</w:t>
                        </w:r>
                      </w:p>
                    </w:tc>
                    <w:tc>
                      <w:tcPr>
                        <w:tcW w:w="2921" w:type="dxa"/>
                        <w:gridSpan w:val="2"/>
                      </w:tcPr>
                      <w:p>
                        <w:pPr>
                          <w:pStyle w:val="TableParagraph"/>
                          <w:spacing w:before="38"/>
                          <w:ind w:left="464"/>
                          <w:rPr>
                            <w:sz w:val="16"/>
                          </w:rPr>
                        </w:pPr>
                        <w:r>
                          <w:rPr>
                            <w:color w:val="231F20"/>
                            <w:sz w:val="16"/>
                          </w:rPr>
                          <w:t>0x0800 1000 </w:t>
                        </w:r>
                        <w:r>
                          <w:rPr>
                            <w:rFonts w:ascii="宋体" w:eastAsia="宋体" w:hint="eastAsia"/>
                            <w:color w:val="231F20"/>
                            <w:sz w:val="16"/>
                          </w:rPr>
                          <w:t>～ </w:t>
                        </w:r>
                        <w:r>
                          <w:rPr>
                            <w:color w:val="231F20"/>
                            <w:sz w:val="16"/>
                          </w:rPr>
                          <w:t>0x0800 17FF</w:t>
                        </w:r>
                      </w:p>
                    </w:tc>
                    <w:tc>
                      <w:tcPr>
                        <w:tcW w:w="1572" w:type="dxa"/>
                      </w:tcPr>
                      <w:p>
                        <w:pPr>
                          <w:pStyle w:val="TableParagraph"/>
                          <w:spacing w:before="55"/>
                          <w:ind w:left="373" w:right="642"/>
                          <w:jc w:val="center"/>
                          <w:rPr>
                            <w:sz w:val="15"/>
                          </w:rPr>
                        </w:pPr>
                        <w:r>
                          <w:rPr>
                            <w:color w:val="231F20"/>
                            <w:sz w:val="15"/>
                          </w:rPr>
                          <w:t>2K</w:t>
                        </w:r>
                      </w:p>
                    </w:tc>
                  </w:tr>
                  <w:tr>
                    <w:trPr>
                      <w:trHeight w:val="298" w:hRule="atLeast"/>
                    </w:trPr>
                    <w:tc>
                      <w:tcPr>
                        <w:tcW w:w="3669" w:type="dxa"/>
                        <w:gridSpan w:val="4"/>
                      </w:tcPr>
                      <w:p>
                        <w:pPr>
                          <w:pStyle w:val="TableParagraph"/>
                          <w:spacing w:line="263" w:lineRule="exact" w:before="15"/>
                          <w:ind w:left="2276"/>
                          <w:rPr>
                            <w:sz w:val="16"/>
                          </w:rPr>
                        </w:pPr>
                        <w:r>
                          <w:rPr>
                            <w:rFonts w:ascii="方正书宋_GBK" w:eastAsia="方正书宋_GBK" w:hint="eastAsia"/>
                            <w:color w:val="231F20"/>
                            <w:sz w:val="16"/>
                          </w:rPr>
                          <w:t>页 </w:t>
                        </w:r>
                        <w:r>
                          <w:rPr>
                            <w:color w:val="231F20"/>
                            <w:sz w:val="16"/>
                          </w:rPr>
                          <w:t>3</w:t>
                        </w:r>
                      </w:p>
                    </w:tc>
                    <w:tc>
                      <w:tcPr>
                        <w:tcW w:w="2921" w:type="dxa"/>
                        <w:gridSpan w:val="2"/>
                      </w:tcPr>
                      <w:p>
                        <w:pPr>
                          <w:pStyle w:val="TableParagraph"/>
                          <w:spacing w:before="38"/>
                          <w:ind w:left="464"/>
                          <w:rPr>
                            <w:sz w:val="16"/>
                          </w:rPr>
                        </w:pPr>
                        <w:r>
                          <w:rPr>
                            <w:color w:val="231F20"/>
                            <w:sz w:val="16"/>
                          </w:rPr>
                          <w:t>0x0800 1800 </w:t>
                        </w:r>
                        <w:r>
                          <w:rPr>
                            <w:rFonts w:ascii="宋体" w:eastAsia="宋体" w:hint="eastAsia"/>
                            <w:color w:val="231F20"/>
                            <w:sz w:val="16"/>
                          </w:rPr>
                          <w:t>～ </w:t>
                        </w:r>
                        <w:r>
                          <w:rPr>
                            <w:color w:val="231F20"/>
                            <w:sz w:val="16"/>
                          </w:rPr>
                          <w:t>0x0800 1FFF</w:t>
                        </w:r>
                      </w:p>
                    </w:tc>
                    <w:tc>
                      <w:tcPr>
                        <w:tcW w:w="1572" w:type="dxa"/>
                      </w:tcPr>
                      <w:p>
                        <w:pPr>
                          <w:pStyle w:val="TableParagraph"/>
                          <w:spacing w:before="55"/>
                          <w:ind w:left="373" w:right="642"/>
                          <w:jc w:val="center"/>
                          <w:rPr>
                            <w:sz w:val="15"/>
                          </w:rPr>
                        </w:pPr>
                        <w:r>
                          <w:rPr>
                            <w:color w:val="231F20"/>
                            <w:sz w:val="15"/>
                          </w:rPr>
                          <w:t>2K</w:t>
                        </w:r>
                      </w:p>
                    </w:tc>
                  </w:tr>
                  <w:tr>
                    <w:trPr>
                      <w:trHeight w:val="288" w:hRule="atLeast"/>
                    </w:trPr>
                    <w:tc>
                      <w:tcPr>
                        <w:tcW w:w="3669" w:type="dxa"/>
                        <w:gridSpan w:val="4"/>
                      </w:tcPr>
                      <w:p>
                        <w:pPr>
                          <w:pStyle w:val="TableParagraph"/>
                          <w:spacing w:before="47"/>
                          <w:ind w:left="2263" w:right="1245"/>
                          <w:jc w:val="center"/>
                          <w:rPr>
                            <w:sz w:val="16"/>
                          </w:rPr>
                        </w:pPr>
                        <w:r>
                          <w:rPr>
                            <w:color w:val="231F20"/>
                            <w:sz w:val="16"/>
                          </w:rPr>
                          <w:t>...</w:t>
                        </w:r>
                      </w:p>
                    </w:tc>
                    <w:tc>
                      <w:tcPr>
                        <w:tcW w:w="2921" w:type="dxa"/>
                        <w:gridSpan w:val="2"/>
                      </w:tcPr>
                      <w:p>
                        <w:pPr>
                          <w:pStyle w:val="TableParagraph"/>
                          <w:spacing w:before="47"/>
                          <w:ind w:left="464"/>
                          <w:rPr>
                            <w:sz w:val="16"/>
                          </w:rPr>
                        </w:pPr>
                        <w:r>
                          <w:rPr>
                            <w:color w:val="231F20"/>
                            <w:sz w:val="16"/>
                          </w:rPr>
                          <w:t>...</w:t>
                        </w:r>
                      </w:p>
                    </w:tc>
                    <w:tc>
                      <w:tcPr>
                        <w:tcW w:w="1572" w:type="dxa"/>
                      </w:tcPr>
                      <w:p>
                        <w:pPr>
                          <w:pStyle w:val="TableParagraph"/>
                          <w:spacing w:before="53"/>
                          <w:ind w:left="373" w:right="642"/>
                          <w:jc w:val="center"/>
                          <w:rPr>
                            <w:sz w:val="15"/>
                          </w:rPr>
                        </w:pPr>
                        <w:r>
                          <w:rPr>
                            <w:color w:val="231F20"/>
                            <w:sz w:val="15"/>
                          </w:rPr>
                          <w:t>...</w:t>
                        </w:r>
                      </w:p>
                    </w:tc>
                  </w:tr>
                  <w:tr>
                    <w:trPr>
                      <w:trHeight w:val="294" w:hRule="atLeast"/>
                    </w:trPr>
                    <w:tc>
                      <w:tcPr>
                        <w:tcW w:w="3669" w:type="dxa"/>
                        <w:gridSpan w:val="4"/>
                      </w:tcPr>
                      <w:p>
                        <w:pPr>
                          <w:pStyle w:val="TableParagraph"/>
                          <w:spacing w:line="254" w:lineRule="exact" w:before="20"/>
                          <w:ind w:left="2276"/>
                          <w:rPr>
                            <w:sz w:val="16"/>
                          </w:rPr>
                        </w:pPr>
                        <w:r>
                          <w:rPr>
                            <w:rFonts w:ascii="方正书宋_GBK" w:eastAsia="方正书宋_GBK" w:hint="eastAsia"/>
                            <w:color w:val="231F20"/>
                            <w:sz w:val="16"/>
                          </w:rPr>
                          <w:t>页 </w:t>
                        </w:r>
                        <w:r>
                          <w:rPr>
                            <w:color w:val="231F20"/>
                            <w:sz w:val="16"/>
                          </w:rPr>
                          <w:t>255</w:t>
                        </w:r>
                      </w:p>
                    </w:tc>
                    <w:tc>
                      <w:tcPr>
                        <w:tcW w:w="2921" w:type="dxa"/>
                        <w:gridSpan w:val="2"/>
                      </w:tcPr>
                      <w:p>
                        <w:pPr>
                          <w:pStyle w:val="TableParagraph"/>
                          <w:spacing w:before="44"/>
                          <w:ind w:left="464"/>
                          <w:rPr>
                            <w:sz w:val="16"/>
                          </w:rPr>
                        </w:pPr>
                        <w:r>
                          <w:rPr>
                            <w:color w:val="231F20"/>
                            <w:sz w:val="16"/>
                          </w:rPr>
                          <w:t>0x0807 F800 </w:t>
                        </w:r>
                        <w:r>
                          <w:rPr>
                            <w:rFonts w:ascii="宋体" w:eastAsia="宋体" w:hint="eastAsia"/>
                            <w:color w:val="231F20"/>
                            <w:sz w:val="16"/>
                          </w:rPr>
                          <w:t>～ </w:t>
                        </w:r>
                        <w:r>
                          <w:rPr>
                            <w:color w:val="231F20"/>
                            <w:sz w:val="16"/>
                          </w:rPr>
                          <w:t>0x0807 FFFF</w:t>
                        </w:r>
                      </w:p>
                    </w:tc>
                    <w:tc>
                      <w:tcPr>
                        <w:tcW w:w="1572" w:type="dxa"/>
                      </w:tcPr>
                      <w:p>
                        <w:pPr>
                          <w:pStyle w:val="TableParagraph"/>
                          <w:spacing w:before="60"/>
                          <w:ind w:left="373" w:right="642"/>
                          <w:jc w:val="center"/>
                          <w:rPr>
                            <w:sz w:val="15"/>
                          </w:rPr>
                        </w:pPr>
                        <w:r>
                          <w:rPr>
                            <w:color w:val="231F20"/>
                            <w:sz w:val="15"/>
                          </w:rPr>
                          <w:t>2K</w:t>
                        </w:r>
                      </w:p>
                    </w:tc>
                  </w:tr>
                  <w:tr>
                    <w:trPr>
                      <w:trHeight w:val="592" w:hRule="atLeast"/>
                    </w:trPr>
                    <w:tc>
                      <w:tcPr>
                        <w:tcW w:w="3669" w:type="dxa"/>
                        <w:gridSpan w:val="4"/>
                        <w:shd w:val="clear" w:color="auto" w:fill="D4EFFC"/>
                      </w:tcPr>
                      <w:p>
                        <w:pPr>
                          <w:pStyle w:val="TableParagraph"/>
                          <w:spacing w:line="203" w:lineRule="exact" w:before="29"/>
                          <w:ind w:left="2276"/>
                          <w:rPr>
                            <w:rFonts w:ascii="方正书宋_GBK" w:eastAsia="方正书宋_GBK" w:hint="eastAsia"/>
                            <w:sz w:val="15"/>
                          </w:rPr>
                        </w:pPr>
                        <w:r>
                          <w:rPr>
                            <w:rFonts w:ascii="方正书宋_GBK" w:eastAsia="方正书宋_GBK" w:hint="eastAsia"/>
                            <w:color w:val="231F20"/>
                            <w:sz w:val="15"/>
                          </w:rPr>
                          <w:t>系统存储器</w:t>
                        </w:r>
                      </w:p>
                      <w:p>
                        <w:pPr>
                          <w:pStyle w:val="TableParagraph"/>
                          <w:spacing w:line="144" w:lineRule="exact"/>
                          <w:ind w:left="108"/>
                          <w:rPr>
                            <w:rFonts w:ascii="方正书宋_GBK" w:eastAsia="方正书宋_GBK" w:hint="eastAsia"/>
                            <w:sz w:val="15"/>
                          </w:rPr>
                        </w:pPr>
                        <w:r>
                          <w:rPr>
                            <w:rFonts w:ascii="方正书宋_GBK" w:eastAsia="方正书宋_GBK" w:hint="eastAsia"/>
                            <w:color w:val="231F20"/>
                            <w:sz w:val="15"/>
                          </w:rPr>
                          <w:t>信息块</w:t>
                        </w:r>
                      </w:p>
                      <w:p>
                        <w:pPr>
                          <w:pStyle w:val="TableParagraph"/>
                          <w:spacing w:line="195" w:lineRule="exact"/>
                          <w:ind w:left="2276"/>
                          <w:rPr>
                            <w:rFonts w:ascii="方正书宋_GBK" w:eastAsia="方正书宋_GBK" w:hint="eastAsia"/>
                            <w:sz w:val="16"/>
                          </w:rPr>
                        </w:pPr>
                        <w:r>
                          <w:rPr>
                            <w:rFonts w:ascii="方正书宋_GBK" w:eastAsia="方正书宋_GBK" w:hint="eastAsia"/>
                            <w:color w:val="231F20"/>
                            <w:sz w:val="16"/>
                          </w:rPr>
                          <w:t>选择字节</w:t>
                        </w:r>
                      </w:p>
                    </w:tc>
                    <w:tc>
                      <w:tcPr>
                        <w:tcW w:w="2921" w:type="dxa"/>
                        <w:gridSpan w:val="2"/>
                        <w:shd w:val="clear" w:color="auto" w:fill="D4EFFC"/>
                      </w:tcPr>
                      <w:p>
                        <w:pPr>
                          <w:pStyle w:val="TableParagraph"/>
                          <w:spacing w:before="45"/>
                          <w:ind w:left="464"/>
                          <w:rPr>
                            <w:sz w:val="15"/>
                          </w:rPr>
                        </w:pPr>
                        <w:r>
                          <w:rPr>
                            <w:color w:val="231F20"/>
                            <w:spacing w:val="3"/>
                            <w:position w:val="1"/>
                            <w:sz w:val="15"/>
                          </w:rPr>
                          <w:t>0x1FFF F000 </w:t>
                        </w:r>
                        <w:r>
                          <w:rPr>
                            <w:rFonts w:ascii="宋体" w:eastAsia="宋体" w:hint="eastAsia"/>
                            <w:color w:val="231F20"/>
                            <w:sz w:val="16"/>
                          </w:rPr>
                          <w:t>～ </w:t>
                        </w:r>
                        <w:r>
                          <w:rPr>
                            <w:color w:val="231F20"/>
                            <w:spacing w:val="3"/>
                            <w:position w:val="1"/>
                            <w:sz w:val="15"/>
                          </w:rPr>
                          <w:t>0x1FFF</w:t>
                        </w:r>
                        <w:r>
                          <w:rPr>
                            <w:color w:val="231F20"/>
                            <w:spacing w:val="-13"/>
                            <w:position w:val="1"/>
                            <w:sz w:val="15"/>
                          </w:rPr>
                          <w:t> </w:t>
                        </w:r>
                        <w:r>
                          <w:rPr>
                            <w:color w:val="231F20"/>
                            <w:spacing w:val="4"/>
                            <w:position w:val="1"/>
                            <w:sz w:val="15"/>
                          </w:rPr>
                          <w:t>F7FF</w:t>
                        </w:r>
                      </w:p>
                      <w:p>
                        <w:pPr>
                          <w:pStyle w:val="TableParagraph"/>
                          <w:spacing w:before="91"/>
                          <w:ind w:left="464"/>
                          <w:rPr>
                            <w:sz w:val="16"/>
                          </w:rPr>
                        </w:pPr>
                        <w:r>
                          <w:rPr>
                            <w:color w:val="231F20"/>
                            <w:sz w:val="16"/>
                          </w:rPr>
                          <w:t>0x1FFF F800 </w:t>
                        </w:r>
                        <w:r>
                          <w:rPr>
                            <w:rFonts w:ascii="宋体" w:eastAsia="宋体" w:hint="eastAsia"/>
                            <w:color w:val="231F20"/>
                            <w:sz w:val="16"/>
                          </w:rPr>
                          <w:t>～ </w:t>
                        </w:r>
                        <w:r>
                          <w:rPr>
                            <w:color w:val="231F20"/>
                            <w:sz w:val="16"/>
                          </w:rPr>
                          <w:t>0x1FFF</w:t>
                        </w:r>
                        <w:r>
                          <w:rPr>
                            <w:color w:val="231F20"/>
                            <w:spacing w:val="-15"/>
                            <w:sz w:val="16"/>
                          </w:rPr>
                          <w:t> </w:t>
                        </w:r>
                        <w:r>
                          <w:rPr>
                            <w:color w:val="231F20"/>
                            <w:sz w:val="16"/>
                          </w:rPr>
                          <w:t>F80F</w:t>
                        </w:r>
                      </w:p>
                    </w:tc>
                    <w:tc>
                      <w:tcPr>
                        <w:tcW w:w="1572" w:type="dxa"/>
                        <w:shd w:val="clear" w:color="auto" w:fill="D4EFFC"/>
                      </w:tcPr>
                      <w:p>
                        <w:pPr>
                          <w:pStyle w:val="TableParagraph"/>
                          <w:spacing w:before="62"/>
                          <w:ind w:left="373" w:right="642"/>
                          <w:jc w:val="center"/>
                          <w:rPr>
                            <w:sz w:val="15"/>
                          </w:rPr>
                        </w:pPr>
                        <w:r>
                          <w:rPr>
                            <w:color w:val="231F20"/>
                            <w:spacing w:val="4"/>
                            <w:sz w:val="15"/>
                          </w:rPr>
                          <w:t>2K</w:t>
                        </w:r>
                      </w:p>
                      <w:p>
                        <w:pPr>
                          <w:pStyle w:val="TableParagraph"/>
                          <w:spacing w:before="123"/>
                          <w:ind w:left="373" w:right="642"/>
                          <w:jc w:val="center"/>
                          <w:rPr>
                            <w:sz w:val="15"/>
                          </w:rPr>
                        </w:pPr>
                        <w:r>
                          <w:rPr>
                            <w:color w:val="231F20"/>
                            <w:spacing w:val="4"/>
                            <w:sz w:val="15"/>
                          </w:rPr>
                          <w:t>16</w:t>
                        </w:r>
                      </w:p>
                    </w:tc>
                  </w:tr>
                  <w:tr>
                    <w:trPr>
                      <w:trHeight w:val="297" w:hRule="atLeast"/>
                    </w:trPr>
                    <w:tc>
                      <w:tcPr>
                        <w:tcW w:w="3669" w:type="dxa"/>
                        <w:gridSpan w:val="4"/>
                      </w:tcPr>
                      <w:p>
                        <w:pPr>
                          <w:pStyle w:val="TableParagraph"/>
                          <w:spacing w:before="51"/>
                          <w:ind w:left="2276"/>
                          <w:rPr>
                            <w:sz w:val="16"/>
                          </w:rPr>
                        </w:pPr>
                        <w:r>
                          <w:rPr>
                            <w:color w:val="231F20"/>
                            <w:sz w:val="16"/>
                          </w:rPr>
                          <w:t>Flash_ACR</w:t>
                        </w:r>
                      </w:p>
                    </w:tc>
                    <w:tc>
                      <w:tcPr>
                        <w:tcW w:w="2921" w:type="dxa"/>
                        <w:gridSpan w:val="2"/>
                      </w:tcPr>
                      <w:p>
                        <w:pPr>
                          <w:pStyle w:val="TableParagraph"/>
                          <w:spacing w:before="45"/>
                          <w:ind w:left="464"/>
                          <w:rPr>
                            <w:sz w:val="16"/>
                          </w:rPr>
                        </w:pPr>
                        <w:r>
                          <w:rPr>
                            <w:color w:val="231F20"/>
                            <w:sz w:val="16"/>
                          </w:rPr>
                          <w:t>0x4002 2000 </w:t>
                        </w:r>
                        <w:r>
                          <w:rPr>
                            <w:rFonts w:ascii="宋体" w:eastAsia="宋体" w:hint="eastAsia"/>
                            <w:color w:val="231F20"/>
                            <w:sz w:val="16"/>
                          </w:rPr>
                          <w:t>～ </w:t>
                        </w:r>
                        <w:r>
                          <w:rPr>
                            <w:color w:val="231F20"/>
                            <w:sz w:val="16"/>
                          </w:rPr>
                          <w:t>0x4002 2003</w:t>
                        </w:r>
                      </w:p>
                    </w:tc>
                    <w:tc>
                      <w:tcPr>
                        <w:tcW w:w="1572" w:type="dxa"/>
                      </w:tcPr>
                      <w:p>
                        <w:pPr>
                          <w:pStyle w:val="TableParagraph"/>
                          <w:spacing w:before="62"/>
                          <w:ind w:right="274"/>
                          <w:jc w:val="center"/>
                          <w:rPr>
                            <w:sz w:val="15"/>
                          </w:rPr>
                        </w:pPr>
                        <w:r>
                          <w:rPr>
                            <w:color w:val="231F20"/>
                            <w:sz w:val="15"/>
                          </w:rPr>
                          <w:t>4</w:t>
                        </w:r>
                      </w:p>
                    </w:tc>
                  </w:tr>
                  <w:tr>
                    <w:trPr>
                      <w:trHeight w:val="298" w:hRule="atLeast"/>
                    </w:trPr>
                    <w:tc>
                      <w:tcPr>
                        <w:tcW w:w="3669" w:type="dxa"/>
                        <w:gridSpan w:val="4"/>
                      </w:tcPr>
                      <w:p>
                        <w:pPr>
                          <w:pStyle w:val="TableParagraph"/>
                          <w:spacing w:before="55"/>
                          <w:ind w:left="2276"/>
                          <w:rPr>
                            <w:sz w:val="16"/>
                          </w:rPr>
                        </w:pPr>
                        <w:r>
                          <w:rPr>
                            <w:color w:val="231F20"/>
                            <w:sz w:val="16"/>
                          </w:rPr>
                          <w:t>Flash _KEYR</w:t>
                        </w:r>
                      </w:p>
                    </w:tc>
                    <w:tc>
                      <w:tcPr>
                        <w:tcW w:w="2921" w:type="dxa"/>
                        <w:gridSpan w:val="2"/>
                      </w:tcPr>
                      <w:p>
                        <w:pPr>
                          <w:pStyle w:val="TableParagraph"/>
                          <w:spacing w:before="44"/>
                          <w:ind w:left="464"/>
                          <w:rPr>
                            <w:sz w:val="16"/>
                          </w:rPr>
                        </w:pPr>
                        <w:r>
                          <w:rPr>
                            <w:color w:val="231F20"/>
                            <w:sz w:val="16"/>
                          </w:rPr>
                          <w:t>0x4002 2004 </w:t>
                        </w:r>
                        <w:r>
                          <w:rPr>
                            <w:rFonts w:ascii="宋体" w:eastAsia="宋体" w:hint="eastAsia"/>
                            <w:color w:val="231F20"/>
                            <w:sz w:val="16"/>
                          </w:rPr>
                          <w:t>～ </w:t>
                        </w:r>
                        <w:r>
                          <w:rPr>
                            <w:color w:val="231F20"/>
                            <w:sz w:val="16"/>
                          </w:rPr>
                          <w:t>0x4002 2007</w:t>
                        </w:r>
                      </w:p>
                    </w:tc>
                    <w:tc>
                      <w:tcPr>
                        <w:tcW w:w="1572" w:type="dxa"/>
                      </w:tcPr>
                      <w:p>
                        <w:pPr>
                          <w:pStyle w:val="TableParagraph"/>
                          <w:spacing w:before="60"/>
                          <w:ind w:right="274"/>
                          <w:jc w:val="center"/>
                          <w:rPr>
                            <w:sz w:val="15"/>
                          </w:rPr>
                        </w:pPr>
                        <w:r>
                          <w:rPr>
                            <w:color w:val="231F20"/>
                            <w:sz w:val="15"/>
                          </w:rPr>
                          <w:t>4</w:t>
                        </w:r>
                      </w:p>
                    </w:tc>
                  </w:tr>
                  <w:tr>
                    <w:trPr>
                      <w:trHeight w:val="296" w:hRule="atLeast"/>
                    </w:trPr>
                    <w:tc>
                      <w:tcPr>
                        <w:tcW w:w="3669" w:type="dxa"/>
                        <w:gridSpan w:val="4"/>
                      </w:tcPr>
                      <w:p>
                        <w:pPr>
                          <w:pStyle w:val="TableParagraph"/>
                          <w:spacing w:before="52"/>
                          <w:ind w:left="2276"/>
                          <w:rPr>
                            <w:sz w:val="16"/>
                          </w:rPr>
                        </w:pPr>
                        <w:r>
                          <w:rPr>
                            <w:color w:val="231F20"/>
                            <w:sz w:val="16"/>
                          </w:rPr>
                          <w:t>Flash _OPTKEYR</w:t>
                        </w:r>
                      </w:p>
                    </w:tc>
                    <w:tc>
                      <w:tcPr>
                        <w:tcW w:w="2921" w:type="dxa"/>
                        <w:gridSpan w:val="2"/>
                      </w:tcPr>
                      <w:p>
                        <w:pPr>
                          <w:pStyle w:val="TableParagraph"/>
                          <w:spacing w:before="42"/>
                          <w:ind w:left="464"/>
                          <w:rPr>
                            <w:sz w:val="16"/>
                          </w:rPr>
                        </w:pPr>
                        <w:r>
                          <w:rPr>
                            <w:color w:val="231F20"/>
                            <w:sz w:val="16"/>
                          </w:rPr>
                          <w:t>0x4002 2008 </w:t>
                        </w:r>
                        <w:r>
                          <w:rPr>
                            <w:rFonts w:ascii="宋体" w:eastAsia="宋体" w:hint="eastAsia"/>
                            <w:color w:val="231F20"/>
                            <w:sz w:val="16"/>
                          </w:rPr>
                          <w:t>～ </w:t>
                        </w:r>
                        <w:r>
                          <w:rPr>
                            <w:color w:val="231F20"/>
                            <w:sz w:val="16"/>
                          </w:rPr>
                          <w:t>0x4002 200B</w:t>
                        </w:r>
                      </w:p>
                    </w:tc>
                    <w:tc>
                      <w:tcPr>
                        <w:tcW w:w="1572" w:type="dxa"/>
                      </w:tcPr>
                      <w:p>
                        <w:pPr>
                          <w:pStyle w:val="TableParagraph"/>
                          <w:spacing w:before="58"/>
                          <w:ind w:right="274"/>
                          <w:jc w:val="center"/>
                          <w:rPr>
                            <w:sz w:val="15"/>
                          </w:rPr>
                        </w:pPr>
                        <w:r>
                          <w:rPr>
                            <w:color w:val="231F20"/>
                            <w:sz w:val="15"/>
                          </w:rPr>
                          <w:t>4</w:t>
                        </w:r>
                      </w:p>
                    </w:tc>
                  </w:tr>
                  <w:tr>
                    <w:trPr>
                      <w:trHeight w:val="296" w:hRule="atLeast"/>
                    </w:trPr>
                    <w:tc>
                      <w:tcPr>
                        <w:tcW w:w="3669" w:type="dxa"/>
                        <w:gridSpan w:val="4"/>
                      </w:tcPr>
                      <w:p>
                        <w:pPr>
                          <w:pStyle w:val="TableParagraph"/>
                          <w:spacing w:before="52"/>
                          <w:ind w:left="2276"/>
                          <w:rPr>
                            <w:sz w:val="16"/>
                          </w:rPr>
                        </w:pPr>
                        <w:r>
                          <w:rPr>
                            <w:color w:val="231F20"/>
                            <w:sz w:val="16"/>
                          </w:rPr>
                          <w:t>Flash _SR</w:t>
                        </w:r>
                      </w:p>
                    </w:tc>
                    <w:tc>
                      <w:tcPr>
                        <w:tcW w:w="2921" w:type="dxa"/>
                        <w:gridSpan w:val="2"/>
                      </w:tcPr>
                      <w:p>
                        <w:pPr>
                          <w:pStyle w:val="TableParagraph"/>
                          <w:spacing w:before="42"/>
                          <w:ind w:left="464"/>
                          <w:rPr>
                            <w:sz w:val="16"/>
                          </w:rPr>
                        </w:pPr>
                        <w:r>
                          <w:rPr>
                            <w:color w:val="231F20"/>
                            <w:sz w:val="16"/>
                          </w:rPr>
                          <w:t>0x4002 200C </w:t>
                        </w:r>
                        <w:r>
                          <w:rPr>
                            <w:rFonts w:ascii="宋体" w:eastAsia="宋体" w:hint="eastAsia"/>
                            <w:color w:val="231F20"/>
                            <w:sz w:val="16"/>
                          </w:rPr>
                          <w:t>～ </w:t>
                        </w:r>
                        <w:r>
                          <w:rPr>
                            <w:color w:val="231F20"/>
                            <w:sz w:val="16"/>
                          </w:rPr>
                          <w:t>0x4002 200F</w:t>
                        </w:r>
                      </w:p>
                    </w:tc>
                    <w:tc>
                      <w:tcPr>
                        <w:tcW w:w="1572" w:type="dxa"/>
                      </w:tcPr>
                      <w:p>
                        <w:pPr>
                          <w:pStyle w:val="TableParagraph"/>
                          <w:spacing w:before="58"/>
                          <w:ind w:right="274"/>
                          <w:jc w:val="center"/>
                          <w:rPr>
                            <w:sz w:val="15"/>
                          </w:rPr>
                        </w:pPr>
                        <w:r>
                          <w:rPr>
                            <w:color w:val="231F20"/>
                            <w:sz w:val="15"/>
                          </w:rPr>
                          <w:t>4</w:t>
                        </w:r>
                      </w:p>
                    </w:tc>
                  </w:tr>
                  <w:tr>
                    <w:trPr>
                      <w:trHeight w:val="296" w:hRule="atLeast"/>
                    </w:trPr>
                    <w:tc>
                      <w:tcPr>
                        <w:tcW w:w="3669" w:type="dxa"/>
                        <w:gridSpan w:val="4"/>
                      </w:tcPr>
                      <w:p>
                        <w:pPr>
                          <w:pStyle w:val="TableParagraph"/>
                          <w:tabs>
                            <w:tab w:pos="2276" w:val="left" w:leader="none"/>
                          </w:tabs>
                          <w:spacing w:line="258" w:lineRule="exact" w:before="18"/>
                          <w:ind w:left="108"/>
                          <w:rPr>
                            <w:sz w:val="16"/>
                          </w:rPr>
                        </w:pPr>
                        <w:r>
                          <w:rPr>
                            <w:color w:val="231F20"/>
                            <w:spacing w:val="3"/>
                            <w:sz w:val="16"/>
                          </w:rPr>
                          <w:t>Flash</w:t>
                        </w:r>
                        <w:r>
                          <w:rPr>
                            <w:color w:val="231F20"/>
                            <w:spacing w:val="4"/>
                            <w:sz w:val="16"/>
                          </w:rPr>
                          <w:t> </w:t>
                        </w:r>
                        <w:r>
                          <w:rPr>
                            <w:rFonts w:ascii="方正书宋_GBK" w:eastAsia="方正书宋_GBK" w:hint="eastAsia"/>
                            <w:color w:val="231F20"/>
                            <w:spacing w:val="4"/>
                            <w:sz w:val="16"/>
                          </w:rPr>
                          <w:t>接口寄存</w:t>
                        </w:r>
                        <w:r>
                          <w:rPr>
                            <w:rFonts w:ascii="方正书宋_GBK" w:eastAsia="方正书宋_GBK" w:hint="eastAsia"/>
                            <w:color w:val="231F20"/>
                            <w:sz w:val="16"/>
                          </w:rPr>
                          <w:t>器</w:t>
                          <w:tab/>
                        </w:r>
                        <w:r>
                          <w:rPr>
                            <w:color w:val="231F20"/>
                            <w:spacing w:val="3"/>
                            <w:sz w:val="16"/>
                          </w:rPr>
                          <w:t>Flash</w:t>
                        </w:r>
                        <w:r>
                          <w:rPr>
                            <w:color w:val="231F20"/>
                            <w:spacing w:val="9"/>
                            <w:sz w:val="16"/>
                          </w:rPr>
                          <w:t> </w:t>
                        </w:r>
                        <w:r>
                          <w:rPr>
                            <w:color w:val="231F20"/>
                            <w:spacing w:val="4"/>
                            <w:sz w:val="16"/>
                          </w:rPr>
                          <w:t>_CR</w:t>
                        </w:r>
                      </w:p>
                    </w:tc>
                    <w:tc>
                      <w:tcPr>
                        <w:tcW w:w="2921" w:type="dxa"/>
                        <w:gridSpan w:val="2"/>
                      </w:tcPr>
                      <w:p>
                        <w:pPr>
                          <w:pStyle w:val="TableParagraph"/>
                          <w:spacing w:before="42"/>
                          <w:ind w:left="464"/>
                          <w:rPr>
                            <w:sz w:val="16"/>
                          </w:rPr>
                        </w:pPr>
                        <w:r>
                          <w:rPr>
                            <w:color w:val="231F20"/>
                            <w:sz w:val="16"/>
                          </w:rPr>
                          <w:t>0x4002 2010 </w:t>
                        </w:r>
                        <w:r>
                          <w:rPr>
                            <w:rFonts w:ascii="宋体" w:eastAsia="宋体" w:hint="eastAsia"/>
                            <w:color w:val="231F20"/>
                            <w:sz w:val="16"/>
                          </w:rPr>
                          <w:t>～ </w:t>
                        </w:r>
                        <w:r>
                          <w:rPr>
                            <w:color w:val="231F20"/>
                            <w:sz w:val="16"/>
                          </w:rPr>
                          <w:t>0x4002 2013</w:t>
                        </w:r>
                      </w:p>
                    </w:tc>
                    <w:tc>
                      <w:tcPr>
                        <w:tcW w:w="1572" w:type="dxa"/>
                      </w:tcPr>
                      <w:p>
                        <w:pPr>
                          <w:pStyle w:val="TableParagraph"/>
                          <w:spacing w:before="58"/>
                          <w:ind w:right="274"/>
                          <w:jc w:val="center"/>
                          <w:rPr>
                            <w:sz w:val="15"/>
                          </w:rPr>
                        </w:pPr>
                        <w:r>
                          <w:rPr>
                            <w:color w:val="231F20"/>
                            <w:sz w:val="15"/>
                          </w:rPr>
                          <w:t>4</w:t>
                        </w:r>
                      </w:p>
                    </w:tc>
                  </w:tr>
                  <w:tr>
                    <w:trPr>
                      <w:trHeight w:val="293" w:hRule="atLeast"/>
                    </w:trPr>
                    <w:tc>
                      <w:tcPr>
                        <w:tcW w:w="3669" w:type="dxa"/>
                        <w:gridSpan w:val="4"/>
                      </w:tcPr>
                      <w:p>
                        <w:pPr>
                          <w:pStyle w:val="TableParagraph"/>
                          <w:spacing w:before="52"/>
                          <w:ind w:left="2276"/>
                          <w:rPr>
                            <w:sz w:val="16"/>
                          </w:rPr>
                        </w:pPr>
                        <w:r>
                          <w:rPr>
                            <w:color w:val="231F20"/>
                            <w:sz w:val="16"/>
                          </w:rPr>
                          <w:t>Flash _AR</w:t>
                        </w:r>
                      </w:p>
                    </w:tc>
                    <w:tc>
                      <w:tcPr>
                        <w:tcW w:w="2921" w:type="dxa"/>
                        <w:gridSpan w:val="2"/>
                      </w:tcPr>
                      <w:p>
                        <w:pPr>
                          <w:pStyle w:val="TableParagraph"/>
                          <w:spacing w:before="42"/>
                          <w:ind w:left="464"/>
                          <w:rPr>
                            <w:sz w:val="16"/>
                          </w:rPr>
                        </w:pPr>
                        <w:r>
                          <w:rPr>
                            <w:color w:val="231F20"/>
                            <w:sz w:val="16"/>
                          </w:rPr>
                          <w:t>0x4002 2014 </w:t>
                        </w:r>
                        <w:r>
                          <w:rPr>
                            <w:rFonts w:ascii="宋体" w:eastAsia="宋体" w:hint="eastAsia"/>
                            <w:color w:val="231F20"/>
                            <w:sz w:val="16"/>
                          </w:rPr>
                          <w:t>～ </w:t>
                        </w:r>
                        <w:r>
                          <w:rPr>
                            <w:color w:val="231F20"/>
                            <w:sz w:val="16"/>
                          </w:rPr>
                          <w:t>0x4002 2017</w:t>
                        </w:r>
                      </w:p>
                    </w:tc>
                    <w:tc>
                      <w:tcPr>
                        <w:tcW w:w="1572" w:type="dxa"/>
                      </w:tcPr>
                      <w:p>
                        <w:pPr>
                          <w:pStyle w:val="TableParagraph"/>
                          <w:spacing w:before="58"/>
                          <w:ind w:right="274"/>
                          <w:jc w:val="center"/>
                          <w:rPr>
                            <w:sz w:val="15"/>
                          </w:rPr>
                        </w:pPr>
                        <w:r>
                          <w:rPr>
                            <w:color w:val="231F20"/>
                            <w:sz w:val="15"/>
                          </w:rPr>
                          <w:t>4</w:t>
                        </w:r>
                      </w:p>
                    </w:tc>
                  </w:tr>
                  <w:tr>
                    <w:trPr>
                      <w:trHeight w:val="303" w:hRule="atLeast"/>
                    </w:trPr>
                    <w:tc>
                      <w:tcPr>
                        <w:tcW w:w="3669" w:type="dxa"/>
                        <w:gridSpan w:val="4"/>
                      </w:tcPr>
                      <w:p>
                        <w:pPr>
                          <w:pStyle w:val="TableParagraph"/>
                          <w:spacing w:line="263" w:lineRule="exact" w:before="20"/>
                          <w:ind w:left="2276"/>
                          <w:rPr>
                            <w:rFonts w:ascii="方正书宋_GBK" w:eastAsia="方正书宋_GBK" w:hint="eastAsia"/>
                            <w:sz w:val="16"/>
                          </w:rPr>
                        </w:pPr>
                        <w:r>
                          <w:rPr>
                            <w:rFonts w:ascii="方正书宋_GBK" w:eastAsia="方正书宋_GBK" w:hint="eastAsia"/>
                            <w:color w:val="231F20"/>
                            <w:sz w:val="16"/>
                          </w:rPr>
                          <w:t>保留</w:t>
                        </w:r>
                      </w:p>
                    </w:tc>
                    <w:tc>
                      <w:tcPr>
                        <w:tcW w:w="2921" w:type="dxa"/>
                        <w:gridSpan w:val="2"/>
                      </w:tcPr>
                      <w:p>
                        <w:pPr>
                          <w:pStyle w:val="TableParagraph"/>
                          <w:spacing w:before="44"/>
                          <w:ind w:left="464"/>
                          <w:rPr>
                            <w:sz w:val="16"/>
                          </w:rPr>
                        </w:pPr>
                        <w:r>
                          <w:rPr>
                            <w:color w:val="231F20"/>
                            <w:sz w:val="16"/>
                          </w:rPr>
                          <w:t>0x4002 2018 </w:t>
                        </w:r>
                        <w:r>
                          <w:rPr>
                            <w:rFonts w:ascii="宋体" w:eastAsia="宋体" w:hint="eastAsia"/>
                            <w:color w:val="231F20"/>
                            <w:sz w:val="16"/>
                          </w:rPr>
                          <w:t>～ </w:t>
                        </w:r>
                        <w:r>
                          <w:rPr>
                            <w:color w:val="231F20"/>
                            <w:sz w:val="16"/>
                          </w:rPr>
                          <w:t>0x4002 201B</w:t>
                        </w:r>
                      </w:p>
                    </w:tc>
                    <w:tc>
                      <w:tcPr>
                        <w:tcW w:w="1572" w:type="dxa"/>
                      </w:tcPr>
                      <w:p>
                        <w:pPr>
                          <w:pStyle w:val="TableParagraph"/>
                          <w:spacing w:before="60"/>
                          <w:ind w:right="274"/>
                          <w:jc w:val="center"/>
                          <w:rPr>
                            <w:sz w:val="15"/>
                          </w:rPr>
                        </w:pPr>
                        <w:r>
                          <w:rPr>
                            <w:color w:val="231F20"/>
                            <w:sz w:val="15"/>
                          </w:rPr>
                          <w:t>4</w:t>
                        </w:r>
                      </w:p>
                    </w:tc>
                  </w:tr>
                  <w:tr>
                    <w:trPr>
                      <w:trHeight w:val="290" w:hRule="atLeast"/>
                    </w:trPr>
                    <w:tc>
                      <w:tcPr>
                        <w:tcW w:w="3669" w:type="dxa"/>
                        <w:gridSpan w:val="4"/>
                      </w:tcPr>
                      <w:p>
                        <w:pPr>
                          <w:pStyle w:val="TableParagraph"/>
                          <w:spacing w:before="47"/>
                          <w:ind w:left="2276"/>
                          <w:rPr>
                            <w:sz w:val="16"/>
                          </w:rPr>
                        </w:pPr>
                        <w:r>
                          <w:rPr>
                            <w:color w:val="231F20"/>
                            <w:sz w:val="16"/>
                          </w:rPr>
                          <w:t>Flash _OBR</w:t>
                        </w:r>
                      </w:p>
                    </w:tc>
                    <w:tc>
                      <w:tcPr>
                        <w:tcW w:w="2921" w:type="dxa"/>
                        <w:gridSpan w:val="2"/>
                      </w:tcPr>
                      <w:p>
                        <w:pPr>
                          <w:pStyle w:val="TableParagraph"/>
                          <w:spacing w:before="36"/>
                          <w:ind w:left="464"/>
                          <w:rPr>
                            <w:sz w:val="16"/>
                          </w:rPr>
                        </w:pPr>
                        <w:r>
                          <w:rPr>
                            <w:color w:val="231F20"/>
                            <w:sz w:val="16"/>
                          </w:rPr>
                          <w:t>0x4002 201C </w:t>
                        </w:r>
                        <w:r>
                          <w:rPr>
                            <w:rFonts w:ascii="宋体" w:eastAsia="宋体" w:hint="eastAsia"/>
                            <w:color w:val="231F20"/>
                            <w:sz w:val="16"/>
                          </w:rPr>
                          <w:t>～ </w:t>
                        </w:r>
                        <w:r>
                          <w:rPr>
                            <w:color w:val="231F20"/>
                            <w:sz w:val="16"/>
                          </w:rPr>
                          <w:t>0x4002 201F</w:t>
                        </w:r>
                      </w:p>
                    </w:tc>
                    <w:tc>
                      <w:tcPr>
                        <w:tcW w:w="1572" w:type="dxa"/>
                      </w:tcPr>
                      <w:p>
                        <w:pPr>
                          <w:pStyle w:val="TableParagraph"/>
                          <w:spacing w:before="53"/>
                          <w:ind w:right="274"/>
                          <w:jc w:val="center"/>
                          <w:rPr>
                            <w:sz w:val="15"/>
                          </w:rPr>
                        </w:pPr>
                        <w:r>
                          <w:rPr>
                            <w:color w:val="231F20"/>
                            <w:sz w:val="15"/>
                          </w:rPr>
                          <w:t>4</w:t>
                        </w:r>
                      </w:p>
                    </w:tc>
                  </w:tr>
                  <w:tr>
                    <w:trPr>
                      <w:trHeight w:val="277" w:hRule="atLeast"/>
                    </w:trPr>
                    <w:tc>
                      <w:tcPr>
                        <w:tcW w:w="3669" w:type="dxa"/>
                        <w:gridSpan w:val="4"/>
                        <w:tcBorders>
                          <w:bottom w:val="single" w:sz="12" w:space="0" w:color="00AEEF"/>
                        </w:tcBorders>
                      </w:tcPr>
                      <w:p>
                        <w:pPr>
                          <w:pStyle w:val="TableParagraph"/>
                          <w:spacing w:before="52"/>
                          <w:ind w:left="2276"/>
                          <w:rPr>
                            <w:sz w:val="16"/>
                          </w:rPr>
                        </w:pPr>
                        <w:r>
                          <w:rPr>
                            <w:color w:val="231F20"/>
                            <w:sz w:val="16"/>
                          </w:rPr>
                          <w:t>Flash _WRPR</w:t>
                        </w:r>
                      </w:p>
                    </w:tc>
                    <w:tc>
                      <w:tcPr>
                        <w:tcW w:w="2921" w:type="dxa"/>
                        <w:gridSpan w:val="2"/>
                        <w:tcBorders>
                          <w:bottom w:val="single" w:sz="12" w:space="0" w:color="00AEEF"/>
                        </w:tcBorders>
                      </w:tcPr>
                      <w:p>
                        <w:pPr>
                          <w:pStyle w:val="TableParagraph"/>
                          <w:spacing w:before="42"/>
                          <w:ind w:left="464"/>
                          <w:rPr>
                            <w:sz w:val="16"/>
                          </w:rPr>
                        </w:pPr>
                        <w:r>
                          <w:rPr>
                            <w:color w:val="231F20"/>
                            <w:sz w:val="16"/>
                          </w:rPr>
                          <w:t>0x4002 2020 </w:t>
                        </w:r>
                        <w:r>
                          <w:rPr>
                            <w:rFonts w:ascii="宋体" w:eastAsia="宋体" w:hint="eastAsia"/>
                            <w:color w:val="231F20"/>
                            <w:sz w:val="16"/>
                          </w:rPr>
                          <w:t>～ </w:t>
                        </w:r>
                        <w:r>
                          <w:rPr>
                            <w:color w:val="231F20"/>
                            <w:sz w:val="16"/>
                          </w:rPr>
                          <w:t>0x4002 2023</w:t>
                        </w:r>
                      </w:p>
                    </w:tc>
                    <w:tc>
                      <w:tcPr>
                        <w:tcW w:w="1572" w:type="dxa"/>
                        <w:tcBorders>
                          <w:bottom w:val="single" w:sz="12" w:space="0" w:color="00AEEF"/>
                        </w:tcBorders>
                      </w:tcPr>
                      <w:p>
                        <w:pPr>
                          <w:pStyle w:val="TableParagraph"/>
                          <w:spacing w:before="58"/>
                          <w:ind w:right="274"/>
                          <w:jc w:val="center"/>
                          <w:rPr>
                            <w:sz w:val="15"/>
                          </w:rPr>
                        </w:pPr>
                        <w:r>
                          <w:rPr>
                            <w:color w:val="231F20"/>
                            <w:sz w:val="15"/>
                          </w:rPr>
                          <w:t>4</w:t>
                        </w:r>
                      </w:p>
                    </w:tc>
                  </w:tr>
                </w:tbl>
                <w:p>
                  <w:pPr>
                    <w:pStyle w:val="BodyText"/>
                  </w:pPr>
                </w:p>
              </w:txbxContent>
            </v:textbox>
            <w10:wrap type="none"/>
          </v:shape>
        </w:pict>
      </w:r>
      <w:r>
        <w:rPr>
          <w:rFonts w:ascii="Times New Roman" w:eastAsia="Times New Roman"/>
          <w:color w:val="231F20"/>
        </w:rPr>
        <w:t>Flash </w:t>
      </w:r>
      <w:r>
        <w:rPr>
          <w:color w:val="231F20"/>
        </w:rPr>
        <w:t>模块的组织如表 </w:t>
      </w:r>
      <w:r>
        <w:rPr>
          <w:rFonts w:ascii="Times New Roman" w:eastAsia="Times New Roman"/>
          <w:color w:val="231F20"/>
        </w:rPr>
        <w:t>3-2 </w:t>
      </w:r>
      <w:r>
        <w:rPr>
          <w:color w:val="231F20"/>
        </w:rPr>
        <w:t>所示。</w:t>
      </w:r>
    </w:p>
    <w:p>
      <w:pPr>
        <w:pStyle w:val="BodyText"/>
        <w:spacing w:before="8"/>
        <w:rPr>
          <w:sz w:val="9"/>
        </w:rPr>
      </w:pPr>
    </w:p>
    <w:p>
      <w:pPr>
        <w:pStyle w:val="BodyText"/>
        <w:ind w:left="-743"/>
      </w:pPr>
      <w:r>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r>
    </w:p>
    <w:p>
      <w:pPr>
        <w:pStyle w:val="BodyText"/>
        <w:spacing w:before="13"/>
        <w:rPr>
          <w:sz w:val="15"/>
        </w:rPr>
      </w:pPr>
    </w:p>
    <w:p>
      <w:pPr>
        <w:spacing w:before="0"/>
        <w:ind w:left="1295" w:right="0" w:firstLine="0"/>
        <w:jc w:val="left"/>
        <w:rPr>
          <w:sz w:val="16"/>
        </w:rPr>
      </w:pPr>
      <w:r>
        <w:rPr>
          <w:color w:val="231F20"/>
          <w:sz w:val="16"/>
        </w:rPr>
        <w:t>主存储块</w:t>
      </w:r>
    </w:p>
    <w:p>
      <w:pPr>
        <w:spacing w:after="0"/>
        <w:jc w:val="left"/>
        <w:rPr>
          <w:sz w:val="16"/>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9315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9417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79468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332" w:lineRule="exact" w:before="49"/>
        <w:ind w:left="1584"/>
      </w:pPr>
      <w:r>
        <w:rPr/>
        <w:pict>
          <v:group style="position:absolute;margin-left:31.180634pt;margin-top:-44.464001pt;width:541.450pt;height:29.05pt;mso-position-horizontal-relative:page;mso-position-vertical-relative:paragraph;z-index:-19475968" coordorigin="624,-889" coordsize="10829,581">
            <v:shape style="position:absolute;left:10034;top:-890;width:1418;height:581" type="#_x0000_t75" stroked="false">
              <v:imagedata r:id="rId9"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84</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1498pt;width:56.7pt;height:28.35pt;mso-position-horizontal-relative:page;mso-position-vertical-relative:paragraph;z-index:15793664" coordorigin="5443,-1877" coordsize="1134,567">
            <v:line style="position:absolute" from="5443,-1594" to="6576,-1594" stroked="true" strokeweight=".283pt" strokecolor="#000000">
              <v:stroke dashstyle="solid"/>
            </v:line>
            <v:line style="position:absolute" from="6009,-1877" to="6009,-1311" stroked="true" strokeweight=".283pt" strokecolor="#000000">
              <v:stroke dashstyle="solid"/>
            </v:line>
            <w10:wrap type="none"/>
          </v:group>
        </w:pict>
      </w:r>
      <w:r>
        <w:rPr>
          <w:rFonts w:ascii="Times New Roman" w:eastAsia="Times New Roman"/>
          <w:color w:val="231F20"/>
        </w:rPr>
        <w:t>Flash </w:t>
      </w:r>
      <w:r>
        <w:rPr>
          <w:color w:val="231F20"/>
        </w:rPr>
        <w:t>接口的特性如下。</w:t>
      </w:r>
    </w:p>
    <w:p>
      <w:pPr>
        <w:pStyle w:val="ListParagraph"/>
        <w:numPr>
          <w:ilvl w:val="0"/>
          <w:numId w:val="20"/>
        </w:numPr>
        <w:tabs>
          <w:tab w:pos="1997" w:val="left" w:leader="none"/>
        </w:tabs>
        <w:spacing w:line="320" w:lineRule="exact" w:before="0" w:after="0"/>
        <w:ind w:left="1996" w:right="0" w:hanging="513"/>
        <w:jc w:val="left"/>
        <w:rPr>
          <w:sz w:val="20"/>
        </w:rPr>
      </w:pPr>
      <w:r>
        <w:rPr>
          <w:color w:val="231F20"/>
          <w:spacing w:val="4"/>
          <w:sz w:val="20"/>
        </w:rPr>
        <w:t>带预取缓冲器的读接口（</w:t>
      </w:r>
      <w:r>
        <w:rPr>
          <w:color w:val="231F20"/>
          <w:spacing w:val="2"/>
          <w:sz w:val="20"/>
        </w:rPr>
        <w:t>每字为 </w:t>
      </w:r>
      <w:r>
        <w:rPr>
          <w:rFonts w:ascii="Times New Roman" w:hAnsi="Times New Roman" w:eastAsia="Times New Roman"/>
          <w:color w:val="231F20"/>
          <w:spacing w:val="3"/>
          <w:sz w:val="20"/>
        </w:rPr>
        <w:t>2</w:t>
      </w:r>
      <w:r>
        <w:rPr>
          <w:color w:val="231F20"/>
          <w:spacing w:val="3"/>
          <w:sz w:val="20"/>
        </w:rPr>
        <w:t>×</w:t>
      </w:r>
      <w:r>
        <w:rPr>
          <w:rFonts w:ascii="Times New Roman" w:hAnsi="Times New Roman" w:eastAsia="Times New Roman"/>
          <w:color w:val="231F20"/>
          <w:spacing w:val="3"/>
          <w:sz w:val="20"/>
        </w:rPr>
        <w:t>64</w:t>
      </w:r>
      <w:r>
        <w:rPr>
          <w:rFonts w:ascii="Times New Roman" w:hAnsi="Times New Roman" w:eastAsia="Times New Roman"/>
          <w:color w:val="231F20"/>
          <w:spacing w:val="4"/>
          <w:sz w:val="20"/>
        </w:rPr>
        <w:t> </w:t>
      </w:r>
      <w:r>
        <w:rPr>
          <w:color w:val="231F20"/>
          <w:spacing w:val="4"/>
          <w:sz w:val="20"/>
        </w:rPr>
        <w:t>位</w:t>
      </w:r>
      <w:r>
        <w:rPr>
          <w:color w:val="231F20"/>
          <w:spacing w:val="-96"/>
          <w:sz w:val="20"/>
        </w:rPr>
        <w:t>）。</w:t>
      </w:r>
    </w:p>
    <w:p>
      <w:pPr>
        <w:pStyle w:val="ListParagraph"/>
        <w:numPr>
          <w:ilvl w:val="0"/>
          <w:numId w:val="20"/>
        </w:numPr>
        <w:tabs>
          <w:tab w:pos="1997" w:val="left" w:leader="none"/>
        </w:tabs>
        <w:spacing w:line="320" w:lineRule="exact" w:before="0" w:after="0"/>
        <w:ind w:left="1996" w:right="0" w:hanging="513"/>
        <w:jc w:val="left"/>
        <w:rPr>
          <w:sz w:val="20"/>
        </w:rPr>
      </w:pPr>
      <w:r>
        <w:rPr>
          <w:color w:val="231F20"/>
          <w:spacing w:val="4"/>
          <w:sz w:val="20"/>
        </w:rPr>
        <w:t>选择字节加载器。</w:t>
      </w:r>
    </w:p>
    <w:p>
      <w:pPr>
        <w:pStyle w:val="ListParagraph"/>
        <w:numPr>
          <w:ilvl w:val="0"/>
          <w:numId w:val="20"/>
        </w:numPr>
        <w:tabs>
          <w:tab w:pos="1997" w:val="left" w:leader="none"/>
        </w:tabs>
        <w:spacing w:line="320" w:lineRule="exact" w:before="0" w:after="0"/>
        <w:ind w:left="1996" w:right="0" w:hanging="513"/>
        <w:jc w:val="left"/>
        <w:rPr>
          <w:sz w:val="20"/>
        </w:rPr>
      </w:pPr>
      <w:r>
        <w:rPr>
          <w:color w:val="231F20"/>
          <w:spacing w:val="3"/>
          <w:sz w:val="20"/>
        </w:rPr>
        <w:t>闪存编程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擦除操作。</w:t>
      </w:r>
    </w:p>
    <w:p>
      <w:pPr>
        <w:pStyle w:val="ListParagraph"/>
        <w:numPr>
          <w:ilvl w:val="0"/>
          <w:numId w:val="20"/>
        </w:numPr>
        <w:tabs>
          <w:tab w:pos="1997" w:val="left" w:leader="none"/>
        </w:tabs>
        <w:spacing w:line="320" w:lineRule="exact" w:before="0" w:after="0"/>
        <w:ind w:left="1996" w:right="0" w:hanging="513"/>
        <w:jc w:val="left"/>
        <w:rPr>
          <w:sz w:val="20"/>
        </w:rPr>
      </w:pPr>
      <w:r>
        <w:rPr>
          <w:color w:val="231F20"/>
          <w:spacing w:val="2"/>
          <w:sz w:val="20"/>
        </w:rPr>
        <w:t>访问 </w:t>
      </w:r>
      <w:r>
        <w:rPr>
          <w:rFonts w:ascii="Times New Roman" w:eastAsia="Times New Roman"/>
          <w:color w:val="231F20"/>
          <w:sz w:val="20"/>
        </w:rPr>
        <w:t>/</w:t>
      </w:r>
      <w:r>
        <w:rPr>
          <w:rFonts w:ascii="Times New Roman" w:eastAsia="Times New Roman"/>
          <w:color w:val="231F20"/>
          <w:spacing w:val="4"/>
          <w:sz w:val="20"/>
        </w:rPr>
        <w:t> </w:t>
      </w:r>
      <w:r>
        <w:rPr>
          <w:color w:val="231F20"/>
          <w:spacing w:val="4"/>
          <w:sz w:val="20"/>
        </w:rPr>
        <w:t>写保护。</w:t>
      </w:r>
    </w:p>
    <w:p>
      <w:pPr>
        <w:pStyle w:val="BodyText"/>
        <w:spacing w:line="223" w:lineRule="auto" w:before="4"/>
        <w:ind w:left="1187" w:right="1085" w:firstLine="396"/>
      </w:pPr>
      <w:r>
        <w:rPr>
          <w:rFonts w:ascii="Times New Roman" w:eastAsia="Times New Roman"/>
          <w:color w:val="231F20"/>
        </w:rPr>
        <w:t>Flash </w:t>
      </w:r>
      <w:r>
        <w:rPr>
          <w:color w:val="231F20"/>
        </w:rPr>
        <w:t>的指令和数据访问是通过 </w:t>
      </w:r>
      <w:r>
        <w:rPr>
          <w:rFonts w:ascii="Times New Roman" w:eastAsia="Times New Roman"/>
          <w:color w:val="231F20"/>
        </w:rPr>
        <w:t>AHB </w:t>
      </w:r>
      <w:r>
        <w:rPr>
          <w:color w:val="231F20"/>
        </w:rPr>
        <w:t>总线完成的。预取模块通过 </w:t>
      </w:r>
      <w:r>
        <w:rPr>
          <w:rFonts w:ascii="Times New Roman" w:eastAsia="Times New Roman"/>
          <w:color w:val="231F20"/>
        </w:rPr>
        <w:t>ICode </w:t>
      </w:r>
      <w:r>
        <w:rPr>
          <w:color w:val="231F20"/>
        </w:rPr>
        <w:t>总线读取指令。仲裁作用在 </w:t>
      </w:r>
      <w:r>
        <w:rPr>
          <w:rFonts w:ascii="Times New Roman" w:eastAsia="Times New Roman"/>
          <w:color w:val="231F20"/>
        </w:rPr>
        <w:t>Flash </w:t>
      </w:r>
      <w:r>
        <w:rPr>
          <w:color w:val="231F20"/>
        </w:rPr>
        <w:t>接口，并且 </w:t>
      </w:r>
      <w:r>
        <w:rPr>
          <w:rFonts w:ascii="Times New Roman" w:eastAsia="Times New Roman"/>
          <w:color w:val="231F20"/>
        </w:rPr>
        <w:t>DCode </w:t>
      </w:r>
      <w:r>
        <w:rPr>
          <w:color w:val="231F20"/>
        </w:rPr>
        <w:t>总线上的数据访问优先。读访问可以有以下配置选项。</w:t>
      </w:r>
    </w:p>
    <w:p>
      <w:pPr>
        <w:pStyle w:val="ListParagraph"/>
        <w:numPr>
          <w:ilvl w:val="0"/>
          <w:numId w:val="21"/>
        </w:numPr>
        <w:tabs>
          <w:tab w:pos="1997" w:val="left" w:leader="none"/>
        </w:tabs>
        <w:spacing w:line="316" w:lineRule="exact" w:before="0" w:after="0"/>
        <w:ind w:left="1996" w:right="0" w:hanging="513"/>
        <w:jc w:val="left"/>
        <w:rPr>
          <w:sz w:val="20"/>
        </w:rPr>
      </w:pPr>
      <w:r>
        <w:rPr>
          <w:color w:val="231F20"/>
          <w:spacing w:val="4"/>
          <w:sz w:val="20"/>
        </w:rPr>
        <w:t>等待时间：可以随时更改用于读取操作的等待状态的数量。</w:t>
      </w:r>
    </w:p>
    <w:p>
      <w:pPr>
        <w:pStyle w:val="ListParagraph"/>
        <w:numPr>
          <w:ilvl w:val="0"/>
          <w:numId w:val="21"/>
        </w:numPr>
        <w:tabs>
          <w:tab w:pos="1997" w:val="left" w:leader="none"/>
        </w:tabs>
        <w:spacing w:line="223" w:lineRule="auto" w:before="5" w:after="0"/>
        <w:ind w:left="1187" w:right="1176" w:firstLine="296"/>
        <w:jc w:val="both"/>
        <w:rPr>
          <w:sz w:val="20"/>
        </w:rPr>
      </w:pPr>
      <w:r>
        <w:rPr>
          <w:color w:val="231F20"/>
          <w:spacing w:val="4"/>
          <w:sz w:val="20"/>
        </w:rPr>
        <w:t>预取缓冲区（</w:t>
      </w:r>
      <w:r>
        <w:rPr>
          <w:color w:val="231F20"/>
          <w:spacing w:val="3"/>
          <w:sz w:val="20"/>
        </w:rPr>
        <w:t>两个 </w:t>
      </w:r>
      <w:r>
        <w:rPr>
          <w:rFonts w:ascii="Times New Roman" w:eastAsia="Times New Roman"/>
          <w:color w:val="231F20"/>
          <w:spacing w:val="4"/>
          <w:sz w:val="20"/>
        </w:rPr>
        <w:t>6</w:t>
      </w:r>
      <w:r>
        <w:rPr>
          <w:rFonts w:ascii="Times New Roman" w:eastAsia="Times New Roman"/>
          <w:color w:val="231F20"/>
          <w:sz w:val="20"/>
        </w:rPr>
        <w:t>4</w:t>
      </w:r>
      <w:r>
        <w:rPr>
          <w:rFonts w:ascii="Times New Roman" w:eastAsia="Times New Roman"/>
          <w:color w:val="231F20"/>
          <w:spacing w:val="4"/>
          <w:sz w:val="20"/>
        </w:rPr>
        <w:t> </w:t>
      </w:r>
      <w:r>
        <w:rPr>
          <w:color w:val="231F20"/>
          <w:spacing w:val="4"/>
          <w:sz w:val="20"/>
        </w:rPr>
        <w:t>位</w:t>
      </w:r>
      <w:r>
        <w:rPr>
          <w:color w:val="231F20"/>
          <w:spacing w:val="-96"/>
          <w:sz w:val="20"/>
        </w:rPr>
        <w:t>）</w:t>
      </w:r>
      <w:r>
        <w:rPr>
          <w:color w:val="231F20"/>
          <w:spacing w:val="4"/>
          <w:sz w:val="20"/>
        </w:rPr>
        <w:t>：在每次复位后被自动打开，由于每个缓冲区的大小（</w:t>
      </w:r>
      <w:r>
        <w:rPr>
          <w:rFonts w:ascii="Times New Roman" w:eastAsia="Times New Roman"/>
          <w:color w:val="231F20"/>
          <w:spacing w:val="4"/>
          <w:sz w:val="20"/>
        </w:rPr>
        <w:t>64</w:t>
      </w:r>
      <w:r>
        <w:rPr>
          <w:color w:val="231F20"/>
          <w:spacing w:val="8"/>
          <w:sz w:val="20"/>
        </w:rPr>
        <w:t>位）</w:t>
      </w:r>
      <w:r>
        <w:rPr>
          <w:color w:val="231F20"/>
          <w:spacing w:val="2"/>
          <w:sz w:val="20"/>
        </w:rPr>
        <w:t>与 </w:t>
      </w:r>
      <w:r>
        <w:rPr>
          <w:rFonts w:ascii="Times New Roman" w:eastAsia="Times New Roman"/>
          <w:color w:val="231F20"/>
          <w:spacing w:val="2"/>
          <w:sz w:val="20"/>
        </w:rPr>
        <w:t>Flash</w:t>
      </w:r>
      <w:r>
        <w:rPr>
          <w:rFonts w:ascii="Times New Roman" w:eastAsia="Times New Roman"/>
          <w:color w:val="231F20"/>
          <w:spacing w:val="6"/>
          <w:sz w:val="20"/>
        </w:rPr>
        <w:t> </w:t>
      </w:r>
      <w:r>
        <w:rPr>
          <w:color w:val="231F20"/>
          <w:spacing w:val="6"/>
          <w:sz w:val="20"/>
        </w:rPr>
        <w:t>的带宽相同，因此只通过一次读 </w:t>
      </w:r>
      <w:r>
        <w:rPr>
          <w:rFonts w:ascii="Times New Roman" w:eastAsia="Times New Roman"/>
          <w:color w:val="231F20"/>
          <w:spacing w:val="2"/>
          <w:sz w:val="20"/>
        </w:rPr>
        <w:t>Flash</w:t>
      </w:r>
      <w:r>
        <w:rPr>
          <w:rFonts w:ascii="Times New Roman" w:eastAsia="Times New Roman"/>
          <w:color w:val="231F20"/>
          <w:spacing w:val="6"/>
          <w:sz w:val="20"/>
        </w:rPr>
        <w:t> </w:t>
      </w:r>
      <w:r>
        <w:rPr>
          <w:color w:val="231F20"/>
          <w:spacing w:val="7"/>
          <w:sz w:val="20"/>
        </w:rPr>
        <w:t>的操作即可更新整个级中的内容。由于</w:t>
      </w:r>
      <w:r>
        <w:rPr>
          <w:color w:val="231F20"/>
          <w:spacing w:val="3"/>
          <w:sz w:val="20"/>
        </w:rPr>
        <w:t>预取缓冲区的存在，</w:t>
      </w:r>
      <w:r>
        <w:rPr>
          <w:rFonts w:ascii="Times New Roman" w:eastAsia="Times New Roman"/>
          <w:color w:val="231F20"/>
          <w:spacing w:val="2"/>
          <w:sz w:val="20"/>
        </w:rPr>
        <w:t>CPU</w:t>
      </w:r>
      <w:r>
        <w:rPr>
          <w:rFonts w:ascii="Times New Roman" w:eastAsia="Times New Roman"/>
          <w:color w:val="231F20"/>
          <w:spacing w:val="5"/>
          <w:sz w:val="20"/>
        </w:rPr>
        <w:t> </w:t>
      </w:r>
      <w:r>
        <w:rPr>
          <w:color w:val="231F20"/>
          <w:spacing w:val="3"/>
          <w:sz w:val="20"/>
        </w:rPr>
        <w:t>可以工作在更高的主频上。</w:t>
      </w:r>
      <w:r>
        <w:rPr>
          <w:rFonts w:ascii="Times New Roman" w:eastAsia="Times New Roman"/>
          <w:color w:val="231F20"/>
          <w:spacing w:val="2"/>
          <w:sz w:val="20"/>
        </w:rPr>
        <w:t>CPU</w:t>
      </w:r>
      <w:r>
        <w:rPr>
          <w:rFonts w:ascii="Times New Roman" w:eastAsia="Times New Roman"/>
          <w:color w:val="231F20"/>
          <w:spacing w:val="6"/>
          <w:sz w:val="20"/>
        </w:rPr>
        <w:t> </w:t>
      </w:r>
      <w:r>
        <w:rPr>
          <w:color w:val="231F20"/>
          <w:spacing w:val="3"/>
          <w:sz w:val="20"/>
        </w:rPr>
        <w:t>每次取指令最多为 </w:t>
      </w:r>
      <w:r>
        <w:rPr>
          <w:rFonts w:ascii="Times New Roman" w:eastAsia="Times New Roman"/>
          <w:color w:val="231F20"/>
          <w:sz w:val="20"/>
        </w:rPr>
        <w:t>32</w:t>
      </w:r>
      <w:r>
        <w:rPr>
          <w:rFonts w:ascii="Times New Roman" w:eastAsia="Times New Roman"/>
          <w:color w:val="231F20"/>
          <w:spacing w:val="6"/>
          <w:sz w:val="20"/>
        </w:rPr>
        <w:t> </w:t>
      </w:r>
      <w:r>
        <w:rPr>
          <w:color w:val="231F20"/>
          <w:spacing w:val="4"/>
          <w:sz w:val="20"/>
        </w:rPr>
        <w:t>位的字，取一条指令时，下一条指令已经在缓冲区中等待。</w:t>
      </w:r>
    </w:p>
    <w:p>
      <w:pPr>
        <w:pStyle w:val="BodyText"/>
        <w:spacing w:before="5"/>
        <w:rPr>
          <w:sz w:val="14"/>
        </w:rPr>
      </w:pPr>
    </w:p>
    <w:p>
      <w:pPr>
        <w:pStyle w:val="Heading1"/>
        <w:numPr>
          <w:ilvl w:val="1"/>
          <w:numId w:val="13"/>
        </w:numPr>
        <w:tabs>
          <w:tab w:pos="1940" w:val="left" w:leader="none"/>
          <w:tab w:pos="1941" w:val="left" w:leader="none"/>
        </w:tabs>
        <w:spacing w:line="240" w:lineRule="auto" w:before="1" w:after="0"/>
        <w:ind w:left="1940" w:right="0" w:hanging="754"/>
        <w:jc w:val="left"/>
        <w:rPr>
          <w:rFonts w:ascii="方正黑体_GBK" w:eastAsia="方正黑体_GBK" w:hint="eastAsia"/>
        </w:rPr>
      </w:pPr>
      <w:r>
        <w:rPr>
          <w:color w:val="00AEEF"/>
          <w:spacing w:val="8"/>
        </w:rPr>
        <w:t>STM32F103ZET6</w:t>
      </w:r>
      <w:r>
        <w:rPr>
          <w:color w:val="00AEEF"/>
        </w:rPr>
        <w:t> </w:t>
      </w:r>
      <w:r>
        <w:rPr>
          <w:rFonts w:ascii="方正黑体_GBK" w:eastAsia="方正黑体_GBK" w:hint="eastAsia"/>
          <w:color w:val="00AEEF"/>
          <w:spacing w:val="9"/>
        </w:rPr>
        <w:t>的时钟结构</w:t>
      </w:r>
    </w:p>
    <w:p>
      <w:pPr>
        <w:pStyle w:val="BodyText"/>
        <w:spacing w:line="223" w:lineRule="auto" w:before="261"/>
        <w:ind w:left="1187" w:right="1081" w:firstLine="396"/>
        <w:jc w:val="both"/>
      </w:pPr>
      <w:r>
        <w:rPr>
          <w:rFonts w:ascii="Times New Roman" w:eastAsia="Times New Roman"/>
          <w:color w:val="231F20"/>
          <w:spacing w:val="2"/>
        </w:rPr>
        <w:t>STM32 </w:t>
      </w:r>
      <w:r>
        <w:rPr>
          <w:color w:val="231F20"/>
          <w:spacing w:val="3"/>
        </w:rPr>
        <w:t>系列微控制器中有 </w:t>
      </w:r>
      <w:r>
        <w:rPr>
          <w:rFonts w:ascii="Times New Roman" w:eastAsia="Times New Roman"/>
          <w:color w:val="231F20"/>
        </w:rPr>
        <w:t>5 </w:t>
      </w:r>
      <w:r>
        <w:rPr>
          <w:color w:val="231F20"/>
          <w:spacing w:val="-2"/>
        </w:rPr>
        <w:t>个时钟源，分别是高速内部</w:t>
      </w:r>
      <w:r>
        <w:rPr>
          <w:color w:val="231F20"/>
          <w:spacing w:val="3"/>
        </w:rPr>
        <w:t>（</w:t>
      </w:r>
      <w:r>
        <w:rPr>
          <w:rFonts w:ascii="Times New Roman" w:eastAsia="Times New Roman"/>
          <w:color w:val="231F20"/>
          <w:spacing w:val="3"/>
        </w:rPr>
        <w:t>HSI</w:t>
      </w:r>
      <w:r>
        <w:rPr>
          <w:color w:val="231F20"/>
          <w:spacing w:val="3"/>
        </w:rPr>
        <w:t>）</w:t>
      </w:r>
      <w:r>
        <w:rPr>
          <w:color w:val="231F20"/>
          <w:spacing w:val="-2"/>
        </w:rPr>
        <w:t>时钟、高速外部</w:t>
      </w:r>
      <w:r>
        <w:rPr>
          <w:color w:val="231F20"/>
          <w:spacing w:val="2"/>
        </w:rPr>
        <w:t>（</w:t>
      </w:r>
      <w:r>
        <w:rPr>
          <w:rFonts w:ascii="Times New Roman" w:eastAsia="Times New Roman"/>
          <w:color w:val="231F20"/>
          <w:spacing w:val="2"/>
        </w:rPr>
        <w:t>HSE</w:t>
      </w:r>
      <w:r>
        <w:rPr>
          <w:color w:val="231F20"/>
          <w:spacing w:val="2"/>
        </w:rPr>
        <w:t>） </w:t>
      </w:r>
      <w:r>
        <w:rPr>
          <w:color w:val="231F20"/>
          <w:spacing w:val="-14"/>
        </w:rPr>
        <w:t>时钟、低速内部</w:t>
      </w:r>
      <w:r>
        <w:rPr>
          <w:color w:val="231F20"/>
          <w:spacing w:val="4"/>
        </w:rPr>
        <w:t>（</w:t>
      </w:r>
      <w:r>
        <w:rPr>
          <w:rFonts w:ascii="Times New Roman" w:eastAsia="Times New Roman"/>
          <w:color w:val="231F20"/>
          <w:spacing w:val="4"/>
        </w:rPr>
        <w:t>Lo</w:t>
      </w:r>
      <w:r>
        <w:rPr>
          <w:rFonts w:ascii="Times New Roman" w:eastAsia="Times New Roman"/>
          <w:color w:val="231F20"/>
        </w:rPr>
        <w:t>w </w:t>
      </w:r>
      <w:r>
        <w:rPr>
          <w:rFonts w:ascii="Times New Roman" w:eastAsia="Times New Roman"/>
          <w:color w:val="231F20"/>
          <w:spacing w:val="3"/>
        </w:rPr>
        <w:t>Spee</w:t>
      </w:r>
      <w:r>
        <w:rPr>
          <w:rFonts w:ascii="Times New Roman" w:eastAsia="Times New Roman"/>
          <w:color w:val="231F20"/>
        </w:rPr>
        <w:t>d </w:t>
      </w:r>
      <w:r>
        <w:rPr>
          <w:rFonts w:ascii="Times New Roman" w:eastAsia="Times New Roman"/>
          <w:color w:val="231F20"/>
          <w:spacing w:val="4"/>
        </w:rPr>
        <w:t>Internal</w:t>
      </w:r>
      <w:r>
        <w:rPr>
          <w:color w:val="231F20"/>
          <w:spacing w:val="-96"/>
        </w:rPr>
        <w:t>，</w:t>
      </w:r>
      <w:r>
        <w:rPr>
          <w:rFonts w:ascii="Times New Roman" w:eastAsia="Times New Roman"/>
          <w:color w:val="231F20"/>
          <w:spacing w:val="4"/>
        </w:rPr>
        <w:t>LSI</w:t>
      </w:r>
      <w:r>
        <w:rPr>
          <w:color w:val="231F20"/>
          <w:spacing w:val="-11"/>
        </w:rPr>
        <w:t>）</w:t>
      </w:r>
      <w:r>
        <w:rPr>
          <w:color w:val="231F20"/>
          <w:spacing w:val="-14"/>
        </w:rPr>
        <w:t>时钟、低速外部</w:t>
      </w:r>
      <w:r>
        <w:rPr>
          <w:color w:val="231F20"/>
          <w:spacing w:val="4"/>
        </w:rPr>
        <w:t>（</w:t>
      </w:r>
      <w:r>
        <w:rPr>
          <w:rFonts w:ascii="Times New Roman" w:eastAsia="Times New Roman"/>
          <w:color w:val="231F20"/>
          <w:spacing w:val="4"/>
        </w:rPr>
        <w:t>Lo</w:t>
      </w:r>
      <w:r>
        <w:rPr>
          <w:rFonts w:ascii="Times New Roman" w:eastAsia="Times New Roman"/>
          <w:color w:val="231F20"/>
        </w:rPr>
        <w:t>w </w:t>
      </w:r>
      <w:r>
        <w:rPr>
          <w:rFonts w:ascii="Times New Roman" w:eastAsia="Times New Roman"/>
          <w:color w:val="231F20"/>
          <w:spacing w:val="3"/>
        </w:rPr>
        <w:t>Spee</w:t>
      </w:r>
      <w:r>
        <w:rPr>
          <w:rFonts w:ascii="Times New Roman" w:eastAsia="Times New Roman"/>
          <w:color w:val="231F20"/>
        </w:rPr>
        <w:t>d </w:t>
      </w:r>
      <w:r>
        <w:rPr>
          <w:rFonts w:ascii="Times New Roman" w:eastAsia="Times New Roman"/>
          <w:color w:val="231F20"/>
          <w:spacing w:val="4"/>
        </w:rPr>
        <w:t>External</w:t>
      </w:r>
      <w:r>
        <w:rPr>
          <w:color w:val="231F20"/>
          <w:spacing w:val="-97"/>
        </w:rPr>
        <w:t>，</w:t>
      </w:r>
      <w:r>
        <w:rPr>
          <w:rFonts w:ascii="Times New Roman" w:eastAsia="Times New Roman"/>
          <w:color w:val="231F20"/>
          <w:spacing w:val="4"/>
        </w:rPr>
        <w:t>LSE</w:t>
      </w:r>
      <w:r>
        <w:rPr>
          <w:color w:val="231F20"/>
          <w:spacing w:val="-11"/>
        </w:rPr>
        <w:t>）</w:t>
      </w:r>
      <w:r>
        <w:rPr>
          <w:color w:val="231F20"/>
          <w:spacing w:val="4"/>
        </w:rPr>
        <w:t>时钟、锁相环</w:t>
      </w:r>
      <w:r>
        <w:rPr>
          <w:color w:val="231F20"/>
          <w:spacing w:val="3"/>
        </w:rPr>
        <w:t>（</w:t>
      </w:r>
      <w:r>
        <w:rPr>
          <w:rFonts w:ascii="Times New Roman" w:eastAsia="Times New Roman"/>
          <w:color w:val="231F20"/>
          <w:spacing w:val="3"/>
        </w:rPr>
        <w:t>PLL</w:t>
      </w:r>
      <w:r>
        <w:rPr>
          <w:color w:val="231F20"/>
          <w:spacing w:val="3"/>
        </w:rPr>
        <w:t>）</w:t>
      </w:r>
      <w:r>
        <w:rPr>
          <w:color w:val="231F20"/>
          <w:spacing w:val="4"/>
        </w:rPr>
        <w:t>倍频输出。</w:t>
      </w:r>
      <w:r>
        <w:rPr>
          <w:rFonts w:ascii="Times New Roman" w:eastAsia="Times New Roman"/>
          <w:color w:val="231F20"/>
          <w:spacing w:val="2"/>
        </w:rPr>
        <w:t>STM32F103ZET6 </w:t>
      </w:r>
      <w:r>
        <w:rPr>
          <w:color w:val="231F20"/>
          <w:spacing w:val="4"/>
        </w:rPr>
        <w:t>的时钟系统呈树状结构，因此也称为时钟树。</w:t>
      </w:r>
    </w:p>
    <w:p>
      <w:pPr>
        <w:pStyle w:val="BodyText"/>
        <w:spacing w:line="223" w:lineRule="auto" w:before="1"/>
        <w:ind w:left="1187" w:right="1174" w:firstLine="396"/>
        <w:jc w:val="both"/>
      </w:pPr>
      <w:r>
        <w:rPr>
          <w:rFonts w:ascii="Times New Roman" w:eastAsia="Times New Roman"/>
          <w:color w:val="231F20"/>
          <w:spacing w:val="2"/>
        </w:rPr>
        <w:t>STM32F103ZET6 </w:t>
      </w:r>
      <w:r>
        <w:rPr>
          <w:color w:val="231F20"/>
          <w:spacing w:val="4"/>
        </w:rPr>
        <w:t>具有多个时钟频率，分别供给内核和不同外设模块使用。高速时钟供</w:t>
      </w:r>
      <w:r>
        <w:rPr>
          <w:color w:val="231F20"/>
          <w:spacing w:val="8"/>
        </w:rPr>
        <w:t>中央处理器等高速设备使用，低速时钟供外设等低速设备使用。</w:t>
      </w:r>
      <w:r>
        <w:rPr>
          <w:rFonts w:ascii="Times New Roman" w:eastAsia="Times New Roman"/>
          <w:color w:val="231F20"/>
          <w:spacing w:val="3"/>
        </w:rPr>
        <w:t>HSI</w:t>
      </w:r>
      <w:r>
        <w:rPr>
          <w:color w:val="231F20"/>
          <w:spacing w:val="4"/>
        </w:rPr>
        <w:t>、</w:t>
      </w:r>
      <w:r>
        <w:rPr>
          <w:rFonts w:ascii="Times New Roman" w:eastAsia="Times New Roman"/>
          <w:color w:val="231F20"/>
        </w:rPr>
        <w:t>HSE </w:t>
      </w:r>
      <w:r>
        <w:rPr>
          <w:color w:val="231F20"/>
          <w:spacing w:val="5"/>
        </w:rPr>
        <w:t>或 </w:t>
      </w:r>
      <w:r>
        <w:rPr>
          <w:rFonts w:ascii="Times New Roman" w:eastAsia="Times New Roman"/>
          <w:color w:val="231F20"/>
        </w:rPr>
        <w:t>PLL </w:t>
      </w:r>
      <w:r>
        <w:rPr>
          <w:color w:val="231F20"/>
          <w:spacing w:val="11"/>
        </w:rPr>
        <w:t>可用来</w:t>
      </w:r>
      <w:r>
        <w:rPr>
          <w:color w:val="231F20"/>
          <w:spacing w:val="4"/>
        </w:rPr>
        <w:t>驱动系统时钟（</w:t>
      </w:r>
      <w:r>
        <w:rPr>
          <w:rFonts w:ascii="Times New Roman" w:eastAsia="Times New Roman"/>
          <w:color w:val="231F20"/>
          <w:spacing w:val="3"/>
        </w:rPr>
        <w:t>SYSCLK</w:t>
      </w:r>
      <w:r>
        <w:rPr>
          <w:color w:val="231F20"/>
          <w:spacing w:val="-96"/>
        </w:rPr>
        <w:t>）。</w:t>
      </w:r>
    </w:p>
    <w:p>
      <w:pPr>
        <w:pStyle w:val="BodyText"/>
        <w:spacing w:line="223" w:lineRule="auto" w:before="1"/>
        <w:ind w:left="1187" w:right="1185" w:firstLine="396"/>
      </w:pPr>
      <w:r>
        <w:rPr>
          <w:rFonts w:ascii="Times New Roman" w:eastAsia="Times New Roman"/>
          <w:color w:val="231F20"/>
        </w:rPr>
        <w:t>LSI</w:t>
      </w:r>
      <w:r>
        <w:rPr>
          <w:color w:val="231F20"/>
        </w:rPr>
        <w:t>、</w:t>
      </w:r>
      <w:r>
        <w:rPr>
          <w:rFonts w:ascii="Times New Roman" w:eastAsia="Times New Roman"/>
          <w:color w:val="231F20"/>
        </w:rPr>
        <w:t>LSE </w:t>
      </w:r>
      <w:r>
        <w:rPr>
          <w:color w:val="231F20"/>
        </w:rPr>
        <w:t>时钟作为二级时钟源，</w:t>
      </w:r>
      <w:r>
        <w:rPr>
          <w:rFonts w:ascii="Times New Roman" w:eastAsia="Times New Roman"/>
          <w:color w:val="231F20"/>
        </w:rPr>
        <w:t>40kHz </w:t>
      </w:r>
      <w:r>
        <w:rPr>
          <w:color w:val="231F20"/>
        </w:rPr>
        <w:t>低速内部 </w:t>
      </w:r>
      <w:r>
        <w:rPr>
          <w:rFonts w:ascii="Times New Roman" w:eastAsia="Times New Roman"/>
          <w:color w:val="231F20"/>
        </w:rPr>
        <w:t>RC </w:t>
      </w:r>
      <w:r>
        <w:rPr>
          <w:color w:val="231F20"/>
        </w:rPr>
        <w:t>时钟可用于驱动独立看门狗和通过程序选择驱动 </w:t>
      </w:r>
      <w:r>
        <w:rPr>
          <w:rFonts w:ascii="Times New Roman" w:eastAsia="Times New Roman"/>
          <w:color w:val="231F20"/>
        </w:rPr>
        <w:t>RTC</w:t>
      </w:r>
      <w:r>
        <w:rPr>
          <w:color w:val="231F20"/>
        </w:rPr>
        <w:t>。</w:t>
      </w:r>
      <w:r>
        <w:rPr>
          <w:rFonts w:ascii="Times New Roman" w:eastAsia="Times New Roman"/>
          <w:color w:val="231F20"/>
        </w:rPr>
        <w:t>RTC </w:t>
      </w:r>
      <w:r>
        <w:rPr>
          <w:color w:val="231F20"/>
        </w:rPr>
        <w:t>用于从停机 </w:t>
      </w:r>
      <w:r>
        <w:rPr>
          <w:rFonts w:ascii="Times New Roman" w:eastAsia="Times New Roman"/>
          <w:color w:val="231F20"/>
        </w:rPr>
        <w:t>/ </w:t>
      </w:r>
      <w:r>
        <w:rPr>
          <w:color w:val="231F20"/>
        </w:rPr>
        <w:t>待机模式下自动唤醒系统。</w:t>
      </w:r>
    </w:p>
    <w:p>
      <w:pPr>
        <w:pStyle w:val="BodyText"/>
        <w:spacing w:line="316" w:lineRule="exact"/>
        <w:ind w:left="1584"/>
      </w:pPr>
      <w:r>
        <w:rPr>
          <w:rFonts w:ascii="Times New Roman" w:eastAsia="Times New Roman"/>
          <w:color w:val="231F20"/>
          <w:spacing w:val="4"/>
        </w:rPr>
        <w:t>32.768kH</w:t>
      </w:r>
      <w:r>
        <w:rPr>
          <w:rFonts w:ascii="Times New Roman" w:eastAsia="Times New Roman"/>
          <w:color w:val="231F20"/>
        </w:rPr>
        <w:t>z</w:t>
      </w:r>
      <w:r>
        <w:rPr>
          <w:rFonts w:ascii="Times New Roman" w:eastAsia="Times New Roman"/>
          <w:color w:val="231F20"/>
          <w:spacing w:val="4"/>
        </w:rPr>
        <w:t> </w:t>
      </w:r>
      <w:r>
        <w:rPr>
          <w:color w:val="231F20"/>
          <w:spacing w:val="3"/>
        </w:rPr>
        <w:t>低速外部晶体也可用来通过程序选择驱动 </w:t>
      </w:r>
      <w:r>
        <w:rPr>
          <w:rFonts w:ascii="Times New Roman" w:eastAsia="Times New Roman"/>
          <w:color w:val="231F20"/>
          <w:spacing w:val="-8"/>
        </w:rPr>
        <w:t>R</w:t>
      </w:r>
      <w:r>
        <w:rPr>
          <w:rFonts w:ascii="Times New Roman" w:eastAsia="Times New Roman"/>
          <w:color w:val="231F20"/>
          <w:spacing w:val="3"/>
        </w:rPr>
        <w:t>T</w:t>
      </w:r>
      <w:r>
        <w:rPr>
          <w:rFonts w:ascii="Times New Roman" w:eastAsia="Times New Roman"/>
          <w:color w:val="231F20"/>
          <w:spacing w:val="4"/>
        </w:rPr>
        <w:t>C</w:t>
      </w:r>
      <w:r>
        <w:rPr>
          <w:color w:val="231F20"/>
          <w:spacing w:val="4"/>
        </w:rPr>
        <w:t>（</w:t>
      </w:r>
      <w:r>
        <w:rPr>
          <w:rFonts w:ascii="Times New Roman" w:eastAsia="Times New Roman"/>
          <w:color w:val="231F20"/>
          <w:spacing w:val="-9"/>
        </w:rPr>
        <w:t>R</w:t>
      </w:r>
      <w:r>
        <w:rPr>
          <w:rFonts w:ascii="Times New Roman" w:eastAsia="Times New Roman"/>
          <w:color w:val="231F20"/>
          <w:spacing w:val="4"/>
        </w:rPr>
        <w:t>TCCLK</w:t>
      </w:r>
      <w:r>
        <w:rPr>
          <w:color w:val="231F20"/>
          <w:spacing w:val="-96"/>
        </w:rPr>
        <w:t>）。</w:t>
      </w:r>
    </w:p>
    <w:p>
      <w:pPr>
        <w:pStyle w:val="BodyText"/>
        <w:spacing w:line="320" w:lineRule="exact"/>
        <w:ind w:left="1584"/>
      </w:pPr>
      <w:r>
        <w:rPr>
          <w:color w:val="231F20"/>
        </w:rPr>
        <w:t>当某个部件不被使用时，任意时钟源都可独立地启动或关闭，由此优化系统功耗。</w:t>
      </w:r>
    </w:p>
    <w:p>
      <w:pPr>
        <w:pStyle w:val="BodyText"/>
        <w:spacing w:line="223" w:lineRule="auto" w:before="4"/>
        <w:ind w:left="1187" w:right="1173" w:firstLine="396"/>
        <w:jc w:val="both"/>
      </w:pPr>
      <w:r>
        <w:rPr>
          <w:color w:val="231F20"/>
        </w:rPr>
        <w:t>用户可通过多个预分频器配置 </w:t>
      </w:r>
      <w:r>
        <w:rPr>
          <w:rFonts w:ascii="Times New Roman" w:eastAsia="Times New Roman"/>
          <w:color w:val="231F20"/>
        </w:rPr>
        <w:t>AHB</w:t>
      </w:r>
      <w:r>
        <w:rPr>
          <w:color w:val="231F20"/>
        </w:rPr>
        <w:t>、高速 </w:t>
      </w:r>
      <w:r>
        <w:rPr>
          <w:rFonts w:ascii="Times New Roman" w:eastAsia="Times New Roman"/>
          <w:color w:val="231F20"/>
        </w:rPr>
        <w:t>APB</w:t>
      </w:r>
      <w:r>
        <w:rPr>
          <w:color w:val="231F20"/>
        </w:rPr>
        <w:t>（</w:t>
      </w:r>
      <w:r>
        <w:rPr>
          <w:rFonts w:ascii="Times New Roman" w:eastAsia="Times New Roman"/>
          <w:color w:val="231F20"/>
        </w:rPr>
        <w:t>APB2</w:t>
      </w:r>
      <w:r>
        <w:rPr>
          <w:color w:val="231F20"/>
        </w:rPr>
        <w:t>）和低速 </w:t>
      </w:r>
      <w:r>
        <w:rPr>
          <w:rFonts w:ascii="Times New Roman" w:eastAsia="Times New Roman"/>
          <w:color w:val="231F20"/>
        </w:rPr>
        <w:t>APB</w:t>
      </w:r>
      <w:r>
        <w:rPr>
          <w:color w:val="231F20"/>
        </w:rPr>
        <w:t>（</w:t>
      </w:r>
      <w:r>
        <w:rPr>
          <w:rFonts w:ascii="Times New Roman" w:eastAsia="Times New Roman"/>
          <w:color w:val="231F20"/>
        </w:rPr>
        <w:t>APB1</w:t>
      </w:r>
      <w:r>
        <w:rPr>
          <w:color w:val="231F20"/>
        </w:rPr>
        <w:t>）的频率。</w:t>
      </w:r>
      <w:r>
        <w:rPr>
          <w:rFonts w:ascii="Times New Roman" w:eastAsia="Times New Roman"/>
          <w:color w:val="231F20"/>
        </w:rPr>
        <w:t>AHB </w:t>
      </w:r>
      <w:r>
        <w:rPr>
          <w:color w:val="231F20"/>
        </w:rPr>
        <w:t>和 </w:t>
      </w:r>
      <w:r>
        <w:rPr>
          <w:rFonts w:ascii="Times New Roman" w:eastAsia="Times New Roman"/>
          <w:color w:val="231F20"/>
        </w:rPr>
        <w:t>APB2 </w:t>
      </w:r>
      <w:r>
        <w:rPr>
          <w:color w:val="231F20"/>
        </w:rPr>
        <w:t>的最大频率是 </w:t>
      </w:r>
      <w:r>
        <w:rPr>
          <w:rFonts w:ascii="Times New Roman" w:eastAsia="Times New Roman"/>
          <w:color w:val="231F20"/>
        </w:rPr>
        <w:t>72MHz</w:t>
      </w:r>
      <w:r>
        <w:rPr>
          <w:color w:val="231F20"/>
        </w:rPr>
        <w:t>。</w:t>
      </w:r>
      <w:r>
        <w:rPr>
          <w:rFonts w:ascii="Times New Roman" w:eastAsia="Times New Roman"/>
          <w:color w:val="231F20"/>
        </w:rPr>
        <w:t>APB1 </w:t>
      </w:r>
      <w:r>
        <w:rPr>
          <w:color w:val="231F20"/>
        </w:rPr>
        <w:t>的最大允许频率是 </w:t>
      </w:r>
      <w:r>
        <w:rPr>
          <w:rFonts w:ascii="Times New Roman" w:eastAsia="Times New Roman"/>
          <w:color w:val="231F20"/>
        </w:rPr>
        <w:t>36MHz</w:t>
      </w:r>
      <w:r>
        <w:rPr>
          <w:color w:val="231F20"/>
        </w:rPr>
        <w:t>。</w:t>
      </w:r>
      <w:r>
        <w:rPr>
          <w:rFonts w:ascii="Times New Roman" w:eastAsia="Times New Roman"/>
          <w:color w:val="231F20"/>
        </w:rPr>
        <w:t>SDIO </w:t>
      </w:r>
      <w:r>
        <w:rPr>
          <w:color w:val="231F20"/>
        </w:rPr>
        <w:t>接口的时钟频率固定为 </w:t>
      </w:r>
      <w:r>
        <w:rPr>
          <w:rFonts w:ascii="Times New Roman" w:eastAsia="Times New Roman"/>
          <w:color w:val="231F20"/>
        </w:rPr>
        <w:t>HCLK/2</w:t>
      </w:r>
      <w:r>
        <w:rPr>
          <w:color w:val="231F20"/>
        </w:rPr>
        <w:t>。</w:t>
      </w:r>
    </w:p>
    <w:p>
      <w:pPr>
        <w:pStyle w:val="BodyText"/>
        <w:spacing w:line="223" w:lineRule="auto" w:before="1"/>
        <w:ind w:left="1187" w:right="1167" w:firstLine="396"/>
        <w:jc w:val="both"/>
      </w:pPr>
      <w:r>
        <w:rPr>
          <w:rFonts w:ascii="Times New Roman" w:eastAsia="Times New Roman"/>
          <w:color w:val="231F20"/>
        </w:rPr>
        <w:t>RCC </w:t>
      </w:r>
      <w:r>
        <w:rPr>
          <w:color w:val="231F20"/>
        </w:rPr>
        <w:t>通过 </w:t>
      </w:r>
      <w:r>
        <w:rPr>
          <w:rFonts w:ascii="Times New Roman" w:eastAsia="Times New Roman"/>
          <w:color w:val="231F20"/>
        </w:rPr>
        <w:t>AHB </w:t>
      </w:r>
      <w:r>
        <w:rPr>
          <w:color w:val="231F20"/>
        </w:rPr>
        <w:t>时钟（</w:t>
      </w:r>
      <w:r>
        <w:rPr>
          <w:rFonts w:ascii="Times New Roman" w:eastAsia="Times New Roman"/>
          <w:color w:val="231F20"/>
        </w:rPr>
        <w:t>HCLK</w:t>
      </w:r>
      <w:r>
        <w:rPr>
          <w:color w:val="231F20"/>
        </w:rPr>
        <w:t>）</w:t>
      </w:r>
      <w:r>
        <w:rPr>
          <w:rFonts w:ascii="Times New Roman" w:eastAsia="Times New Roman"/>
          <w:color w:val="231F20"/>
        </w:rPr>
        <w:t>8 </w:t>
      </w:r>
      <w:r>
        <w:rPr>
          <w:color w:val="231F20"/>
        </w:rPr>
        <w:t>分频后作为 </w:t>
      </w:r>
      <w:r>
        <w:rPr>
          <w:rFonts w:ascii="Times New Roman" w:eastAsia="Times New Roman"/>
          <w:color w:val="231F20"/>
        </w:rPr>
        <w:t>Cortex </w:t>
      </w:r>
      <w:r>
        <w:rPr>
          <w:color w:val="231F20"/>
        </w:rPr>
        <w:t>系统定时器（</w:t>
      </w:r>
      <w:r>
        <w:rPr>
          <w:rFonts w:ascii="Times New Roman" w:eastAsia="Times New Roman"/>
          <w:color w:val="231F20"/>
        </w:rPr>
        <w:t>SysTick</w:t>
      </w:r>
      <w:r>
        <w:rPr>
          <w:color w:val="231F20"/>
        </w:rPr>
        <w:t>）的外部时钟。通过对 </w:t>
      </w:r>
      <w:r>
        <w:rPr>
          <w:rFonts w:ascii="Times New Roman" w:eastAsia="Times New Roman"/>
          <w:color w:val="231F20"/>
        </w:rPr>
        <w:t>SysTick </w:t>
      </w:r>
      <w:r>
        <w:rPr>
          <w:color w:val="231F20"/>
        </w:rPr>
        <w:t>控制与状态寄存器的设置，可选择上述时钟或 </w:t>
      </w:r>
      <w:r>
        <w:rPr>
          <w:rFonts w:ascii="Times New Roman" w:eastAsia="Times New Roman"/>
          <w:color w:val="231F20"/>
        </w:rPr>
        <w:t>Cortex</w:t>
      </w:r>
      <w:r>
        <w:rPr>
          <w:color w:val="231F20"/>
        </w:rPr>
        <w:t>（</w:t>
      </w:r>
      <w:r>
        <w:rPr>
          <w:rFonts w:ascii="Times New Roman" w:eastAsia="Times New Roman"/>
          <w:color w:val="231F20"/>
        </w:rPr>
        <w:t>HCLK</w:t>
      </w:r>
      <w:r>
        <w:rPr>
          <w:color w:val="231F20"/>
        </w:rPr>
        <w:t>）时钟作为 </w:t>
      </w:r>
      <w:r>
        <w:rPr>
          <w:rFonts w:ascii="Times New Roman" w:eastAsia="Times New Roman"/>
          <w:color w:val="231F20"/>
        </w:rPr>
        <w:t>SysTick </w:t>
      </w:r>
      <w:r>
        <w:rPr>
          <w:color w:val="231F20"/>
        </w:rPr>
        <w:t>时钟。</w:t>
      </w:r>
      <w:r>
        <w:rPr>
          <w:rFonts w:ascii="Times New Roman" w:eastAsia="Times New Roman"/>
          <w:color w:val="231F20"/>
        </w:rPr>
        <w:t>ADC </w:t>
      </w:r>
      <w:r>
        <w:rPr>
          <w:color w:val="231F20"/>
        </w:rPr>
        <w:t>时钟由高速 </w:t>
      </w:r>
      <w:r>
        <w:rPr>
          <w:rFonts w:ascii="Times New Roman" w:eastAsia="Times New Roman"/>
          <w:color w:val="231F20"/>
        </w:rPr>
        <w:t>APB2 </w:t>
      </w:r>
      <w:r>
        <w:rPr>
          <w:color w:val="231F20"/>
        </w:rPr>
        <w:t>时钟经 </w:t>
      </w:r>
      <w:r>
        <w:rPr>
          <w:rFonts w:ascii="Times New Roman" w:eastAsia="Times New Roman"/>
          <w:color w:val="231F20"/>
        </w:rPr>
        <w:t>2</w:t>
      </w:r>
      <w:r>
        <w:rPr>
          <w:color w:val="231F20"/>
        </w:rPr>
        <w:t>、</w:t>
      </w:r>
      <w:r>
        <w:rPr>
          <w:rFonts w:ascii="Times New Roman" w:eastAsia="Times New Roman"/>
          <w:color w:val="231F20"/>
        </w:rPr>
        <w:t>4</w:t>
      </w:r>
      <w:r>
        <w:rPr>
          <w:color w:val="231F20"/>
        </w:rPr>
        <w:t>、</w:t>
      </w:r>
      <w:r>
        <w:rPr>
          <w:rFonts w:ascii="Times New Roman" w:eastAsia="Times New Roman"/>
          <w:color w:val="231F20"/>
        </w:rPr>
        <w:t>6 </w:t>
      </w:r>
      <w:r>
        <w:rPr>
          <w:color w:val="231F20"/>
        </w:rPr>
        <w:t>或 </w:t>
      </w:r>
      <w:r>
        <w:rPr>
          <w:rFonts w:ascii="Times New Roman" w:eastAsia="Times New Roman"/>
          <w:color w:val="231F20"/>
        </w:rPr>
        <w:t>8 </w:t>
      </w:r>
      <w:r>
        <w:rPr>
          <w:color w:val="231F20"/>
        </w:rPr>
        <w:t>分频后获得。</w:t>
      </w:r>
    </w:p>
    <w:p>
      <w:pPr>
        <w:pStyle w:val="BodyText"/>
        <w:spacing w:line="317" w:lineRule="exact"/>
        <w:ind w:left="1584"/>
      </w:pPr>
      <w:r>
        <w:rPr>
          <w:color w:val="231F20"/>
        </w:rPr>
        <w:t>定时器时钟频率分配由硬件按以下两种情况自动设置。</w:t>
      </w:r>
    </w:p>
    <w:p>
      <w:pPr>
        <w:pStyle w:val="ListParagraph"/>
        <w:numPr>
          <w:ilvl w:val="0"/>
          <w:numId w:val="22"/>
        </w:numPr>
        <w:tabs>
          <w:tab w:pos="1997" w:val="left" w:leader="none"/>
        </w:tabs>
        <w:spacing w:line="320" w:lineRule="exact" w:before="0" w:after="0"/>
        <w:ind w:left="1996" w:right="0" w:hanging="513"/>
        <w:jc w:val="left"/>
        <w:rPr>
          <w:sz w:val="20"/>
        </w:rPr>
      </w:pPr>
      <w:r>
        <w:rPr>
          <w:color w:val="231F20"/>
          <w:spacing w:val="3"/>
          <w:sz w:val="20"/>
        </w:rPr>
        <w:t>如果相应的 </w:t>
      </w:r>
      <w:r>
        <w:rPr>
          <w:rFonts w:ascii="Times New Roman" w:eastAsia="Times New Roman"/>
          <w:color w:val="231F20"/>
          <w:sz w:val="20"/>
        </w:rPr>
        <w:t>APB</w:t>
      </w:r>
      <w:r>
        <w:rPr>
          <w:rFonts w:ascii="Times New Roman" w:eastAsia="Times New Roman"/>
          <w:color w:val="231F20"/>
          <w:spacing w:val="4"/>
          <w:sz w:val="20"/>
        </w:rPr>
        <w:t> </w:t>
      </w:r>
      <w:r>
        <w:rPr>
          <w:color w:val="231F20"/>
          <w:spacing w:val="3"/>
          <w:sz w:val="20"/>
        </w:rPr>
        <w:t>预分频系数为 </w:t>
      </w:r>
      <w:r>
        <w:rPr>
          <w:rFonts w:ascii="Times New Roman" w:eastAsia="Times New Roman"/>
          <w:color w:val="231F20"/>
          <w:spacing w:val="4"/>
          <w:sz w:val="20"/>
        </w:rPr>
        <w:t>1</w:t>
      </w:r>
      <w:r>
        <w:rPr>
          <w:color w:val="231F20"/>
          <w:spacing w:val="3"/>
          <w:sz w:val="20"/>
        </w:rPr>
        <w:t>，定时器的时钟频率与所在 </w:t>
      </w:r>
      <w:r>
        <w:rPr>
          <w:rFonts w:ascii="Times New Roman" w:eastAsia="Times New Roman"/>
          <w:color w:val="231F20"/>
          <w:sz w:val="20"/>
        </w:rPr>
        <w:t>APB</w:t>
      </w:r>
      <w:r>
        <w:rPr>
          <w:rFonts w:ascii="Times New Roman" w:eastAsia="Times New Roman"/>
          <w:color w:val="231F20"/>
          <w:spacing w:val="5"/>
          <w:sz w:val="20"/>
        </w:rPr>
        <w:t> </w:t>
      </w:r>
      <w:r>
        <w:rPr>
          <w:color w:val="231F20"/>
          <w:spacing w:val="4"/>
          <w:sz w:val="20"/>
        </w:rPr>
        <w:t>总线频率一致；</w:t>
      </w:r>
    </w:p>
    <w:p>
      <w:pPr>
        <w:pStyle w:val="ListParagraph"/>
        <w:numPr>
          <w:ilvl w:val="0"/>
          <w:numId w:val="22"/>
        </w:numPr>
        <w:tabs>
          <w:tab w:pos="1997" w:val="left" w:leader="none"/>
        </w:tabs>
        <w:spacing w:line="320" w:lineRule="exact" w:before="0" w:after="0"/>
        <w:ind w:left="1996" w:right="0" w:hanging="513"/>
        <w:jc w:val="left"/>
        <w:rPr>
          <w:sz w:val="20"/>
        </w:rPr>
      </w:pPr>
      <w:r>
        <w:rPr>
          <w:color w:val="231F20"/>
          <w:spacing w:val="3"/>
          <w:sz w:val="20"/>
        </w:rPr>
        <w:t>否则，定时器的时钟频率被设为与其相连的 </w:t>
      </w:r>
      <w:r>
        <w:rPr>
          <w:rFonts w:ascii="Times New Roman" w:eastAsia="Times New Roman"/>
          <w:color w:val="231F20"/>
          <w:sz w:val="20"/>
        </w:rPr>
        <w:t>APB</w:t>
      </w:r>
      <w:r>
        <w:rPr>
          <w:rFonts w:ascii="Times New Roman" w:eastAsia="Times New Roman"/>
          <w:color w:val="231F20"/>
          <w:spacing w:val="4"/>
          <w:sz w:val="20"/>
        </w:rPr>
        <w:t> </w:t>
      </w:r>
      <w:r>
        <w:rPr>
          <w:color w:val="231F20"/>
          <w:spacing w:val="3"/>
          <w:sz w:val="20"/>
        </w:rPr>
        <w:t>总线频率的 </w:t>
      </w:r>
      <w:r>
        <w:rPr>
          <w:rFonts w:ascii="Times New Roman" w:eastAsia="Times New Roman"/>
          <w:color w:val="231F20"/>
          <w:sz w:val="20"/>
        </w:rPr>
        <w:t>2</w:t>
      </w:r>
      <w:r>
        <w:rPr>
          <w:rFonts w:ascii="Times New Roman" w:eastAsia="Times New Roman"/>
          <w:color w:val="231F20"/>
          <w:spacing w:val="4"/>
          <w:sz w:val="20"/>
        </w:rPr>
        <w:t> </w:t>
      </w:r>
      <w:r>
        <w:rPr>
          <w:color w:val="231F20"/>
          <w:spacing w:val="4"/>
          <w:sz w:val="20"/>
        </w:rPr>
        <w:t>倍。</w:t>
      </w:r>
    </w:p>
    <w:p>
      <w:pPr>
        <w:pStyle w:val="BodyText"/>
        <w:spacing w:line="332" w:lineRule="exact"/>
        <w:ind w:left="1584"/>
      </w:pPr>
      <w:r>
        <w:rPr>
          <w:rFonts w:ascii="Times New Roman" w:eastAsia="Times New Roman"/>
          <w:color w:val="231F20"/>
        </w:rPr>
        <w:t>FCLK </w:t>
      </w:r>
      <w:r>
        <w:rPr>
          <w:color w:val="231F20"/>
        </w:rPr>
        <w:t>是 </w:t>
      </w:r>
      <w:r>
        <w:rPr>
          <w:rFonts w:ascii="Times New Roman" w:eastAsia="Times New Roman"/>
          <w:color w:val="231F20"/>
        </w:rPr>
        <w:t>Cortex-M3 </w:t>
      </w:r>
      <w:r>
        <w:rPr>
          <w:color w:val="231F20"/>
        </w:rPr>
        <w:t>处理器的自由运行时钟。</w:t>
      </w:r>
    </w:p>
    <w:p>
      <w:pPr>
        <w:spacing w:after="0" w:line="332" w:lineRule="exact"/>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96736"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79776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795712"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44096">
            <wp:simplePos x="0" y="0"/>
            <wp:positionH relativeFrom="page">
              <wp:posOffset>359994</wp:posOffset>
            </wp:positionH>
            <wp:positionV relativeFrom="paragraph">
              <wp:posOffset>-119969</wp:posOffset>
            </wp:positionV>
            <wp:extent cx="899998" cy="368634"/>
            <wp:effectExtent l="0" t="0" r="0" b="0"/>
            <wp:wrapNone/>
            <wp:docPr id="45" name="image7.png"/>
            <wp:cNvGraphicFramePr>
              <a:graphicFrameLocks noChangeAspect="1"/>
            </wp:cNvGraphicFramePr>
            <a:graphic>
              <a:graphicData uri="http://schemas.openxmlformats.org/drawingml/2006/picture">
                <pic:pic>
                  <pic:nvPicPr>
                    <pic:cNvPr id="46"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797248"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85</w:t>
      </w:r>
    </w:p>
    <w:p>
      <w:pPr>
        <w:pStyle w:val="BodyText"/>
        <w:rPr>
          <w:rFonts w:ascii="Arial"/>
        </w:rPr>
      </w:pPr>
    </w:p>
    <w:p>
      <w:pPr>
        <w:pStyle w:val="BodyText"/>
        <w:spacing w:before="5"/>
        <w:rPr>
          <w:rFonts w:ascii="Arial"/>
        </w:rPr>
      </w:pPr>
    </w:p>
    <w:p>
      <w:pPr>
        <w:pStyle w:val="BodyText"/>
        <w:spacing w:line="223" w:lineRule="auto"/>
        <w:ind w:left="1187" w:right="1178" w:firstLine="396"/>
        <w:jc w:val="both"/>
      </w:pPr>
      <w:r>
        <w:rPr>
          <w:rFonts w:ascii="Times New Roman" w:eastAsia="Times New Roman"/>
          <w:color w:val="231F20"/>
          <w:spacing w:val="2"/>
        </w:rPr>
        <w:t>STM32 </w:t>
      </w:r>
      <w:r>
        <w:rPr>
          <w:color w:val="231F20"/>
          <w:spacing w:val="5"/>
        </w:rPr>
        <w:t>处理器因为低功耗的需要，各模块需要分别独立开启时钟。因此，当需要使用</w:t>
      </w:r>
      <w:r>
        <w:rPr>
          <w:color w:val="231F20"/>
          <w:spacing w:val="-11"/>
        </w:rPr>
        <w:t>某个外设模块时，务必要先使能对应的时钟，否则这个外设不能工作。</w:t>
      </w:r>
      <w:r>
        <w:rPr>
          <w:rFonts w:ascii="Times New Roman" w:eastAsia="Times New Roman"/>
          <w:color w:val="231F20"/>
          <w:spacing w:val="2"/>
        </w:rPr>
        <w:t>STM32 </w:t>
      </w:r>
      <w:r>
        <w:rPr>
          <w:color w:val="231F20"/>
          <w:spacing w:val="3"/>
        </w:rPr>
        <w:t>时钟树如图 </w:t>
      </w:r>
      <w:r>
        <w:rPr>
          <w:rFonts w:ascii="Times New Roman" w:eastAsia="Times New Roman"/>
          <w:color w:val="231F20"/>
          <w:spacing w:val="4"/>
        </w:rPr>
        <w:t>3-8 </w:t>
      </w:r>
      <w:r>
        <w:rPr>
          <w:color w:val="231F20"/>
          <w:spacing w:val="4"/>
        </w:rPr>
        <w:t>所示。</w:t>
      </w:r>
    </w:p>
    <w:p>
      <w:pPr>
        <w:pStyle w:val="BodyText"/>
        <w:spacing w:before="9"/>
        <w:rPr>
          <w:sz w:val="12"/>
        </w:rPr>
      </w:pPr>
    </w:p>
    <w:p>
      <w:pPr>
        <w:pStyle w:val="BodyText"/>
        <w:tabs>
          <w:tab w:pos="1189" w:val="left" w:leader="none"/>
        </w:tabs>
        <w:ind w:left="-743"/>
      </w:pPr>
      <w:r>
        <w:rPr>
          <w:position w:val="75"/>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75"/>
        </w:rPr>
      </w:r>
      <w:r>
        <w:rPr>
          <w:position w:val="75"/>
        </w:rPr>
        <w:tab/>
      </w:r>
      <w:r>
        <w:rPr/>
        <w:drawing>
          <wp:inline distT="0" distB="0" distL="0" distR="0">
            <wp:extent cx="5129784" cy="3649979"/>
            <wp:effectExtent l="0" t="0" r="0" b="0"/>
            <wp:docPr id="47" name="image16.png"/>
            <wp:cNvGraphicFramePr>
              <a:graphicFrameLocks noChangeAspect="1"/>
            </wp:cNvGraphicFramePr>
            <a:graphic>
              <a:graphicData uri="http://schemas.openxmlformats.org/drawingml/2006/picture">
                <pic:pic>
                  <pic:nvPicPr>
                    <pic:cNvPr id="48" name="image16.png"/>
                    <pic:cNvPicPr/>
                  </pic:nvPicPr>
                  <pic:blipFill>
                    <a:blip r:embed="rId22" cstate="print"/>
                    <a:stretch>
                      <a:fillRect/>
                    </a:stretch>
                  </pic:blipFill>
                  <pic:spPr>
                    <a:xfrm>
                      <a:off x="0" y="0"/>
                      <a:ext cx="5129784" cy="3649979"/>
                    </a:xfrm>
                    <a:prstGeom prst="rect">
                      <a:avLst/>
                    </a:prstGeom>
                  </pic:spPr>
                </pic:pic>
              </a:graphicData>
            </a:graphic>
          </wp:inline>
        </w:drawing>
      </w:r>
      <w:r>
        <w:rPr/>
      </w:r>
    </w:p>
    <w:p>
      <w:pPr>
        <w:spacing w:before="99"/>
        <w:ind w:left="1186" w:right="1182"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3-8 STM32 </w:t>
      </w:r>
      <w:r>
        <w:rPr>
          <w:rFonts w:ascii="方正黑体_GBK" w:eastAsia="方正黑体_GBK" w:hint="eastAsia"/>
          <w:color w:val="00AEEF"/>
          <w:sz w:val="16"/>
        </w:rPr>
        <w:t>时 钟 树</w:t>
      </w:r>
    </w:p>
    <w:p>
      <w:pPr>
        <w:pStyle w:val="BodyText"/>
        <w:spacing w:before="6"/>
        <w:rPr>
          <w:rFonts w:ascii="方正黑体_GBK"/>
          <w:sz w:val="12"/>
        </w:rPr>
      </w:pPr>
    </w:p>
    <w:p>
      <w:pPr>
        <w:pStyle w:val="ListParagraph"/>
        <w:numPr>
          <w:ilvl w:val="1"/>
          <w:numId w:val="22"/>
        </w:numPr>
        <w:tabs>
          <w:tab w:pos="1904" w:val="left" w:leader="none"/>
        </w:tabs>
        <w:spacing w:line="315" w:lineRule="exact" w:before="0" w:after="0"/>
        <w:ind w:left="1903" w:right="0" w:hanging="320"/>
        <w:jc w:val="left"/>
        <w:rPr>
          <w:rFonts w:ascii="方正黑体_GBK" w:eastAsia="方正黑体_GBK" w:hint="eastAsia"/>
          <w:sz w:val="20"/>
        </w:rPr>
      </w:pPr>
      <w:r>
        <w:rPr>
          <w:rFonts w:ascii="Arial" w:eastAsia="Arial"/>
          <w:color w:val="00AEEF"/>
          <w:sz w:val="20"/>
        </w:rPr>
        <w:t>HSE</w:t>
      </w:r>
      <w:r>
        <w:rPr>
          <w:rFonts w:ascii="Arial" w:eastAsia="Arial"/>
          <w:color w:val="00AEEF"/>
          <w:spacing w:val="-2"/>
          <w:sz w:val="20"/>
        </w:rPr>
        <w:t> </w:t>
      </w:r>
      <w:r>
        <w:rPr>
          <w:rFonts w:ascii="方正黑体_GBK" w:eastAsia="方正黑体_GBK" w:hint="eastAsia"/>
          <w:color w:val="00AEEF"/>
          <w:spacing w:val="4"/>
          <w:sz w:val="20"/>
        </w:rPr>
        <w:t>时钟</w:t>
      </w:r>
    </w:p>
    <w:p>
      <w:pPr>
        <w:pStyle w:val="BodyText"/>
        <w:spacing w:line="332" w:lineRule="exact"/>
        <w:ind w:left="1584"/>
        <w:rPr>
          <w:rFonts w:ascii="Times New Roman" w:eastAsia="Times New Roman"/>
        </w:rPr>
      </w:pPr>
      <w:r>
        <w:rPr>
          <w:color w:val="231F20"/>
        </w:rPr>
        <w:t>高速外部（</w:t>
      </w:r>
      <w:r>
        <w:rPr>
          <w:rFonts w:ascii="Times New Roman" w:eastAsia="Times New Roman"/>
          <w:color w:val="231F20"/>
        </w:rPr>
        <w:t>HSE</w:t>
      </w:r>
      <w:r>
        <w:rPr>
          <w:color w:val="231F20"/>
        </w:rPr>
        <w:t>）时钟信号一般由外部晶体 </w:t>
      </w:r>
      <w:r>
        <w:rPr>
          <w:rFonts w:ascii="Times New Roman" w:eastAsia="Times New Roman"/>
          <w:color w:val="231F20"/>
        </w:rPr>
        <w:t>/ </w:t>
      </w:r>
      <w:r>
        <w:rPr>
          <w:color w:val="231F20"/>
        </w:rPr>
        <w:t>陶瓷谐振器产生。在 </w:t>
      </w:r>
      <w:r>
        <w:rPr>
          <w:rFonts w:ascii="Times New Roman" w:eastAsia="Times New Roman"/>
          <w:color w:val="231F20"/>
        </w:rPr>
        <w:t>OSC_IN </w:t>
      </w:r>
      <w:r>
        <w:rPr>
          <w:color w:val="231F20"/>
        </w:rPr>
        <w:t>和 </w:t>
      </w:r>
      <w:r>
        <w:rPr>
          <w:rFonts w:ascii="Times New Roman" w:eastAsia="Times New Roman"/>
          <w:color w:val="231F20"/>
        </w:rPr>
        <w:t>OSC_OUT</w:t>
      </w:r>
    </w:p>
    <w:p>
      <w:pPr>
        <w:pStyle w:val="BodyText"/>
        <w:spacing w:line="320" w:lineRule="exact"/>
        <w:ind w:left="1187"/>
      </w:pPr>
      <w:r>
        <w:rPr>
          <w:color w:val="231F20"/>
        </w:rPr>
        <w:t>引脚之间连接 </w:t>
      </w:r>
      <w:r>
        <w:rPr>
          <w:rFonts w:ascii="Times New Roman" w:eastAsia="Times New Roman"/>
          <w:color w:val="231F20"/>
        </w:rPr>
        <w:t>4 </w:t>
      </w:r>
      <w:r>
        <w:rPr>
          <w:rFonts w:ascii="宋体" w:eastAsia="宋体" w:hint="eastAsia"/>
          <w:color w:val="231F20"/>
        </w:rPr>
        <w:t>～ </w:t>
      </w:r>
      <w:r>
        <w:rPr>
          <w:rFonts w:ascii="Times New Roman" w:eastAsia="Times New Roman"/>
          <w:color w:val="231F20"/>
        </w:rPr>
        <w:t>16MHz </w:t>
      </w:r>
      <w:r>
        <w:rPr>
          <w:color w:val="231F20"/>
        </w:rPr>
        <w:t>外部振荡器为系统提供精确的主时钟。</w:t>
      </w:r>
    </w:p>
    <w:p>
      <w:pPr>
        <w:pStyle w:val="BodyText"/>
        <w:spacing w:line="223" w:lineRule="auto" w:before="4"/>
        <w:ind w:left="1187" w:right="1180" w:firstLine="396"/>
        <w:jc w:val="both"/>
      </w:pPr>
      <w:r>
        <w:rPr>
          <w:color w:val="231F20"/>
        </w:rPr>
        <w:t>为了减少时钟输出的失真和缩短启动稳定时间，晶体 </w:t>
      </w:r>
      <w:r>
        <w:rPr>
          <w:rFonts w:ascii="Times New Roman" w:eastAsia="Times New Roman"/>
          <w:color w:val="231F20"/>
        </w:rPr>
        <w:t>/ </w:t>
      </w:r>
      <w:r>
        <w:rPr>
          <w:color w:val="231F20"/>
        </w:rPr>
        <w:t>陶瓷谐振器和负载电容器必须尽可能地靠近振荡器引脚。负载电容值必须根据所选择的振荡器来调整。</w:t>
      </w:r>
    </w:p>
    <w:p>
      <w:pPr>
        <w:pStyle w:val="ListParagraph"/>
        <w:numPr>
          <w:ilvl w:val="1"/>
          <w:numId w:val="22"/>
        </w:numPr>
        <w:tabs>
          <w:tab w:pos="1904" w:val="left" w:leader="none"/>
        </w:tabs>
        <w:spacing w:line="315" w:lineRule="exact" w:before="18" w:after="0"/>
        <w:ind w:left="1903" w:right="0" w:hanging="320"/>
        <w:jc w:val="left"/>
        <w:rPr>
          <w:rFonts w:ascii="方正黑体_GBK" w:eastAsia="方正黑体_GBK" w:hint="eastAsia"/>
          <w:sz w:val="20"/>
        </w:rPr>
      </w:pPr>
      <w:r>
        <w:rPr>
          <w:rFonts w:ascii="Arial" w:eastAsia="Arial"/>
          <w:color w:val="00AEEF"/>
          <w:sz w:val="20"/>
        </w:rPr>
        <w:t>HSI</w:t>
      </w:r>
      <w:r>
        <w:rPr>
          <w:rFonts w:ascii="Arial" w:eastAsia="Arial"/>
          <w:color w:val="00AEEF"/>
          <w:spacing w:val="-2"/>
          <w:sz w:val="20"/>
        </w:rPr>
        <w:t> </w:t>
      </w:r>
      <w:r>
        <w:rPr>
          <w:rFonts w:ascii="方正黑体_GBK" w:eastAsia="方正黑体_GBK" w:hint="eastAsia"/>
          <w:color w:val="00AEEF"/>
          <w:spacing w:val="4"/>
          <w:sz w:val="20"/>
        </w:rPr>
        <w:t>时钟</w:t>
      </w:r>
    </w:p>
    <w:p>
      <w:pPr>
        <w:pStyle w:val="BodyText"/>
        <w:spacing w:line="332" w:lineRule="exact"/>
        <w:ind w:left="1584"/>
      </w:pPr>
      <w:r>
        <w:rPr>
          <w:rFonts w:ascii="Times New Roman" w:eastAsia="Times New Roman"/>
          <w:color w:val="231F20"/>
        </w:rPr>
        <w:t>HSI </w:t>
      </w:r>
      <w:r>
        <w:rPr>
          <w:color w:val="231F20"/>
        </w:rPr>
        <w:t>时钟信号由内部 </w:t>
      </w:r>
      <w:r>
        <w:rPr>
          <w:rFonts w:ascii="Times New Roman" w:eastAsia="Times New Roman"/>
          <w:color w:val="231F20"/>
        </w:rPr>
        <w:t>8MHz RC </w:t>
      </w:r>
      <w:r>
        <w:rPr>
          <w:color w:val="231F20"/>
        </w:rPr>
        <w:t>振荡器产生，可直接作为系统时钟或在 </w:t>
      </w:r>
      <w:r>
        <w:rPr>
          <w:rFonts w:ascii="Times New Roman" w:eastAsia="Times New Roman"/>
          <w:color w:val="231F20"/>
        </w:rPr>
        <w:t>2 </w:t>
      </w:r>
      <w:r>
        <w:rPr>
          <w:color w:val="231F20"/>
        </w:rPr>
        <w:t>分频后作为</w:t>
      </w:r>
    </w:p>
    <w:p>
      <w:pPr>
        <w:pStyle w:val="BodyText"/>
        <w:spacing w:line="320" w:lineRule="exact"/>
        <w:ind w:left="1187"/>
      </w:pPr>
      <w:r>
        <w:rPr>
          <w:rFonts w:ascii="Times New Roman" w:eastAsia="Times New Roman"/>
          <w:color w:val="231F20"/>
        </w:rPr>
        <w:t>PLL </w:t>
      </w:r>
      <w:r>
        <w:rPr>
          <w:color w:val="231F20"/>
        </w:rPr>
        <w:t>输入。</w:t>
      </w:r>
    </w:p>
    <w:p>
      <w:pPr>
        <w:pStyle w:val="BodyText"/>
        <w:spacing w:line="223" w:lineRule="auto" w:before="4"/>
        <w:ind w:left="1187" w:right="1178" w:firstLine="396"/>
        <w:jc w:val="both"/>
      </w:pPr>
      <w:r>
        <w:rPr>
          <w:rFonts w:ascii="Times New Roman" w:eastAsia="Times New Roman"/>
          <w:color w:val="231F20"/>
        </w:rPr>
        <w:t>HSI RC </w:t>
      </w:r>
      <w:r>
        <w:rPr>
          <w:color w:val="231F20"/>
        </w:rPr>
        <w:t>振荡器能够在不需要任何外部器件的条件下提供系统时钟。它的启动时间比</w:t>
      </w:r>
      <w:r>
        <w:rPr>
          <w:rFonts w:ascii="Times New Roman" w:eastAsia="Times New Roman"/>
          <w:color w:val="231F20"/>
        </w:rPr>
        <w:t>HSE </w:t>
      </w:r>
      <w:r>
        <w:rPr>
          <w:color w:val="231F20"/>
        </w:rPr>
        <w:t>晶体振荡器短。然而，即使在校准之后它的时钟频率精度仍较差。如果 </w:t>
      </w:r>
      <w:r>
        <w:rPr>
          <w:rFonts w:ascii="Times New Roman" w:eastAsia="Times New Roman"/>
          <w:color w:val="231F20"/>
        </w:rPr>
        <w:t>HSE </w:t>
      </w:r>
      <w:r>
        <w:rPr>
          <w:color w:val="231F20"/>
        </w:rPr>
        <w:t>晶体振荡器失效，</w:t>
      </w:r>
      <w:r>
        <w:rPr>
          <w:rFonts w:ascii="Times New Roman" w:eastAsia="Times New Roman"/>
          <w:color w:val="231F20"/>
        </w:rPr>
        <w:t>HSI </w:t>
      </w:r>
      <w:r>
        <w:rPr>
          <w:color w:val="231F20"/>
        </w:rPr>
        <w:t>时钟会被作为备用时钟源。</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79878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79980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0032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5"/>
        <w:rPr>
          <w:sz w:val="23"/>
        </w:rPr>
      </w:pPr>
    </w:p>
    <w:p>
      <w:pPr>
        <w:pStyle w:val="ListParagraph"/>
        <w:numPr>
          <w:ilvl w:val="1"/>
          <w:numId w:val="22"/>
        </w:numPr>
        <w:tabs>
          <w:tab w:pos="1904" w:val="left" w:leader="none"/>
        </w:tabs>
        <w:spacing w:line="315" w:lineRule="exact" w:before="56" w:after="0"/>
        <w:ind w:left="1903" w:right="0" w:hanging="320"/>
        <w:jc w:val="left"/>
        <w:rPr>
          <w:rFonts w:ascii="Arial"/>
          <w:sz w:val="20"/>
        </w:rPr>
      </w:pPr>
      <w:r>
        <w:rPr/>
        <w:pict>
          <v:group style="position:absolute;margin-left:31.180634pt;margin-top:-44.348377pt;width:541.450pt;height:29.05pt;mso-position-horizontal-relative:page;mso-position-vertical-relative:paragraph;z-index:-19470336" coordorigin="624,-887" coordsize="10829,581">
            <v:shape style="position:absolute;left:10034;top:-887;width:1418;height:581" type="#_x0000_t75" stroked="false">
              <v:imagedata r:id="rId9" o:title=""/>
            </v:shape>
            <v:shape style="position:absolute;left:623;top:-887;width:10829;height:581" type="#_x0000_t75" stroked="false">
              <v:imagedata r:id="rId11" o:title=""/>
            </v:shape>
            <v:shape style="position:absolute;left:1219;top:-599;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86</w:t>
                    </w:r>
                  </w:p>
                </w:txbxContent>
              </v:textbox>
              <w10:wrap type="none"/>
            </v:shape>
            <v:shape style="position:absolute;left:1921;top:-618;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755875pt;width:56.7pt;height:28.35pt;mso-position-horizontal-relative:page;mso-position-vertical-relative:paragraph;z-index:15799296" coordorigin="5443,-1875" coordsize="1134,567">
            <v:line style="position:absolute" from="5443,-1592" to="6576,-1592" stroked="true" strokeweight=".283pt" strokecolor="#000000">
              <v:stroke dashstyle="solid"/>
            </v:line>
            <v:line style="position:absolute" from="6009,-1875" to="6009,-1308" stroked="true" strokeweight=".283pt" strokecolor="#000000">
              <v:stroke dashstyle="solid"/>
            </v:line>
            <w10:wrap type="none"/>
          </v:group>
        </w:pict>
      </w:r>
      <w:r>
        <w:rPr>
          <w:rFonts w:ascii="Arial"/>
          <w:color w:val="00AEEF"/>
          <w:spacing w:val="4"/>
          <w:sz w:val="20"/>
        </w:rPr>
        <w:t>PLL</w:t>
      </w:r>
    </w:p>
    <w:p>
      <w:pPr>
        <w:pStyle w:val="BodyText"/>
        <w:spacing w:line="223" w:lineRule="auto" w:before="16"/>
        <w:ind w:left="1187" w:right="1081" w:firstLine="396"/>
      </w:pPr>
      <w:r>
        <w:rPr>
          <w:color w:val="231F20"/>
        </w:rPr>
        <w:t>内部 </w:t>
      </w:r>
      <w:r>
        <w:rPr>
          <w:rFonts w:ascii="Times New Roman" w:eastAsia="Times New Roman"/>
          <w:color w:val="231F20"/>
        </w:rPr>
        <w:t>PLL </w:t>
      </w:r>
      <w:r>
        <w:rPr>
          <w:color w:val="231F20"/>
        </w:rPr>
        <w:t>可以用来倍频 </w:t>
      </w:r>
      <w:r>
        <w:rPr>
          <w:rFonts w:ascii="Times New Roman" w:eastAsia="Times New Roman"/>
          <w:color w:val="231F20"/>
        </w:rPr>
        <w:t>HSI RC </w:t>
      </w:r>
      <w:r>
        <w:rPr>
          <w:color w:val="231F20"/>
        </w:rPr>
        <w:t>振荡器的输出时钟或 </w:t>
      </w:r>
      <w:r>
        <w:rPr>
          <w:rFonts w:ascii="Times New Roman" w:eastAsia="Times New Roman"/>
          <w:color w:val="231F20"/>
        </w:rPr>
        <w:t>HSE </w:t>
      </w:r>
      <w:r>
        <w:rPr>
          <w:color w:val="231F20"/>
        </w:rPr>
        <w:t>晶体输出时钟。</w:t>
      </w:r>
      <w:r>
        <w:rPr>
          <w:rFonts w:ascii="Times New Roman" w:eastAsia="Times New Roman"/>
          <w:color w:val="231F20"/>
        </w:rPr>
        <w:t>PLL </w:t>
      </w:r>
      <w:r>
        <w:rPr>
          <w:color w:val="231F20"/>
        </w:rPr>
        <w:t>的设置（选择 </w:t>
      </w:r>
      <w:r>
        <w:rPr>
          <w:rFonts w:ascii="Times New Roman" w:eastAsia="Times New Roman"/>
          <w:color w:val="231F20"/>
        </w:rPr>
        <w:t>HSI/2 </w:t>
      </w:r>
      <w:r>
        <w:rPr>
          <w:color w:val="231F20"/>
        </w:rPr>
        <w:t>或 </w:t>
      </w:r>
      <w:r>
        <w:rPr>
          <w:rFonts w:ascii="Times New Roman" w:eastAsia="Times New Roman"/>
          <w:color w:val="231F20"/>
        </w:rPr>
        <w:t>HSE </w:t>
      </w:r>
      <w:r>
        <w:rPr>
          <w:color w:val="231F20"/>
        </w:rPr>
        <w:t>振荡器为 </w:t>
      </w:r>
      <w:r>
        <w:rPr>
          <w:rFonts w:ascii="Times New Roman" w:eastAsia="Times New Roman"/>
          <w:color w:val="231F20"/>
        </w:rPr>
        <w:t>PLL </w:t>
      </w:r>
      <w:r>
        <w:rPr>
          <w:color w:val="231F20"/>
        </w:rPr>
        <w:t>的输入时钟，选择倍频因子）必须在其被激活前完成。一旦 </w:t>
      </w:r>
      <w:r>
        <w:rPr>
          <w:rFonts w:ascii="Times New Roman" w:eastAsia="Times New Roman"/>
          <w:color w:val="231F20"/>
        </w:rPr>
        <w:t>PLL </w:t>
      </w:r>
      <w:r>
        <w:rPr>
          <w:color w:val="231F20"/>
        </w:rPr>
        <w:t>被激活，这些参数就不能改动。</w:t>
      </w:r>
    </w:p>
    <w:p>
      <w:pPr>
        <w:pStyle w:val="BodyText"/>
        <w:spacing w:line="223" w:lineRule="auto" w:before="1"/>
        <w:ind w:left="1187" w:right="1177" w:firstLine="396"/>
      </w:pPr>
      <w:r>
        <w:rPr>
          <w:color w:val="231F20"/>
        </w:rPr>
        <w:t>如果需要在应用中使用 </w:t>
      </w:r>
      <w:r>
        <w:rPr>
          <w:rFonts w:ascii="Times New Roman" w:eastAsia="Times New Roman"/>
          <w:color w:val="231F20"/>
        </w:rPr>
        <w:t>USB </w:t>
      </w:r>
      <w:r>
        <w:rPr>
          <w:color w:val="231F20"/>
        </w:rPr>
        <w:t>接口，</w:t>
      </w:r>
      <w:r>
        <w:rPr>
          <w:rFonts w:ascii="Times New Roman" w:eastAsia="Times New Roman"/>
          <w:color w:val="231F20"/>
        </w:rPr>
        <w:t>PLL </w:t>
      </w:r>
      <w:r>
        <w:rPr>
          <w:color w:val="231F20"/>
        </w:rPr>
        <w:t>必须被设置为输出 </w:t>
      </w:r>
      <w:r>
        <w:rPr>
          <w:rFonts w:ascii="Times New Roman" w:eastAsia="Times New Roman"/>
          <w:color w:val="231F20"/>
        </w:rPr>
        <w:t>48MHz </w:t>
      </w:r>
      <w:r>
        <w:rPr>
          <w:color w:val="231F20"/>
        </w:rPr>
        <w:t>或 </w:t>
      </w:r>
      <w:r>
        <w:rPr>
          <w:rFonts w:ascii="Times New Roman" w:eastAsia="Times New Roman"/>
          <w:color w:val="231F20"/>
        </w:rPr>
        <w:t>72MHz </w:t>
      </w:r>
      <w:r>
        <w:rPr>
          <w:color w:val="231F20"/>
        </w:rPr>
        <w:t>时钟，用于提供 </w:t>
      </w:r>
      <w:r>
        <w:rPr>
          <w:rFonts w:ascii="Times New Roman" w:eastAsia="Times New Roman"/>
          <w:color w:val="231F20"/>
        </w:rPr>
        <w:t>48MHz </w:t>
      </w:r>
      <w:r>
        <w:rPr>
          <w:color w:val="231F20"/>
        </w:rPr>
        <w:t>的 </w:t>
      </w:r>
      <w:r>
        <w:rPr>
          <w:rFonts w:ascii="Times New Roman" w:eastAsia="Times New Roman"/>
          <w:color w:val="231F20"/>
        </w:rPr>
        <w:t>USBCLK </w:t>
      </w:r>
      <w:r>
        <w:rPr>
          <w:color w:val="231F20"/>
        </w:rPr>
        <w:t>时钟。</w:t>
      </w:r>
    </w:p>
    <w:p>
      <w:pPr>
        <w:pStyle w:val="ListParagraph"/>
        <w:numPr>
          <w:ilvl w:val="1"/>
          <w:numId w:val="22"/>
        </w:numPr>
        <w:tabs>
          <w:tab w:pos="1904" w:val="left" w:leader="none"/>
        </w:tabs>
        <w:spacing w:line="315" w:lineRule="exact" w:before="17" w:after="0"/>
        <w:ind w:left="1903" w:right="0" w:hanging="320"/>
        <w:jc w:val="left"/>
        <w:rPr>
          <w:rFonts w:ascii="方正黑体_GBK" w:eastAsia="方正黑体_GBK" w:hint="eastAsia"/>
          <w:sz w:val="20"/>
        </w:rPr>
      </w:pPr>
      <w:r>
        <w:rPr>
          <w:rFonts w:ascii="Arial" w:eastAsia="Arial"/>
          <w:color w:val="00AEEF"/>
          <w:sz w:val="20"/>
        </w:rPr>
        <w:t>LSE</w:t>
      </w:r>
      <w:r>
        <w:rPr>
          <w:rFonts w:ascii="Arial" w:eastAsia="Arial"/>
          <w:color w:val="00AEEF"/>
          <w:spacing w:val="-2"/>
          <w:sz w:val="20"/>
        </w:rPr>
        <w:t> </w:t>
      </w:r>
      <w:r>
        <w:rPr>
          <w:rFonts w:ascii="方正黑体_GBK" w:eastAsia="方正黑体_GBK" w:hint="eastAsia"/>
          <w:color w:val="00AEEF"/>
          <w:spacing w:val="4"/>
          <w:sz w:val="20"/>
        </w:rPr>
        <w:t>时钟</w:t>
      </w:r>
    </w:p>
    <w:p>
      <w:pPr>
        <w:pStyle w:val="BodyText"/>
        <w:spacing w:line="223" w:lineRule="auto" w:before="16"/>
        <w:ind w:left="1187" w:right="1180" w:firstLine="396"/>
        <w:jc w:val="both"/>
      </w:pPr>
      <w:r>
        <w:rPr>
          <w:rFonts w:ascii="Times New Roman" w:eastAsia="Times New Roman"/>
          <w:color w:val="231F20"/>
        </w:rPr>
        <w:t>LSE </w:t>
      </w:r>
      <w:r>
        <w:rPr>
          <w:color w:val="231F20"/>
        </w:rPr>
        <w:t>晶体是一个 </w:t>
      </w:r>
      <w:r>
        <w:rPr>
          <w:rFonts w:ascii="Times New Roman" w:eastAsia="Times New Roman"/>
          <w:color w:val="231F20"/>
        </w:rPr>
        <w:t>32.768kHz </w:t>
      </w:r>
      <w:r>
        <w:rPr>
          <w:color w:val="231F20"/>
        </w:rPr>
        <w:t>的低速外部晶体或陶瓷谐振器。它为实时时钟或其他定时功能提供一个低功耗且精确的时钟源。</w:t>
      </w:r>
    </w:p>
    <w:p>
      <w:pPr>
        <w:pStyle w:val="ListParagraph"/>
        <w:numPr>
          <w:ilvl w:val="1"/>
          <w:numId w:val="22"/>
        </w:numPr>
        <w:tabs>
          <w:tab w:pos="1904" w:val="left" w:leader="none"/>
        </w:tabs>
        <w:spacing w:line="315" w:lineRule="exact" w:before="18" w:after="0"/>
        <w:ind w:left="1903" w:right="0" w:hanging="320"/>
        <w:jc w:val="left"/>
        <w:rPr>
          <w:rFonts w:ascii="方正黑体_GBK" w:eastAsia="方正黑体_GBK" w:hint="eastAsia"/>
          <w:sz w:val="20"/>
        </w:rPr>
      </w:pPr>
      <w:r>
        <w:rPr>
          <w:rFonts w:ascii="Arial" w:eastAsia="Arial"/>
          <w:color w:val="00AEEF"/>
          <w:sz w:val="20"/>
        </w:rPr>
        <w:t>LSI</w:t>
      </w:r>
      <w:r>
        <w:rPr>
          <w:rFonts w:ascii="Arial" w:eastAsia="Arial"/>
          <w:color w:val="00AEEF"/>
          <w:spacing w:val="-2"/>
          <w:sz w:val="20"/>
        </w:rPr>
        <w:t> </w:t>
      </w:r>
      <w:r>
        <w:rPr>
          <w:rFonts w:ascii="方正黑体_GBK" w:eastAsia="方正黑体_GBK" w:hint="eastAsia"/>
          <w:color w:val="00AEEF"/>
          <w:spacing w:val="4"/>
          <w:sz w:val="20"/>
        </w:rPr>
        <w:t>时钟</w:t>
      </w:r>
    </w:p>
    <w:p>
      <w:pPr>
        <w:pStyle w:val="BodyText"/>
        <w:spacing w:line="223" w:lineRule="auto" w:before="16"/>
        <w:ind w:left="1187" w:right="1180" w:firstLine="396"/>
        <w:jc w:val="both"/>
      </w:pPr>
      <w:r>
        <w:rPr>
          <w:rFonts w:ascii="Times New Roman" w:eastAsia="Times New Roman"/>
          <w:color w:val="231F20"/>
          <w:spacing w:val="2"/>
        </w:rPr>
        <w:t>LSI </w:t>
      </w:r>
      <w:r>
        <w:rPr>
          <w:rFonts w:ascii="Times New Roman" w:eastAsia="Times New Roman"/>
          <w:color w:val="231F20"/>
        </w:rPr>
        <w:t>RC </w:t>
      </w:r>
      <w:r>
        <w:rPr>
          <w:color w:val="231F20"/>
          <w:spacing w:val="5"/>
        </w:rPr>
        <w:t>担当着低功耗时钟源的角色，它可以在停机和待机模式下保持运行，为独立看</w:t>
      </w:r>
      <w:r>
        <w:rPr>
          <w:color w:val="231F20"/>
          <w:spacing w:val="4"/>
        </w:rPr>
        <w:t>门狗和自动唤醒单元提供时钟。</w:t>
      </w:r>
      <w:r>
        <w:rPr>
          <w:rFonts w:ascii="Times New Roman" w:eastAsia="Times New Roman"/>
          <w:color w:val="231F20"/>
          <w:spacing w:val="4"/>
        </w:rPr>
        <w:t>LS</w:t>
      </w:r>
      <w:r>
        <w:rPr>
          <w:rFonts w:ascii="Times New Roman" w:eastAsia="Times New Roman"/>
          <w:color w:val="231F20"/>
        </w:rPr>
        <w:t>I </w:t>
      </w:r>
      <w:r>
        <w:rPr>
          <w:color w:val="231F20"/>
          <w:spacing w:val="3"/>
        </w:rPr>
        <w:t>时钟频率大约为 </w:t>
      </w:r>
      <w:r>
        <w:rPr>
          <w:rFonts w:ascii="Times New Roman" w:eastAsia="Times New Roman"/>
          <w:color w:val="231F20"/>
          <w:spacing w:val="4"/>
        </w:rPr>
        <w:t>40kHz</w:t>
      </w:r>
      <w:r>
        <w:rPr>
          <w:color w:val="231F20"/>
          <w:spacing w:val="4"/>
        </w:rPr>
        <w:t>（</w:t>
      </w:r>
      <w:r>
        <w:rPr>
          <w:rFonts w:ascii="Times New Roman" w:eastAsia="Times New Roman"/>
          <w:color w:val="231F20"/>
          <w:spacing w:val="4"/>
        </w:rPr>
        <w:t>3</w:t>
      </w:r>
      <w:r>
        <w:rPr>
          <w:rFonts w:ascii="Times New Roman" w:eastAsia="Times New Roman"/>
          <w:color w:val="231F20"/>
        </w:rPr>
        <w:t>0 </w:t>
      </w:r>
      <w:r>
        <w:rPr>
          <w:rFonts w:ascii="宋体" w:eastAsia="宋体" w:hint="eastAsia"/>
          <w:color w:val="231F20"/>
        </w:rPr>
        <w:t>～ </w:t>
      </w:r>
      <w:r>
        <w:rPr>
          <w:rFonts w:ascii="Times New Roman" w:eastAsia="Times New Roman"/>
          <w:color w:val="231F20"/>
          <w:spacing w:val="4"/>
        </w:rPr>
        <w:t>60kHz</w:t>
      </w:r>
      <w:r>
        <w:rPr>
          <w:color w:val="231F20"/>
          <w:spacing w:val="-96"/>
        </w:rPr>
        <w:t>）。</w:t>
      </w:r>
    </w:p>
    <w:p>
      <w:pPr>
        <w:pStyle w:val="ListParagraph"/>
        <w:numPr>
          <w:ilvl w:val="1"/>
          <w:numId w:val="22"/>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系统时钟（</w:t>
      </w:r>
      <w:r>
        <w:rPr>
          <w:rFonts w:ascii="Arial" w:eastAsia="Arial"/>
          <w:color w:val="00AEEF"/>
          <w:spacing w:val="4"/>
          <w:sz w:val="20"/>
        </w:rPr>
        <w:t>SYSCLK</w:t>
      </w:r>
      <w:r>
        <w:rPr>
          <w:rFonts w:ascii="方正黑体_GBK" w:eastAsia="方正黑体_GBK" w:hint="eastAsia"/>
          <w:color w:val="00AEEF"/>
          <w:spacing w:val="4"/>
          <w:sz w:val="20"/>
        </w:rPr>
        <w:t>）选择</w:t>
      </w:r>
    </w:p>
    <w:p>
      <w:pPr>
        <w:pStyle w:val="BodyText"/>
        <w:spacing w:line="223" w:lineRule="auto" w:before="16"/>
        <w:ind w:left="1187" w:right="1178" w:firstLine="396"/>
        <w:jc w:val="both"/>
      </w:pPr>
      <w:r>
        <w:rPr>
          <w:color w:val="231F20"/>
          <w:spacing w:val="7"/>
        </w:rPr>
        <w:t>系统复位后，</w:t>
      </w:r>
      <w:r>
        <w:rPr>
          <w:rFonts w:ascii="Times New Roman" w:eastAsia="Times New Roman"/>
          <w:color w:val="231F20"/>
          <w:spacing w:val="2"/>
        </w:rPr>
        <w:t>HSI </w:t>
      </w:r>
      <w:r>
        <w:rPr>
          <w:color w:val="231F20"/>
          <w:spacing w:val="7"/>
        </w:rPr>
        <w:t>振荡器被选为系统时钟。当时钟源被直接或通过 </w:t>
      </w:r>
      <w:r>
        <w:rPr>
          <w:rFonts w:ascii="Times New Roman" w:eastAsia="Times New Roman"/>
          <w:color w:val="231F20"/>
        </w:rPr>
        <w:t>PLL </w:t>
      </w:r>
      <w:r>
        <w:rPr>
          <w:color w:val="231F20"/>
          <w:spacing w:val="8"/>
        </w:rPr>
        <w:t>间接作为系统</w:t>
      </w:r>
      <w:r>
        <w:rPr>
          <w:color w:val="231F20"/>
          <w:spacing w:val="3"/>
        </w:rPr>
        <w:t>时钟时，它将不能被停止。只有当目标时钟源准备就绪了</w:t>
      </w:r>
      <w:r>
        <w:rPr>
          <w:color w:val="231F20"/>
          <w:spacing w:val="4"/>
        </w:rPr>
        <w:t>（</w:t>
      </w:r>
      <w:r>
        <w:rPr>
          <w:color w:val="231F20"/>
          <w:spacing w:val="3"/>
        </w:rPr>
        <w:t>经过启动稳定阶段的延迟或 </w:t>
      </w:r>
      <w:r>
        <w:rPr>
          <w:rFonts w:ascii="Times New Roman" w:eastAsia="Times New Roman"/>
          <w:color w:val="231F20"/>
          <w:spacing w:val="3"/>
        </w:rPr>
        <w:t>PLL </w:t>
      </w:r>
      <w:r>
        <w:rPr>
          <w:color w:val="231F20"/>
          <w:spacing w:val="7"/>
        </w:rPr>
        <w:t>稳定</w:t>
      </w:r>
      <w:r>
        <w:rPr>
          <w:color w:val="231F20"/>
          <w:spacing w:val="-96"/>
        </w:rPr>
        <w:t>）</w:t>
      </w:r>
      <w:r>
        <w:rPr>
          <w:color w:val="231F20"/>
          <w:spacing w:val="4"/>
        </w:rPr>
        <w:t>，从一个时钟源到另一个时钟源的切换才会发生。在被选择时钟源没有就绪时，系统时钟的切换不会发生。直至目标时钟源就绪，才发生切换。</w:t>
      </w:r>
    </w:p>
    <w:p>
      <w:pPr>
        <w:pStyle w:val="ListParagraph"/>
        <w:numPr>
          <w:ilvl w:val="1"/>
          <w:numId w:val="22"/>
        </w:numPr>
        <w:tabs>
          <w:tab w:pos="1904" w:val="left" w:leader="none"/>
        </w:tabs>
        <w:spacing w:line="315" w:lineRule="exact" w:before="18" w:after="0"/>
        <w:ind w:left="1903" w:right="0" w:hanging="320"/>
        <w:jc w:val="left"/>
        <w:rPr>
          <w:rFonts w:ascii="方正黑体_GBK" w:eastAsia="方正黑体_GBK" w:hint="eastAsia"/>
          <w:sz w:val="20"/>
        </w:rPr>
      </w:pPr>
      <w:r>
        <w:rPr>
          <w:rFonts w:ascii="Arial" w:eastAsia="Arial"/>
          <w:color w:val="00AEEF"/>
          <w:sz w:val="20"/>
        </w:rPr>
        <w:t>RTC</w:t>
      </w:r>
      <w:r>
        <w:rPr>
          <w:rFonts w:ascii="Arial" w:eastAsia="Arial"/>
          <w:color w:val="00AEEF"/>
          <w:spacing w:val="-2"/>
          <w:sz w:val="20"/>
        </w:rPr>
        <w:t> </w:t>
      </w:r>
      <w:r>
        <w:rPr>
          <w:rFonts w:ascii="方正黑体_GBK" w:eastAsia="方正黑体_GBK" w:hint="eastAsia"/>
          <w:color w:val="00AEEF"/>
          <w:spacing w:val="4"/>
          <w:sz w:val="20"/>
        </w:rPr>
        <w:t>时钟</w:t>
      </w:r>
    </w:p>
    <w:p>
      <w:pPr>
        <w:pStyle w:val="BodyText"/>
        <w:spacing w:line="223" w:lineRule="auto" w:before="16"/>
        <w:ind w:left="1187" w:right="1172" w:firstLine="396"/>
        <w:jc w:val="both"/>
      </w:pPr>
      <w:r>
        <w:rPr>
          <w:color w:val="231F20"/>
        </w:rPr>
        <w:t>通过设置备份域控制寄存器（</w:t>
      </w:r>
      <w:r>
        <w:rPr>
          <w:rFonts w:ascii="Times New Roman" w:eastAsia="Times New Roman"/>
          <w:color w:val="231F20"/>
        </w:rPr>
        <w:t>RCC_BDCR</w:t>
      </w:r>
      <w:r>
        <w:rPr>
          <w:color w:val="231F20"/>
        </w:rPr>
        <w:t>）中的 </w:t>
      </w:r>
      <w:r>
        <w:rPr>
          <w:rFonts w:ascii="Times New Roman" w:eastAsia="Times New Roman"/>
          <w:color w:val="231F20"/>
        </w:rPr>
        <w:t>RTCSEL</w:t>
      </w:r>
      <w:r>
        <w:rPr>
          <w:color w:val="231F20"/>
        </w:rPr>
        <w:t>［</w:t>
      </w:r>
      <w:r>
        <w:rPr>
          <w:rFonts w:ascii="Times New Roman" w:eastAsia="Times New Roman"/>
          <w:color w:val="231F20"/>
        </w:rPr>
        <w:t>1:0</w:t>
      </w:r>
      <w:r>
        <w:rPr>
          <w:color w:val="231F20"/>
        </w:rPr>
        <w:t>］位，</w:t>
      </w:r>
      <w:r>
        <w:rPr>
          <w:rFonts w:ascii="Times New Roman" w:eastAsia="Times New Roman"/>
          <w:color w:val="231F20"/>
        </w:rPr>
        <w:t>RTCCLK </w:t>
      </w:r>
      <w:r>
        <w:rPr>
          <w:color w:val="231F20"/>
        </w:rPr>
        <w:t>时钟源可以由 </w:t>
      </w:r>
      <w:r>
        <w:rPr>
          <w:rFonts w:ascii="Times New Roman" w:eastAsia="Times New Roman"/>
          <w:color w:val="231F20"/>
        </w:rPr>
        <w:t>HSE/128</w:t>
      </w:r>
      <w:r>
        <w:rPr>
          <w:color w:val="231F20"/>
        </w:rPr>
        <w:t>、</w:t>
      </w:r>
      <w:r>
        <w:rPr>
          <w:rFonts w:ascii="Times New Roman" w:eastAsia="Times New Roman"/>
          <w:color w:val="231F20"/>
        </w:rPr>
        <w:t>LSE </w:t>
      </w:r>
      <w:r>
        <w:rPr>
          <w:color w:val="231F20"/>
        </w:rPr>
        <w:t>或 </w:t>
      </w:r>
      <w:r>
        <w:rPr>
          <w:rFonts w:ascii="Times New Roman" w:eastAsia="Times New Roman"/>
          <w:color w:val="231F20"/>
        </w:rPr>
        <w:t>LSI </w:t>
      </w:r>
      <w:r>
        <w:rPr>
          <w:color w:val="231F20"/>
        </w:rPr>
        <w:t>时钟提供。除非备份域复位，此选择不能被改变。</w:t>
      </w:r>
      <w:r>
        <w:rPr>
          <w:rFonts w:ascii="Times New Roman" w:eastAsia="Times New Roman"/>
          <w:color w:val="231F20"/>
        </w:rPr>
        <w:t>LSE </w:t>
      </w:r>
      <w:r>
        <w:rPr>
          <w:color w:val="231F20"/>
        </w:rPr>
        <w:t>时钟在备份域里，但 </w:t>
      </w:r>
      <w:r>
        <w:rPr>
          <w:rFonts w:ascii="Times New Roman" w:eastAsia="Times New Roman"/>
          <w:color w:val="231F20"/>
        </w:rPr>
        <w:t>HSE </w:t>
      </w:r>
      <w:r>
        <w:rPr>
          <w:color w:val="231F20"/>
        </w:rPr>
        <w:t>和 </w:t>
      </w:r>
      <w:r>
        <w:rPr>
          <w:rFonts w:ascii="Times New Roman" w:eastAsia="Times New Roman"/>
          <w:color w:val="231F20"/>
        </w:rPr>
        <w:t>LSI </w:t>
      </w:r>
      <w:r>
        <w:rPr>
          <w:color w:val="231F20"/>
        </w:rPr>
        <w:t>时钟不在。</w:t>
      </w:r>
    </w:p>
    <w:p>
      <w:pPr>
        <w:pStyle w:val="ListParagraph"/>
        <w:numPr>
          <w:ilvl w:val="0"/>
          <w:numId w:val="23"/>
        </w:numPr>
        <w:tabs>
          <w:tab w:pos="2000" w:val="left" w:leader="none"/>
        </w:tabs>
        <w:spacing w:line="223" w:lineRule="auto" w:before="1" w:after="0"/>
        <w:ind w:left="1187" w:right="1185" w:firstLine="296"/>
        <w:jc w:val="both"/>
        <w:rPr>
          <w:sz w:val="20"/>
        </w:rPr>
      </w:pPr>
      <w:r>
        <w:rPr>
          <w:color w:val="231F20"/>
          <w:spacing w:val="2"/>
          <w:sz w:val="20"/>
        </w:rPr>
        <w:t>如果 </w:t>
      </w:r>
      <w:r>
        <w:rPr>
          <w:rFonts w:ascii="Times New Roman" w:eastAsia="Times New Roman"/>
          <w:color w:val="231F20"/>
          <w:spacing w:val="2"/>
          <w:sz w:val="20"/>
        </w:rPr>
        <w:t>LSE</w:t>
      </w:r>
      <w:r>
        <w:rPr>
          <w:rFonts w:ascii="Times New Roman" w:eastAsia="Times New Roman"/>
          <w:color w:val="231F20"/>
          <w:spacing w:val="1"/>
          <w:sz w:val="20"/>
        </w:rPr>
        <w:t> </w:t>
      </w:r>
      <w:r>
        <w:rPr>
          <w:color w:val="231F20"/>
          <w:spacing w:val="4"/>
          <w:sz w:val="20"/>
        </w:rPr>
        <w:t>时钟被选为 </w:t>
      </w:r>
      <w:r>
        <w:rPr>
          <w:rFonts w:ascii="Times New Roman" w:eastAsia="Times New Roman"/>
          <w:color w:val="231F20"/>
          <w:sz w:val="20"/>
        </w:rPr>
        <w:t>RTC</w:t>
      </w:r>
      <w:r>
        <w:rPr>
          <w:rFonts w:ascii="Times New Roman" w:eastAsia="Times New Roman"/>
          <w:color w:val="231F20"/>
          <w:spacing w:val="1"/>
          <w:sz w:val="20"/>
        </w:rPr>
        <w:t> </w:t>
      </w:r>
      <w:r>
        <w:rPr>
          <w:color w:val="231F20"/>
          <w:spacing w:val="3"/>
          <w:sz w:val="20"/>
        </w:rPr>
        <w:t>时钟，只要 </w:t>
      </w:r>
      <w:r>
        <w:rPr>
          <w:rFonts w:ascii="Times New Roman" w:eastAsia="Times New Roman"/>
          <w:i/>
          <w:color w:val="231F20"/>
          <w:position w:val="1"/>
          <w:sz w:val="20"/>
        </w:rPr>
        <w:t>V</w:t>
      </w:r>
      <w:r>
        <w:rPr>
          <w:rFonts w:ascii="Times New Roman" w:eastAsia="Times New Roman"/>
          <w:color w:val="231F20"/>
          <w:position w:val="1"/>
          <w:sz w:val="20"/>
          <w:vertAlign w:val="subscript"/>
        </w:rPr>
        <w:t>BAT</w:t>
      </w:r>
      <w:r>
        <w:rPr>
          <w:rFonts w:ascii="Times New Roman" w:eastAsia="Times New Roman"/>
          <w:color w:val="231F20"/>
          <w:spacing w:val="1"/>
          <w:position w:val="1"/>
          <w:sz w:val="20"/>
          <w:vertAlign w:val="baseline"/>
        </w:rPr>
        <w:t> </w:t>
      </w:r>
      <w:r>
        <w:rPr>
          <w:color w:val="231F20"/>
          <w:spacing w:val="4"/>
          <w:sz w:val="20"/>
          <w:vertAlign w:val="baseline"/>
        </w:rPr>
        <w:t>维持供电，尽管 </w:t>
      </w:r>
      <w:r>
        <w:rPr>
          <w:rFonts w:ascii="Times New Roman" w:eastAsia="Times New Roman"/>
          <w:i/>
          <w:color w:val="231F20"/>
          <w:spacing w:val="2"/>
          <w:position w:val="1"/>
          <w:sz w:val="20"/>
          <w:vertAlign w:val="baseline"/>
        </w:rPr>
        <w:t>V</w:t>
      </w:r>
      <w:r>
        <w:rPr>
          <w:rFonts w:ascii="Times New Roman" w:eastAsia="Times New Roman"/>
          <w:color w:val="231F20"/>
          <w:spacing w:val="2"/>
          <w:position w:val="1"/>
          <w:sz w:val="20"/>
          <w:vertAlign w:val="subscript"/>
        </w:rPr>
        <w:t>DD</w:t>
      </w:r>
      <w:r>
        <w:rPr>
          <w:rFonts w:ascii="Times New Roman" w:eastAsia="Times New Roman"/>
          <w:color w:val="231F20"/>
          <w:position w:val="1"/>
          <w:sz w:val="20"/>
          <w:vertAlign w:val="baseline"/>
        </w:rPr>
        <w:t> </w:t>
      </w:r>
      <w:r>
        <w:rPr>
          <w:color w:val="231F20"/>
          <w:spacing w:val="3"/>
          <w:sz w:val="20"/>
          <w:vertAlign w:val="baseline"/>
        </w:rPr>
        <w:t>供电被切断，</w:t>
      </w:r>
      <w:r>
        <w:rPr>
          <w:rFonts w:ascii="Times New Roman" w:eastAsia="Times New Roman"/>
          <w:color w:val="231F20"/>
          <w:spacing w:val="-10"/>
          <w:sz w:val="20"/>
          <w:vertAlign w:val="baseline"/>
        </w:rPr>
        <w:t>RTC </w:t>
      </w:r>
      <w:r>
        <w:rPr>
          <w:color w:val="231F20"/>
          <w:spacing w:val="4"/>
          <w:sz w:val="20"/>
          <w:vertAlign w:val="baseline"/>
        </w:rPr>
        <w:t>仍可继续工作。</w:t>
      </w:r>
    </w:p>
    <w:p>
      <w:pPr>
        <w:pStyle w:val="ListParagraph"/>
        <w:numPr>
          <w:ilvl w:val="0"/>
          <w:numId w:val="23"/>
        </w:numPr>
        <w:tabs>
          <w:tab w:pos="1997" w:val="left" w:leader="none"/>
        </w:tabs>
        <w:spacing w:line="316" w:lineRule="exact" w:before="0" w:after="0"/>
        <w:ind w:left="1996" w:right="0" w:hanging="513"/>
        <w:jc w:val="both"/>
        <w:rPr>
          <w:sz w:val="20"/>
        </w:rPr>
      </w:pPr>
      <w:r>
        <w:rPr>
          <w:rFonts w:ascii="Times New Roman" w:eastAsia="Times New Roman"/>
          <w:color w:val="231F20"/>
          <w:spacing w:val="4"/>
          <w:sz w:val="20"/>
        </w:rPr>
        <w:t>LSI</w:t>
      </w:r>
      <w:r>
        <w:rPr>
          <w:rFonts w:ascii="Times New Roman" w:eastAsia="Times New Roman"/>
          <w:color w:val="231F20"/>
          <w:spacing w:val="11"/>
          <w:sz w:val="20"/>
        </w:rPr>
        <w:t> </w:t>
      </w:r>
      <w:r>
        <w:rPr>
          <w:color w:val="231F20"/>
          <w:spacing w:val="21"/>
          <w:sz w:val="20"/>
        </w:rPr>
        <w:t>时钟被选为自动唤醒单元</w:t>
      </w:r>
      <w:r>
        <w:rPr>
          <w:color w:val="231F20"/>
          <w:spacing w:val="5"/>
          <w:sz w:val="20"/>
        </w:rPr>
        <w:t>（</w:t>
      </w:r>
      <w:r>
        <w:rPr>
          <w:rFonts w:ascii="Times New Roman" w:eastAsia="Times New Roman"/>
          <w:color w:val="231F20"/>
          <w:spacing w:val="5"/>
          <w:sz w:val="20"/>
        </w:rPr>
        <w:t>Auto-Wakeup</w:t>
      </w:r>
      <w:r>
        <w:rPr>
          <w:rFonts w:ascii="Times New Roman" w:eastAsia="Times New Roman"/>
          <w:color w:val="231F20"/>
          <w:spacing w:val="32"/>
          <w:sz w:val="20"/>
        </w:rPr>
        <w:t> </w:t>
      </w:r>
      <w:r>
        <w:rPr>
          <w:rFonts w:ascii="Times New Roman" w:eastAsia="Times New Roman"/>
          <w:color w:val="231F20"/>
          <w:spacing w:val="7"/>
          <w:sz w:val="20"/>
        </w:rPr>
        <w:t>Unit</w:t>
      </w:r>
      <w:r>
        <w:rPr>
          <w:color w:val="231F20"/>
          <w:spacing w:val="7"/>
          <w:sz w:val="20"/>
        </w:rPr>
        <w:t>，</w:t>
      </w:r>
      <w:r>
        <w:rPr>
          <w:rFonts w:ascii="Times New Roman" w:eastAsia="Times New Roman"/>
          <w:color w:val="231F20"/>
          <w:spacing w:val="7"/>
          <w:sz w:val="20"/>
        </w:rPr>
        <w:t>AWU</w:t>
      </w:r>
      <w:r>
        <w:rPr>
          <w:color w:val="231F20"/>
          <w:spacing w:val="7"/>
          <w:sz w:val="20"/>
        </w:rPr>
        <w:t>）</w:t>
      </w:r>
      <w:r>
        <w:rPr>
          <w:color w:val="231F20"/>
          <w:spacing w:val="19"/>
          <w:sz w:val="20"/>
        </w:rPr>
        <w:t>时钟时，如果切断</w:t>
      </w:r>
    </w:p>
    <w:p>
      <w:pPr>
        <w:pStyle w:val="BodyText"/>
        <w:spacing w:line="320" w:lineRule="exact"/>
        <w:ind w:left="1187"/>
      </w:pPr>
      <w:r>
        <w:rPr>
          <w:rFonts w:ascii="Times New Roman" w:eastAsia="Times New Roman"/>
          <w:i/>
          <w:color w:val="231F20"/>
          <w:position w:val="1"/>
        </w:rPr>
        <w:t>V</w:t>
      </w:r>
      <w:r>
        <w:rPr>
          <w:rFonts w:ascii="Times New Roman" w:eastAsia="Times New Roman"/>
          <w:color w:val="231F20"/>
          <w:position w:val="1"/>
          <w:vertAlign w:val="subscript"/>
        </w:rPr>
        <w:t>DD</w:t>
      </w:r>
      <w:r>
        <w:rPr>
          <w:rFonts w:ascii="Times New Roman" w:eastAsia="Times New Roman"/>
          <w:color w:val="231F20"/>
          <w:position w:val="1"/>
          <w:vertAlign w:val="baseline"/>
        </w:rPr>
        <w:t> </w:t>
      </w:r>
      <w:r>
        <w:rPr>
          <w:color w:val="231F20"/>
          <w:vertAlign w:val="baseline"/>
        </w:rPr>
        <w:t>供电，不能保证 </w:t>
      </w:r>
      <w:r>
        <w:rPr>
          <w:rFonts w:ascii="Times New Roman" w:eastAsia="Times New Roman"/>
          <w:color w:val="231F20"/>
          <w:vertAlign w:val="baseline"/>
        </w:rPr>
        <w:t>AWU </w:t>
      </w:r>
      <w:r>
        <w:rPr>
          <w:color w:val="231F20"/>
          <w:vertAlign w:val="baseline"/>
        </w:rPr>
        <w:t>的状态。</w:t>
      </w:r>
    </w:p>
    <w:p>
      <w:pPr>
        <w:pStyle w:val="ListParagraph"/>
        <w:numPr>
          <w:ilvl w:val="0"/>
          <w:numId w:val="23"/>
        </w:numPr>
        <w:tabs>
          <w:tab w:pos="2001" w:val="left" w:leader="none"/>
        </w:tabs>
        <w:spacing w:line="223" w:lineRule="auto" w:before="4" w:after="0"/>
        <w:ind w:left="1187" w:right="1177" w:firstLine="296"/>
        <w:jc w:val="both"/>
        <w:rPr>
          <w:sz w:val="20"/>
        </w:rPr>
      </w:pPr>
      <w:r>
        <w:rPr>
          <w:color w:val="231F20"/>
          <w:spacing w:val="4"/>
          <w:sz w:val="20"/>
        </w:rPr>
        <w:t>如果 </w:t>
      </w:r>
      <w:r>
        <w:rPr>
          <w:rFonts w:ascii="Times New Roman" w:eastAsia="Times New Roman"/>
          <w:color w:val="231F20"/>
          <w:sz w:val="20"/>
        </w:rPr>
        <w:t>HSE</w:t>
      </w:r>
      <w:r>
        <w:rPr>
          <w:rFonts w:ascii="Times New Roman" w:eastAsia="Times New Roman"/>
          <w:color w:val="231F20"/>
          <w:spacing w:val="4"/>
          <w:sz w:val="20"/>
        </w:rPr>
        <w:t> </w:t>
      </w:r>
      <w:r>
        <w:rPr>
          <w:color w:val="231F20"/>
          <w:spacing w:val="4"/>
          <w:sz w:val="20"/>
        </w:rPr>
        <w:t>时钟 </w:t>
      </w:r>
      <w:r>
        <w:rPr>
          <w:rFonts w:ascii="Times New Roman" w:eastAsia="Times New Roman"/>
          <w:color w:val="231F20"/>
          <w:spacing w:val="2"/>
          <w:sz w:val="20"/>
        </w:rPr>
        <w:t>128</w:t>
      </w:r>
      <w:r>
        <w:rPr>
          <w:rFonts w:ascii="Times New Roman" w:eastAsia="Times New Roman"/>
          <w:color w:val="231F20"/>
          <w:spacing w:val="5"/>
          <w:sz w:val="20"/>
        </w:rPr>
        <w:t> </w:t>
      </w:r>
      <w:r>
        <w:rPr>
          <w:color w:val="231F20"/>
          <w:spacing w:val="5"/>
          <w:sz w:val="20"/>
        </w:rPr>
        <w:t>分频后作为 </w:t>
      </w:r>
      <w:r>
        <w:rPr>
          <w:rFonts w:ascii="Times New Roman" w:eastAsia="Times New Roman"/>
          <w:color w:val="231F20"/>
          <w:sz w:val="20"/>
        </w:rPr>
        <w:t>RTC</w:t>
      </w:r>
      <w:r>
        <w:rPr>
          <w:rFonts w:ascii="Times New Roman" w:eastAsia="Times New Roman"/>
          <w:color w:val="231F20"/>
          <w:spacing w:val="4"/>
          <w:sz w:val="20"/>
        </w:rPr>
        <w:t> </w:t>
      </w:r>
      <w:r>
        <w:rPr>
          <w:color w:val="231F20"/>
          <w:spacing w:val="4"/>
          <w:sz w:val="20"/>
        </w:rPr>
        <w:t>时钟，</w:t>
      </w:r>
      <w:r>
        <w:rPr>
          <w:rFonts w:ascii="Times New Roman" w:eastAsia="Times New Roman"/>
          <w:i/>
          <w:color w:val="231F20"/>
          <w:spacing w:val="2"/>
          <w:position w:val="1"/>
          <w:sz w:val="20"/>
        </w:rPr>
        <w:t>V</w:t>
      </w:r>
      <w:r>
        <w:rPr>
          <w:rFonts w:ascii="Times New Roman" w:eastAsia="Times New Roman"/>
          <w:color w:val="231F20"/>
          <w:spacing w:val="2"/>
          <w:position w:val="1"/>
          <w:sz w:val="20"/>
          <w:vertAlign w:val="subscript"/>
        </w:rPr>
        <w:t>DD</w:t>
      </w:r>
      <w:r>
        <w:rPr>
          <w:rFonts w:ascii="Times New Roman" w:eastAsia="Times New Roman"/>
          <w:color w:val="231F20"/>
          <w:spacing w:val="2"/>
          <w:position w:val="1"/>
          <w:sz w:val="20"/>
          <w:vertAlign w:val="baseline"/>
        </w:rPr>
        <w:t> </w:t>
      </w:r>
      <w:r>
        <w:rPr>
          <w:color w:val="231F20"/>
          <w:spacing w:val="8"/>
          <w:sz w:val="20"/>
          <w:vertAlign w:val="baseline"/>
        </w:rPr>
        <w:t>供电被切断或内部电压调压器被关</w:t>
      </w:r>
      <w:r>
        <w:rPr>
          <w:color w:val="231F20"/>
          <w:spacing w:val="4"/>
          <w:sz w:val="20"/>
          <w:vertAlign w:val="baseline"/>
        </w:rPr>
        <w:t>闭</w:t>
      </w:r>
      <w:r>
        <w:rPr>
          <w:color w:val="231F20"/>
          <w:spacing w:val="3"/>
          <w:sz w:val="20"/>
          <w:vertAlign w:val="baseline"/>
        </w:rPr>
        <w:t>（</w:t>
      </w:r>
      <w:r>
        <w:rPr>
          <w:rFonts w:ascii="Times New Roman" w:eastAsia="Times New Roman"/>
          <w:color w:val="231F20"/>
          <w:spacing w:val="3"/>
          <w:sz w:val="20"/>
          <w:vertAlign w:val="baseline"/>
        </w:rPr>
        <w:t>1.8V</w:t>
      </w:r>
      <w:r>
        <w:rPr>
          <w:rFonts w:ascii="Times New Roman" w:eastAsia="Times New Roman"/>
          <w:color w:val="231F20"/>
          <w:spacing w:val="5"/>
          <w:sz w:val="20"/>
          <w:vertAlign w:val="baseline"/>
        </w:rPr>
        <w:t> </w:t>
      </w:r>
      <w:r>
        <w:rPr>
          <w:color w:val="231F20"/>
          <w:spacing w:val="5"/>
          <w:sz w:val="20"/>
          <w:vertAlign w:val="baseline"/>
        </w:rPr>
        <w:t>域的供电被切断）</w:t>
      </w:r>
      <w:r>
        <w:rPr>
          <w:color w:val="231F20"/>
          <w:spacing w:val="2"/>
          <w:sz w:val="20"/>
          <w:vertAlign w:val="baseline"/>
        </w:rPr>
        <w:t>时，</w:t>
      </w:r>
      <w:r>
        <w:rPr>
          <w:rFonts w:ascii="Times New Roman" w:eastAsia="Times New Roman"/>
          <w:color w:val="231F20"/>
          <w:sz w:val="20"/>
          <w:vertAlign w:val="baseline"/>
        </w:rPr>
        <w:t>RTC</w:t>
      </w:r>
      <w:r>
        <w:rPr>
          <w:rFonts w:ascii="Times New Roman" w:eastAsia="Times New Roman"/>
          <w:color w:val="231F20"/>
          <w:spacing w:val="5"/>
          <w:sz w:val="20"/>
          <w:vertAlign w:val="baseline"/>
        </w:rPr>
        <w:t> </w:t>
      </w:r>
      <w:r>
        <w:rPr>
          <w:color w:val="231F20"/>
          <w:spacing w:val="3"/>
          <w:sz w:val="20"/>
          <w:vertAlign w:val="baseline"/>
        </w:rPr>
        <w:t>状态不确定。必须设置电源控制寄存器的 </w:t>
      </w:r>
      <w:r>
        <w:rPr>
          <w:rFonts w:ascii="Times New Roman" w:eastAsia="Times New Roman"/>
          <w:color w:val="231F20"/>
          <w:sz w:val="20"/>
          <w:vertAlign w:val="baseline"/>
        </w:rPr>
        <w:t>DPB</w:t>
      </w:r>
      <w:r>
        <w:rPr>
          <w:rFonts w:ascii="Times New Roman" w:eastAsia="Times New Roman"/>
          <w:color w:val="231F20"/>
          <w:spacing w:val="5"/>
          <w:sz w:val="20"/>
          <w:vertAlign w:val="baseline"/>
        </w:rPr>
        <w:t> </w:t>
      </w:r>
      <w:r>
        <w:rPr>
          <w:color w:val="231F20"/>
          <w:spacing w:val="4"/>
          <w:sz w:val="20"/>
          <w:vertAlign w:val="baseline"/>
        </w:rPr>
        <w:t>位</w:t>
      </w:r>
      <w:r>
        <w:rPr>
          <w:color w:val="231F20"/>
          <w:spacing w:val="5"/>
          <w:sz w:val="20"/>
          <w:vertAlign w:val="baseline"/>
        </w:rPr>
        <w:t>（</w:t>
      </w:r>
      <w:r>
        <w:rPr>
          <w:color w:val="231F20"/>
          <w:sz w:val="20"/>
          <w:vertAlign w:val="baseline"/>
        </w:rPr>
        <w:t>取</w:t>
      </w:r>
      <w:r>
        <w:rPr>
          <w:color w:val="231F20"/>
          <w:spacing w:val="4"/>
          <w:sz w:val="20"/>
          <w:vertAlign w:val="baseline"/>
        </w:rPr>
        <w:t>消后备区域的写保护位）</w:t>
      </w:r>
      <w:r>
        <w:rPr>
          <w:color w:val="231F20"/>
          <w:spacing w:val="2"/>
          <w:sz w:val="20"/>
          <w:vertAlign w:val="baseline"/>
        </w:rPr>
        <w:t>为 </w:t>
      </w:r>
      <w:r>
        <w:rPr>
          <w:rFonts w:ascii="Times New Roman" w:eastAsia="Times New Roman"/>
          <w:color w:val="231F20"/>
          <w:spacing w:val="4"/>
          <w:sz w:val="20"/>
          <w:vertAlign w:val="baseline"/>
        </w:rPr>
        <w:t>1</w:t>
      </w:r>
      <w:r>
        <w:rPr>
          <w:color w:val="231F20"/>
          <w:sz w:val="20"/>
          <w:vertAlign w:val="baseline"/>
        </w:rPr>
        <w:t>。</w:t>
      </w:r>
    </w:p>
    <w:p>
      <w:pPr>
        <w:pStyle w:val="ListParagraph"/>
        <w:numPr>
          <w:ilvl w:val="1"/>
          <w:numId w:val="22"/>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看门狗时钟</w:t>
      </w:r>
    </w:p>
    <w:p>
      <w:pPr>
        <w:pStyle w:val="BodyText"/>
        <w:spacing w:line="223" w:lineRule="auto" w:before="16"/>
        <w:ind w:left="1187" w:right="1179" w:firstLine="396"/>
        <w:jc w:val="both"/>
      </w:pPr>
      <w:r>
        <w:rPr>
          <w:color w:val="231F20"/>
        </w:rPr>
        <w:t>如果独立看门狗已经由硬件选项或软件启动，</w:t>
      </w:r>
      <w:r>
        <w:rPr>
          <w:rFonts w:ascii="Times New Roman" w:eastAsia="Times New Roman"/>
          <w:color w:val="231F20"/>
        </w:rPr>
        <w:t>LSI </w:t>
      </w:r>
      <w:r>
        <w:rPr>
          <w:color w:val="231F20"/>
        </w:rPr>
        <w:t>振荡器将被强制在打开状态，并且不能被关闭。在 </w:t>
      </w:r>
      <w:r>
        <w:rPr>
          <w:rFonts w:ascii="Times New Roman" w:eastAsia="Times New Roman"/>
          <w:color w:val="231F20"/>
        </w:rPr>
        <w:t>LSI </w:t>
      </w:r>
      <w:r>
        <w:rPr>
          <w:color w:val="231F20"/>
        </w:rPr>
        <w:t>振荡器稳定后，时钟供应给 </w:t>
      </w:r>
      <w:r>
        <w:rPr>
          <w:rFonts w:ascii="Times New Roman" w:eastAsia="Times New Roman"/>
          <w:color w:val="231F20"/>
        </w:rPr>
        <w:t>IWDG</w:t>
      </w:r>
      <w:r>
        <w:rPr>
          <w:color w:val="231F20"/>
        </w:rPr>
        <w:t>。</w:t>
      </w:r>
    </w:p>
    <w:p>
      <w:pPr>
        <w:pStyle w:val="ListParagraph"/>
        <w:numPr>
          <w:ilvl w:val="1"/>
          <w:numId w:val="22"/>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时钟输出</w:t>
      </w:r>
    </w:p>
    <w:p>
      <w:pPr>
        <w:pStyle w:val="BodyText"/>
        <w:spacing w:line="223" w:lineRule="auto" w:before="16"/>
        <w:ind w:left="1187" w:right="1175" w:firstLine="396"/>
        <w:jc w:val="both"/>
      </w:pPr>
      <w:r>
        <w:rPr>
          <w:color w:val="231F20"/>
        </w:rPr>
        <w:t>微控制器允许输出时钟信号到外部 </w:t>
      </w:r>
      <w:r>
        <w:rPr>
          <w:rFonts w:ascii="Times New Roman" w:eastAsia="Times New Roman"/>
          <w:color w:val="231F20"/>
        </w:rPr>
        <w:t>MCO </w:t>
      </w:r>
      <w:r>
        <w:rPr>
          <w:color w:val="231F20"/>
        </w:rPr>
        <w:t>引脚。相应地，</w:t>
      </w:r>
      <w:r>
        <w:rPr>
          <w:rFonts w:ascii="Times New Roman" w:eastAsia="Times New Roman"/>
          <w:color w:val="231F20"/>
        </w:rPr>
        <w:t>GPIO </w:t>
      </w:r>
      <w:r>
        <w:rPr>
          <w:color w:val="231F20"/>
        </w:rPr>
        <w:t>端口寄存器必须被配置为相应功能。可被选作 </w:t>
      </w:r>
      <w:r>
        <w:rPr>
          <w:rFonts w:ascii="Times New Roman" w:eastAsia="Times New Roman"/>
          <w:color w:val="231F20"/>
        </w:rPr>
        <w:t>MCO </w:t>
      </w:r>
      <w:r>
        <w:rPr>
          <w:color w:val="231F20"/>
        </w:rPr>
        <w:t>时钟的时钟信号有 </w:t>
      </w:r>
      <w:r>
        <w:rPr>
          <w:rFonts w:ascii="Times New Roman" w:eastAsia="Times New Roman"/>
          <w:color w:val="231F20"/>
        </w:rPr>
        <w:t>SYSCLK</w:t>
      </w:r>
      <w:r>
        <w:rPr>
          <w:color w:val="231F20"/>
        </w:rPr>
        <w:t>、</w:t>
      </w:r>
      <w:r>
        <w:rPr>
          <w:rFonts w:ascii="Times New Roman" w:eastAsia="Times New Roman"/>
          <w:color w:val="231F20"/>
        </w:rPr>
        <w:t>HIS</w:t>
      </w:r>
      <w:r>
        <w:rPr>
          <w:color w:val="231F20"/>
        </w:rPr>
        <w:t>、</w:t>
      </w:r>
      <w:r>
        <w:rPr>
          <w:rFonts w:ascii="Times New Roman" w:eastAsia="Times New Roman"/>
          <w:color w:val="231F20"/>
        </w:rPr>
        <w:t>HSE</w:t>
      </w:r>
      <w:r>
        <w:rPr>
          <w:color w:val="231F20"/>
        </w:rPr>
        <w:t>、</w:t>
      </w:r>
      <w:r>
        <w:rPr>
          <w:rFonts w:ascii="Times New Roman" w:eastAsia="Times New Roman"/>
          <w:color w:val="231F20"/>
        </w:rPr>
        <w:t>PLL/2</w:t>
      </w:r>
      <w:r>
        <w:rPr>
          <w:color w:val="231F20"/>
        </w:rPr>
        <w:t>。</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0236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803392"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801344"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49728">
            <wp:simplePos x="0" y="0"/>
            <wp:positionH relativeFrom="page">
              <wp:posOffset>359994</wp:posOffset>
            </wp:positionH>
            <wp:positionV relativeFrom="paragraph">
              <wp:posOffset>-119969</wp:posOffset>
            </wp:positionV>
            <wp:extent cx="899998" cy="368634"/>
            <wp:effectExtent l="0" t="0" r="0" b="0"/>
            <wp:wrapNone/>
            <wp:docPr id="49" name="image7.png"/>
            <wp:cNvGraphicFramePr>
              <a:graphicFrameLocks noChangeAspect="1"/>
            </wp:cNvGraphicFramePr>
            <a:graphic>
              <a:graphicData uri="http://schemas.openxmlformats.org/drawingml/2006/picture">
                <pic:pic>
                  <pic:nvPicPr>
                    <pic:cNvPr id="50"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02880"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87</w:t>
      </w:r>
    </w:p>
    <w:p>
      <w:pPr>
        <w:pStyle w:val="BodyText"/>
        <w:rPr>
          <w:rFonts w:ascii="Arial"/>
        </w:rPr>
      </w:pPr>
    </w:p>
    <w:p>
      <w:pPr>
        <w:pStyle w:val="Heading1"/>
        <w:numPr>
          <w:ilvl w:val="1"/>
          <w:numId w:val="13"/>
        </w:numPr>
        <w:tabs>
          <w:tab w:pos="1940" w:val="left" w:leader="none"/>
          <w:tab w:pos="1941" w:val="left" w:leader="none"/>
        </w:tabs>
        <w:spacing w:line="240" w:lineRule="auto" w:before="197" w:after="0"/>
        <w:ind w:left="1940" w:right="0" w:hanging="754"/>
        <w:jc w:val="left"/>
        <w:rPr>
          <w:rFonts w:ascii="方正黑体_GBK" w:eastAsia="方正黑体_GBK" w:hint="eastAsia"/>
        </w:rPr>
      </w:pPr>
      <w:r>
        <w:rPr>
          <w:color w:val="00AEEF"/>
          <w:spacing w:val="8"/>
        </w:rPr>
        <w:t>STM32F103VET6</w:t>
      </w:r>
      <w:r>
        <w:rPr>
          <w:color w:val="00AEEF"/>
        </w:rPr>
        <w:t> </w:t>
      </w:r>
      <w:r>
        <w:rPr>
          <w:rFonts w:ascii="方正黑体_GBK" w:eastAsia="方正黑体_GBK" w:hint="eastAsia"/>
          <w:color w:val="00AEEF"/>
          <w:spacing w:val="9"/>
        </w:rPr>
        <w:t>的引脚</w:t>
      </w:r>
    </w:p>
    <w:p>
      <w:pPr>
        <w:pStyle w:val="BodyText"/>
        <w:spacing w:line="332" w:lineRule="exact" w:before="245"/>
        <w:ind w:left="1584"/>
      </w:pPr>
      <w:r>
        <w:rPr>
          <w:rFonts w:ascii="Times New Roman" w:eastAsia="Times New Roman"/>
          <w:color w:val="231F20"/>
        </w:rPr>
        <w:t>STM32F103VET6 </w:t>
      </w:r>
      <w:r>
        <w:rPr>
          <w:color w:val="231F20"/>
        </w:rPr>
        <w:t>比 </w:t>
      </w:r>
      <w:r>
        <w:rPr>
          <w:rFonts w:ascii="Times New Roman" w:eastAsia="Times New Roman"/>
          <w:color w:val="231F20"/>
        </w:rPr>
        <w:t>STM32F103ZET6 </w:t>
      </w:r>
      <w:r>
        <w:rPr>
          <w:color w:val="231F20"/>
        </w:rPr>
        <w:t>少了两个端口：</w:t>
      </w:r>
      <w:r>
        <w:rPr>
          <w:rFonts w:ascii="Times New Roman" w:eastAsia="Times New Roman"/>
          <w:color w:val="231F20"/>
        </w:rPr>
        <w:t>PF </w:t>
      </w:r>
      <w:r>
        <w:rPr>
          <w:color w:val="231F20"/>
        </w:rPr>
        <w:t>和 </w:t>
      </w:r>
      <w:r>
        <w:rPr>
          <w:rFonts w:ascii="Times New Roman" w:eastAsia="Times New Roman"/>
          <w:color w:val="231F20"/>
        </w:rPr>
        <w:t>PG</w:t>
      </w:r>
      <w:r>
        <w:rPr>
          <w:color w:val="231F20"/>
        </w:rPr>
        <w:t>，其他资源一样。</w:t>
      </w:r>
    </w:p>
    <w:p>
      <w:pPr>
        <w:pStyle w:val="BodyText"/>
        <w:spacing w:line="320" w:lineRule="exact"/>
        <w:ind w:left="1584"/>
      </w:pPr>
      <w:r>
        <w:rPr>
          <w:color w:val="231F20"/>
        </w:rPr>
        <w:t>为了简化描述，后续的内容以 </w:t>
      </w:r>
      <w:r>
        <w:rPr>
          <w:rFonts w:ascii="Times New Roman" w:eastAsia="Times New Roman"/>
          <w:color w:val="231F20"/>
        </w:rPr>
        <w:t>STM32F103VET6 </w:t>
      </w:r>
      <w:r>
        <w:rPr>
          <w:color w:val="231F20"/>
        </w:rPr>
        <w:t>为例进行介绍。</w:t>
      </w:r>
      <w:r>
        <w:rPr>
          <w:rFonts w:ascii="Times New Roman" w:eastAsia="Times New Roman"/>
          <w:color w:val="231F20"/>
        </w:rPr>
        <w:t>STM32F103VET6 </w:t>
      </w:r>
      <w:r>
        <w:rPr>
          <w:color w:val="231F20"/>
        </w:rPr>
        <w:t>采用</w:t>
      </w:r>
    </w:p>
    <w:p>
      <w:pPr>
        <w:pStyle w:val="BodyText"/>
        <w:spacing w:line="332" w:lineRule="exact"/>
        <w:ind w:left="1186" w:right="6062"/>
        <w:jc w:val="center"/>
      </w:pPr>
      <w:r>
        <w:rPr>
          <w:rFonts w:ascii="Times New Roman" w:eastAsia="Times New Roman"/>
          <w:color w:val="231F20"/>
        </w:rPr>
        <w:t>LQFP100 </w:t>
      </w:r>
      <w:r>
        <w:rPr>
          <w:color w:val="231F20"/>
        </w:rPr>
        <w:t>封装，引脚如图 </w:t>
      </w:r>
      <w:r>
        <w:rPr>
          <w:rFonts w:ascii="Times New Roman" w:eastAsia="Times New Roman"/>
          <w:color w:val="231F20"/>
        </w:rPr>
        <w:t>3-9 </w:t>
      </w:r>
      <w:r>
        <w:rPr>
          <w:color w:val="231F20"/>
        </w:rPr>
        <w:t>所示。</w:t>
      </w:r>
    </w:p>
    <w:p>
      <w:pPr>
        <w:pStyle w:val="BodyText"/>
        <w:spacing w:before="3"/>
        <w:rPr>
          <w:sz w:val="12"/>
        </w:rPr>
      </w:pPr>
    </w:p>
    <w:p>
      <w:pPr>
        <w:pStyle w:val="BodyText"/>
        <w:tabs>
          <w:tab w:pos="1661" w:val="left" w:leader="none"/>
        </w:tabs>
        <w:ind w:left="-743"/>
      </w:pPr>
      <w:r>
        <w:rPr>
          <w:position w:val="211"/>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211"/>
        </w:rPr>
      </w:r>
      <w:r>
        <w:rPr>
          <w:position w:val="211"/>
        </w:rPr>
        <w:tab/>
      </w:r>
      <w:r>
        <w:rPr/>
        <w:drawing>
          <wp:inline distT="0" distB="0" distL="0" distR="0">
            <wp:extent cx="4579620" cy="4066032"/>
            <wp:effectExtent l="0" t="0" r="0" b="0"/>
            <wp:docPr id="51" name="image17.png"/>
            <wp:cNvGraphicFramePr>
              <a:graphicFrameLocks noChangeAspect="1"/>
            </wp:cNvGraphicFramePr>
            <a:graphic>
              <a:graphicData uri="http://schemas.openxmlformats.org/drawingml/2006/picture">
                <pic:pic>
                  <pic:nvPicPr>
                    <pic:cNvPr id="52" name="image17.png"/>
                    <pic:cNvPicPr/>
                  </pic:nvPicPr>
                  <pic:blipFill>
                    <a:blip r:embed="rId23" cstate="print"/>
                    <a:stretch>
                      <a:fillRect/>
                    </a:stretch>
                  </pic:blipFill>
                  <pic:spPr>
                    <a:xfrm>
                      <a:off x="0" y="0"/>
                      <a:ext cx="4579620" cy="4066032"/>
                    </a:xfrm>
                    <a:prstGeom prst="rect">
                      <a:avLst/>
                    </a:prstGeom>
                  </pic:spPr>
                </pic:pic>
              </a:graphicData>
            </a:graphic>
          </wp:inline>
        </w:drawing>
      </w:r>
      <w:r>
        <w:rPr/>
      </w:r>
    </w:p>
    <w:p>
      <w:pPr>
        <w:spacing w:before="78"/>
        <w:ind w:left="1186" w:right="1182"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3-9 STM32F103VET6 </w:t>
      </w:r>
      <w:r>
        <w:rPr>
          <w:rFonts w:ascii="方正黑体_GBK" w:eastAsia="方正黑体_GBK" w:hint="eastAsia"/>
          <w:color w:val="00AEEF"/>
          <w:sz w:val="16"/>
        </w:rPr>
        <w:t>的 引 脚</w:t>
      </w:r>
    </w:p>
    <w:p>
      <w:pPr>
        <w:pStyle w:val="BodyText"/>
        <w:spacing w:before="6"/>
        <w:rPr>
          <w:rFonts w:ascii="方正黑体_GBK"/>
          <w:sz w:val="12"/>
        </w:rPr>
      </w:pPr>
    </w:p>
    <w:p>
      <w:pPr>
        <w:pStyle w:val="ListParagraph"/>
        <w:numPr>
          <w:ilvl w:val="0"/>
          <w:numId w:val="24"/>
        </w:numPr>
        <w:tabs>
          <w:tab w:pos="1904" w:val="left" w:leader="none"/>
        </w:tabs>
        <w:spacing w:line="315" w:lineRule="exact" w:before="0"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引脚定义</w:t>
      </w:r>
    </w:p>
    <w:p>
      <w:pPr>
        <w:pStyle w:val="BodyText"/>
        <w:ind w:left="1584"/>
      </w:pPr>
      <w:r>
        <w:rPr>
          <w:rFonts w:ascii="Times New Roman" w:eastAsia="Times New Roman"/>
          <w:color w:val="231F20"/>
        </w:rPr>
        <w:t>STM32F103VET6 </w:t>
      </w:r>
      <w:r>
        <w:rPr>
          <w:color w:val="231F20"/>
        </w:rPr>
        <w:t>的引脚定义如表 </w:t>
      </w:r>
      <w:r>
        <w:rPr>
          <w:rFonts w:ascii="Times New Roman" w:eastAsia="Times New Roman"/>
          <w:color w:val="231F20"/>
        </w:rPr>
        <w:t>3-3 </w:t>
      </w:r>
      <w:r>
        <w:rPr>
          <w:color w:val="231F20"/>
        </w:rPr>
        <w:t>所示。</w:t>
      </w:r>
    </w:p>
    <w:p>
      <w:pPr>
        <w:spacing w:before="161"/>
        <w:ind w:left="1186" w:right="1182" w:firstLine="0"/>
        <w:jc w:val="center"/>
        <w:rPr>
          <w:rFonts w:ascii="方正黑体_GBK" w:eastAsia="方正黑体_GBK" w:hint="eastAsia"/>
          <w:sz w:val="16"/>
        </w:rPr>
      </w:pPr>
      <w:r>
        <w:rPr>
          <w:rFonts w:ascii="方正黑体_GBK" w:eastAsia="方正黑体_GBK" w:hint="eastAsia"/>
          <w:color w:val="00AEEF"/>
          <w:sz w:val="16"/>
        </w:rPr>
        <w:t>表 </w:t>
      </w:r>
      <w:r>
        <w:rPr>
          <w:rFonts w:ascii="Times New Roman" w:eastAsia="Times New Roman"/>
          <w:b/>
          <w:color w:val="00AEEF"/>
          <w:sz w:val="16"/>
        </w:rPr>
        <w:t>3-3 STM32F103VET6 </w:t>
      </w:r>
      <w:r>
        <w:rPr>
          <w:rFonts w:ascii="方正黑体_GBK" w:eastAsia="方正黑体_GBK" w:hint="eastAsia"/>
          <w:color w:val="00AEEF"/>
          <w:sz w:val="16"/>
        </w:rPr>
        <w:t>的引脚定义</w:t>
      </w:r>
    </w:p>
    <w:p>
      <w:pPr>
        <w:pStyle w:val="BodyText"/>
        <w:spacing w:before="10"/>
        <w:rPr>
          <w:rFonts w:ascii="方正黑体_GBK"/>
          <w:sz w:val="7"/>
        </w:rPr>
      </w:pPr>
    </w:p>
    <w:tbl>
      <w:tblPr>
        <w:tblW w:w="0" w:type="auto"/>
        <w:jc w:val="left"/>
        <w:tblInd w:w="11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8"/>
        <w:gridCol w:w="1422"/>
        <w:gridCol w:w="764"/>
        <w:gridCol w:w="474"/>
        <w:gridCol w:w="1207"/>
        <w:gridCol w:w="1993"/>
        <w:gridCol w:w="1832"/>
      </w:tblGrid>
      <w:tr>
        <w:trPr>
          <w:trHeight w:val="273" w:hRule="atLeast"/>
        </w:trPr>
        <w:tc>
          <w:tcPr>
            <w:tcW w:w="468" w:type="dxa"/>
            <w:vMerge w:val="restart"/>
            <w:tcBorders>
              <w:top w:val="single" w:sz="12" w:space="0" w:color="00AEEF"/>
              <w:bottom w:val="single" w:sz="6" w:space="0" w:color="00AEEF"/>
            </w:tcBorders>
            <w:shd w:val="clear" w:color="auto" w:fill="ABE1FA"/>
          </w:tcPr>
          <w:p>
            <w:pPr>
              <w:pStyle w:val="TableParagraph"/>
              <w:spacing w:line="228" w:lineRule="auto" w:before="47"/>
              <w:ind w:left="71" w:right="64"/>
              <w:rPr>
                <w:rFonts w:ascii="方正黑体_GBK" w:eastAsia="方正黑体_GBK" w:hint="eastAsia"/>
                <w:sz w:val="16"/>
              </w:rPr>
            </w:pPr>
            <w:r>
              <w:rPr>
                <w:rFonts w:ascii="方正黑体_GBK" w:eastAsia="方正黑体_GBK" w:hint="eastAsia"/>
                <w:color w:val="231F20"/>
                <w:sz w:val="16"/>
              </w:rPr>
              <w:t>引脚编号</w:t>
            </w:r>
          </w:p>
        </w:tc>
        <w:tc>
          <w:tcPr>
            <w:tcW w:w="1422" w:type="dxa"/>
            <w:vMerge w:val="restart"/>
            <w:tcBorders>
              <w:top w:val="single" w:sz="12" w:space="0" w:color="00AEEF"/>
              <w:bottom w:val="single" w:sz="6" w:space="0" w:color="00AEEF"/>
            </w:tcBorders>
            <w:shd w:val="clear" w:color="auto" w:fill="ABE1FA"/>
          </w:tcPr>
          <w:p>
            <w:pPr>
              <w:pStyle w:val="TableParagraph"/>
              <w:spacing w:before="158"/>
              <w:ind w:left="487"/>
              <w:rPr>
                <w:rFonts w:ascii="方正黑体_GBK" w:eastAsia="方正黑体_GBK" w:hint="eastAsia"/>
                <w:sz w:val="16"/>
              </w:rPr>
            </w:pPr>
            <w:r>
              <w:rPr>
                <w:rFonts w:ascii="方正黑体_GBK" w:eastAsia="方正黑体_GBK" w:hint="eastAsia"/>
                <w:color w:val="231F20"/>
                <w:sz w:val="16"/>
              </w:rPr>
              <w:t>引脚名称</w:t>
            </w:r>
          </w:p>
        </w:tc>
        <w:tc>
          <w:tcPr>
            <w:tcW w:w="764" w:type="dxa"/>
            <w:vMerge w:val="restart"/>
            <w:tcBorders>
              <w:top w:val="single" w:sz="12" w:space="0" w:color="00AEEF"/>
              <w:bottom w:val="single" w:sz="6" w:space="0" w:color="00AEEF"/>
            </w:tcBorders>
            <w:shd w:val="clear" w:color="auto" w:fill="ABE1FA"/>
          </w:tcPr>
          <w:p>
            <w:pPr>
              <w:pStyle w:val="TableParagraph"/>
              <w:spacing w:before="158"/>
              <w:ind w:left="276"/>
              <w:rPr>
                <w:rFonts w:ascii="方正黑体_GBK" w:eastAsia="方正黑体_GBK" w:hint="eastAsia"/>
                <w:sz w:val="16"/>
              </w:rPr>
            </w:pPr>
            <w:r>
              <w:rPr>
                <w:rFonts w:ascii="方正黑体_GBK" w:eastAsia="方正黑体_GBK" w:hint="eastAsia"/>
                <w:color w:val="231F20"/>
                <w:sz w:val="16"/>
              </w:rPr>
              <w:t>类 型</w:t>
            </w:r>
          </w:p>
        </w:tc>
        <w:tc>
          <w:tcPr>
            <w:tcW w:w="474" w:type="dxa"/>
            <w:vMerge w:val="restart"/>
            <w:tcBorders>
              <w:top w:val="single" w:sz="12" w:space="0" w:color="00AEEF"/>
              <w:bottom w:val="single" w:sz="6" w:space="0" w:color="00AEEF"/>
            </w:tcBorders>
            <w:shd w:val="clear" w:color="auto" w:fill="ABE1FA"/>
          </w:tcPr>
          <w:p>
            <w:pPr>
              <w:pStyle w:val="TableParagraph"/>
              <w:spacing w:before="69"/>
              <w:ind w:left="116"/>
              <w:rPr>
                <w:b/>
                <w:sz w:val="16"/>
              </w:rPr>
            </w:pPr>
            <w:r>
              <w:rPr>
                <w:b/>
                <w:color w:val="231F20"/>
                <w:spacing w:val="4"/>
                <w:sz w:val="16"/>
              </w:rPr>
              <w:t>I/O</w:t>
            </w:r>
          </w:p>
          <w:p>
            <w:pPr>
              <w:pStyle w:val="TableParagraph"/>
              <w:spacing w:before="25"/>
              <w:ind w:left="74"/>
              <w:rPr>
                <w:rFonts w:ascii="方正黑体_GBK" w:eastAsia="方正黑体_GBK" w:hint="eastAsia"/>
                <w:sz w:val="16"/>
              </w:rPr>
            </w:pPr>
            <w:r>
              <w:rPr>
                <w:rFonts w:ascii="方正黑体_GBK" w:eastAsia="方正黑体_GBK" w:hint="eastAsia"/>
                <w:color w:val="231F20"/>
                <w:spacing w:val="4"/>
                <w:sz w:val="16"/>
              </w:rPr>
              <w:t>电平</w:t>
            </w:r>
          </w:p>
        </w:tc>
        <w:tc>
          <w:tcPr>
            <w:tcW w:w="1207" w:type="dxa"/>
            <w:vMerge w:val="restart"/>
            <w:tcBorders>
              <w:top w:val="single" w:sz="12" w:space="0" w:color="00AEEF"/>
              <w:bottom w:val="single" w:sz="6" w:space="0" w:color="00AEEF"/>
            </w:tcBorders>
            <w:shd w:val="clear" w:color="auto" w:fill="ABE1FA"/>
          </w:tcPr>
          <w:p>
            <w:pPr>
              <w:pStyle w:val="TableParagraph"/>
              <w:spacing w:line="228" w:lineRule="auto" w:before="47"/>
              <w:ind w:left="279" w:right="266"/>
              <w:rPr>
                <w:rFonts w:ascii="方正黑体_GBK" w:eastAsia="方正黑体_GBK" w:hint="eastAsia"/>
                <w:sz w:val="16"/>
              </w:rPr>
            </w:pPr>
            <w:r>
              <w:rPr>
                <w:rFonts w:ascii="方正黑体_GBK" w:eastAsia="方正黑体_GBK" w:hint="eastAsia"/>
                <w:color w:val="231F20"/>
                <w:sz w:val="16"/>
              </w:rPr>
              <w:t>复位后的主要功能</w:t>
            </w:r>
          </w:p>
        </w:tc>
        <w:tc>
          <w:tcPr>
            <w:tcW w:w="3825" w:type="dxa"/>
            <w:gridSpan w:val="2"/>
            <w:tcBorders>
              <w:top w:val="single" w:sz="12" w:space="0" w:color="00AEEF"/>
              <w:bottom w:val="single" w:sz="6" w:space="0" w:color="00AEEF"/>
            </w:tcBorders>
            <w:shd w:val="clear" w:color="auto" w:fill="ABE1FA"/>
          </w:tcPr>
          <w:p>
            <w:pPr>
              <w:pStyle w:val="TableParagraph"/>
              <w:spacing w:line="243" w:lineRule="exact" w:before="10"/>
              <w:ind w:left="1577" w:right="1567"/>
              <w:jc w:val="center"/>
              <w:rPr>
                <w:rFonts w:ascii="方正黑体_GBK" w:eastAsia="方正黑体_GBK" w:hint="eastAsia"/>
                <w:sz w:val="16"/>
              </w:rPr>
            </w:pPr>
            <w:r>
              <w:rPr>
                <w:rFonts w:ascii="方正黑体_GBK" w:eastAsia="方正黑体_GBK" w:hint="eastAsia"/>
                <w:color w:val="231F20"/>
                <w:sz w:val="16"/>
              </w:rPr>
              <w:t>复用功能</w:t>
            </w:r>
          </w:p>
        </w:tc>
      </w:tr>
      <w:tr>
        <w:trPr>
          <w:trHeight w:val="281" w:hRule="atLeast"/>
        </w:trPr>
        <w:tc>
          <w:tcPr>
            <w:tcW w:w="468" w:type="dxa"/>
            <w:vMerge/>
            <w:tcBorders>
              <w:top w:val="nil"/>
              <w:bottom w:val="single" w:sz="6" w:space="0" w:color="00AEEF"/>
            </w:tcBorders>
            <w:shd w:val="clear" w:color="auto" w:fill="ABE1FA"/>
          </w:tcPr>
          <w:p>
            <w:pPr>
              <w:rPr>
                <w:sz w:val="2"/>
                <w:szCs w:val="2"/>
              </w:rPr>
            </w:pPr>
          </w:p>
        </w:tc>
        <w:tc>
          <w:tcPr>
            <w:tcW w:w="1422" w:type="dxa"/>
            <w:vMerge/>
            <w:tcBorders>
              <w:top w:val="nil"/>
              <w:bottom w:val="single" w:sz="6" w:space="0" w:color="00AEEF"/>
            </w:tcBorders>
            <w:shd w:val="clear" w:color="auto" w:fill="ABE1FA"/>
          </w:tcPr>
          <w:p>
            <w:pPr>
              <w:rPr>
                <w:sz w:val="2"/>
                <w:szCs w:val="2"/>
              </w:rPr>
            </w:pPr>
          </w:p>
        </w:tc>
        <w:tc>
          <w:tcPr>
            <w:tcW w:w="764" w:type="dxa"/>
            <w:vMerge/>
            <w:tcBorders>
              <w:top w:val="nil"/>
              <w:bottom w:val="single" w:sz="6" w:space="0" w:color="00AEEF"/>
            </w:tcBorders>
            <w:shd w:val="clear" w:color="auto" w:fill="ABE1FA"/>
          </w:tcPr>
          <w:p>
            <w:pPr>
              <w:rPr>
                <w:sz w:val="2"/>
                <w:szCs w:val="2"/>
              </w:rPr>
            </w:pPr>
          </w:p>
        </w:tc>
        <w:tc>
          <w:tcPr>
            <w:tcW w:w="474" w:type="dxa"/>
            <w:vMerge/>
            <w:tcBorders>
              <w:top w:val="nil"/>
              <w:bottom w:val="single" w:sz="6" w:space="0" w:color="00AEEF"/>
            </w:tcBorders>
            <w:shd w:val="clear" w:color="auto" w:fill="ABE1FA"/>
          </w:tcPr>
          <w:p>
            <w:pPr>
              <w:rPr>
                <w:sz w:val="2"/>
                <w:szCs w:val="2"/>
              </w:rPr>
            </w:pPr>
          </w:p>
        </w:tc>
        <w:tc>
          <w:tcPr>
            <w:tcW w:w="1207" w:type="dxa"/>
            <w:vMerge/>
            <w:tcBorders>
              <w:top w:val="nil"/>
              <w:bottom w:val="single" w:sz="6" w:space="0" w:color="00AEEF"/>
            </w:tcBorders>
            <w:shd w:val="clear" w:color="auto" w:fill="ABE1FA"/>
          </w:tcPr>
          <w:p>
            <w:pPr>
              <w:rPr>
                <w:sz w:val="2"/>
                <w:szCs w:val="2"/>
              </w:rPr>
            </w:pPr>
          </w:p>
        </w:tc>
        <w:tc>
          <w:tcPr>
            <w:tcW w:w="1993" w:type="dxa"/>
            <w:tcBorders>
              <w:top w:val="single" w:sz="6" w:space="0" w:color="00AEEF"/>
              <w:bottom w:val="single" w:sz="6" w:space="0" w:color="00AEEF"/>
            </w:tcBorders>
            <w:shd w:val="clear" w:color="auto" w:fill="ABE1FA"/>
          </w:tcPr>
          <w:p>
            <w:pPr>
              <w:pStyle w:val="TableParagraph"/>
              <w:spacing w:line="243" w:lineRule="exact" w:before="18"/>
              <w:ind w:left="709"/>
              <w:rPr>
                <w:rFonts w:ascii="方正黑体_GBK" w:eastAsia="方正黑体_GBK" w:hint="eastAsia"/>
                <w:sz w:val="16"/>
              </w:rPr>
            </w:pPr>
            <w:r>
              <w:rPr>
                <w:rFonts w:ascii="方正黑体_GBK" w:eastAsia="方正黑体_GBK" w:hint="eastAsia"/>
                <w:color w:val="231F20"/>
                <w:sz w:val="16"/>
              </w:rPr>
              <w:t>默认情况</w:t>
            </w:r>
          </w:p>
        </w:tc>
        <w:tc>
          <w:tcPr>
            <w:tcW w:w="1832" w:type="dxa"/>
            <w:tcBorders>
              <w:top w:val="single" w:sz="6" w:space="0" w:color="00AEEF"/>
              <w:bottom w:val="single" w:sz="6" w:space="0" w:color="00AEEF"/>
            </w:tcBorders>
            <w:shd w:val="clear" w:color="auto" w:fill="ABE1FA"/>
          </w:tcPr>
          <w:p>
            <w:pPr>
              <w:pStyle w:val="TableParagraph"/>
              <w:spacing w:line="243" w:lineRule="exact" w:before="18"/>
              <w:ind w:left="629"/>
              <w:rPr>
                <w:rFonts w:ascii="方正黑体_GBK" w:eastAsia="方正黑体_GBK" w:hint="eastAsia"/>
                <w:sz w:val="16"/>
              </w:rPr>
            </w:pPr>
            <w:r>
              <w:rPr>
                <w:rFonts w:ascii="方正黑体_GBK" w:eastAsia="方正黑体_GBK" w:hint="eastAsia"/>
                <w:color w:val="231F20"/>
                <w:sz w:val="16"/>
              </w:rPr>
              <w:t>重映射后</w:t>
            </w:r>
          </w:p>
        </w:tc>
      </w:tr>
      <w:tr>
        <w:trPr>
          <w:trHeight w:val="294" w:hRule="atLeast"/>
        </w:trPr>
        <w:tc>
          <w:tcPr>
            <w:tcW w:w="468" w:type="dxa"/>
            <w:tcBorders>
              <w:top w:val="single" w:sz="6" w:space="0" w:color="00AEEF"/>
            </w:tcBorders>
          </w:tcPr>
          <w:p>
            <w:pPr>
              <w:pStyle w:val="TableParagraph"/>
              <w:spacing w:before="54"/>
              <w:ind w:right="192"/>
              <w:jc w:val="right"/>
              <w:rPr>
                <w:sz w:val="16"/>
              </w:rPr>
            </w:pPr>
            <w:r>
              <w:rPr>
                <w:color w:val="231F20"/>
                <w:sz w:val="16"/>
              </w:rPr>
              <w:t>1</w:t>
            </w:r>
          </w:p>
        </w:tc>
        <w:tc>
          <w:tcPr>
            <w:tcW w:w="1422" w:type="dxa"/>
            <w:tcBorders>
              <w:top w:val="single" w:sz="6" w:space="0" w:color="00AEEF"/>
            </w:tcBorders>
          </w:tcPr>
          <w:p>
            <w:pPr>
              <w:pStyle w:val="TableParagraph"/>
              <w:spacing w:before="54"/>
              <w:ind w:left="67"/>
              <w:rPr>
                <w:sz w:val="16"/>
              </w:rPr>
            </w:pPr>
            <w:r>
              <w:rPr>
                <w:color w:val="231F20"/>
                <w:sz w:val="16"/>
              </w:rPr>
              <w:t>PE2</w:t>
            </w:r>
          </w:p>
        </w:tc>
        <w:tc>
          <w:tcPr>
            <w:tcW w:w="764" w:type="dxa"/>
            <w:tcBorders>
              <w:top w:val="single" w:sz="6" w:space="0" w:color="00AEEF"/>
            </w:tcBorders>
          </w:tcPr>
          <w:p>
            <w:pPr>
              <w:pStyle w:val="TableParagraph"/>
              <w:spacing w:before="54"/>
              <w:ind w:right="161"/>
              <w:jc w:val="right"/>
              <w:rPr>
                <w:sz w:val="16"/>
              </w:rPr>
            </w:pPr>
            <w:r>
              <w:rPr>
                <w:color w:val="231F20"/>
                <w:sz w:val="16"/>
              </w:rPr>
              <w:t>I/O</w:t>
            </w:r>
          </w:p>
        </w:tc>
        <w:tc>
          <w:tcPr>
            <w:tcW w:w="474" w:type="dxa"/>
            <w:tcBorders>
              <w:top w:val="single" w:sz="6" w:space="0" w:color="00AEEF"/>
            </w:tcBorders>
          </w:tcPr>
          <w:p>
            <w:pPr>
              <w:pStyle w:val="TableParagraph"/>
              <w:spacing w:before="54"/>
              <w:ind w:right="132"/>
              <w:jc w:val="right"/>
              <w:rPr>
                <w:sz w:val="16"/>
              </w:rPr>
            </w:pPr>
            <w:r>
              <w:rPr>
                <w:color w:val="231F20"/>
                <w:sz w:val="16"/>
              </w:rPr>
              <w:t>FT</w:t>
            </w:r>
          </w:p>
        </w:tc>
        <w:tc>
          <w:tcPr>
            <w:tcW w:w="1207" w:type="dxa"/>
            <w:tcBorders>
              <w:top w:val="single" w:sz="6" w:space="0" w:color="00AEEF"/>
            </w:tcBorders>
          </w:tcPr>
          <w:p>
            <w:pPr>
              <w:pStyle w:val="TableParagraph"/>
              <w:spacing w:before="54"/>
              <w:ind w:left="72"/>
              <w:rPr>
                <w:sz w:val="16"/>
              </w:rPr>
            </w:pPr>
            <w:r>
              <w:rPr>
                <w:color w:val="231F20"/>
                <w:sz w:val="16"/>
              </w:rPr>
              <w:t>PE2</w:t>
            </w:r>
          </w:p>
        </w:tc>
        <w:tc>
          <w:tcPr>
            <w:tcW w:w="1993" w:type="dxa"/>
            <w:tcBorders>
              <w:top w:val="single" w:sz="6" w:space="0" w:color="00AEEF"/>
            </w:tcBorders>
          </w:tcPr>
          <w:p>
            <w:pPr>
              <w:pStyle w:val="TableParagraph"/>
              <w:spacing w:before="54"/>
              <w:ind w:left="70"/>
              <w:rPr>
                <w:sz w:val="16"/>
              </w:rPr>
            </w:pPr>
            <w:r>
              <w:rPr>
                <w:color w:val="231F20"/>
                <w:sz w:val="16"/>
              </w:rPr>
              <w:t>TRACECK/FSMC_A23</w:t>
            </w:r>
          </w:p>
        </w:tc>
        <w:tc>
          <w:tcPr>
            <w:tcW w:w="1832" w:type="dxa"/>
            <w:tcBorders>
              <w:top w:val="single" w:sz="6" w:space="0" w:color="00AEEF"/>
            </w:tcBorders>
          </w:tcPr>
          <w:p>
            <w:pPr>
              <w:pStyle w:val="TableParagraph"/>
              <w:rPr>
                <w:sz w:val="18"/>
              </w:rPr>
            </w:pPr>
          </w:p>
        </w:tc>
      </w:tr>
      <w:tr>
        <w:trPr>
          <w:trHeight w:val="288" w:hRule="atLeast"/>
        </w:trPr>
        <w:tc>
          <w:tcPr>
            <w:tcW w:w="468" w:type="dxa"/>
            <w:tcBorders>
              <w:bottom w:val="single" w:sz="6" w:space="0" w:color="00AEEF"/>
            </w:tcBorders>
            <w:shd w:val="clear" w:color="auto" w:fill="D4EFFC"/>
          </w:tcPr>
          <w:p>
            <w:pPr>
              <w:pStyle w:val="TableParagraph"/>
              <w:spacing w:before="56"/>
              <w:ind w:right="192"/>
              <w:jc w:val="right"/>
              <w:rPr>
                <w:sz w:val="16"/>
              </w:rPr>
            </w:pPr>
            <w:r>
              <w:rPr>
                <w:color w:val="231F20"/>
                <w:sz w:val="16"/>
              </w:rPr>
              <w:t>2</w:t>
            </w:r>
          </w:p>
        </w:tc>
        <w:tc>
          <w:tcPr>
            <w:tcW w:w="1422" w:type="dxa"/>
            <w:tcBorders>
              <w:bottom w:val="single" w:sz="6" w:space="0" w:color="00AEEF"/>
            </w:tcBorders>
            <w:shd w:val="clear" w:color="auto" w:fill="D4EFFC"/>
          </w:tcPr>
          <w:p>
            <w:pPr>
              <w:pStyle w:val="TableParagraph"/>
              <w:spacing w:before="56"/>
              <w:ind w:left="67"/>
              <w:rPr>
                <w:sz w:val="16"/>
              </w:rPr>
            </w:pPr>
            <w:r>
              <w:rPr>
                <w:color w:val="231F20"/>
                <w:sz w:val="16"/>
              </w:rPr>
              <w:t>PE3</w:t>
            </w:r>
          </w:p>
        </w:tc>
        <w:tc>
          <w:tcPr>
            <w:tcW w:w="764" w:type="dxa"/>
            <w:tcBorders>
              <w:bottom w:val="single" w:sz="6" w:space="0" w:color="00AEEF"/>
            </w:tcBorders>
            <w:shd w:val="clear" w:color="auto" w:fill="D4EFFC"/>
          </w:tcPr>
          <w:p>
            <w:pPr>
              <w:pStyle w:val="TableParagraph"/>
              <w:spacing w:before="56"/>
              <w:ind w:right="161"/>
              <w:jc w:val="right"/>
              <w:rPr>
                <w:sz w:val="16"/>
              </w:rPr>
            </w:pPr>
            <w:r>
              <w:rPr>
                <w:color w:val="231F20"/>
                <w:sz w:val="16"/>
              </w:rPr>
              <w:t>I/O</w:t>
            </w:r>
          </w:p>
        </w:tc>
        <w:tc>
          <w:tcPr>
            <w:tcW w:w="474" w:type="dxa"/>
            <w:tcBorders>
              <w:bottom w:val="single" w:sz="6" w:space="0" w:color="00AEEF"/>
            </w:tcBorders>
            <w:shd w:val="clear" w:color="auto" w:fill="D4EFFC"/>
          </w:tcPr>
          <w:p>
            <w:pPr>
              <w:pStyle w:val="TableParagraph"/>
              <w:spacing w:before="56"/>
              <w:ind w:right="132"/>
              <w:jc w:val="right"/>
              <w:rPr>
                <w:sz w:val="16"/>
              </w:rPr>
            </w:pPr>
            <w:r>
              <w:rPr>
                <w:color w:val="231F20"/>
                <w:sz w:val="16"/>
              </w:rPr>
              <w:t>FT</w:t>
            </w:r>
          </w:p>
        </w:tc>
        <w:tc>
          <w:tcPr>
            <w:tcW w:w="1207" w:type="dxa"/>
            <w:tcBorders>
              <w:bottom w:val="single" w:sz="6" w:space="0" w:color="00AEEF"/>
            </w:tcBorders>
            <w:shd w:val="clear" w:color="auto" w:fill="D4EFFC"/>
          </w:tcPr>
          <w:p>
            <w:pPr>
              <w:pStyle w:val="TableParagraph"/>
              <w:spacing w:before="56"/>
              <w:ind w:left="72"/>
              <w:rPr>
                <w:sz w:val="16"/>
              </w:rPr>
            </w:pPr>
            <w:r>
              <w:rPr>
                <w:color w:val="231F20"/>
                <w:sz w:val="16"/>
              </w:rPr>
              <w:t>PE3</w:t>
            </w:r>
          </w:p>
        </w:tc>
        <w:tc>
          <w:tcPr>
            <w:tcW w:w="1993" w:type="dxa"/>
            <w:tcBorders>
              <w:bottom w:val="single" w:sz="6" w:space="0" w:color="00AEEF"/>
            </w:tcBorders>
            <w:shd w:val="clear" w:color="auto" w:fill="D4EFFC"/>
          </w:tcPr>
          <w:p>
            <w:pPr>
              <w:pStyle w:val="TableParagraph"/>
              <w:spacing w:before="56"/>
              <w:ind w:left="70"/>
              <w:rPr>
                <w:sz w:val="16"/>
              </w:rPr>
            </w:pPr>
            <w:r>
              <w:rPr>
                <w:color w:val="231F20"/>
                <w:sz w:val="16"/>
              </w:rPr>
              <w:t>TRACED0/FSMC_A19</w:t>
            </w:r>
          </w:p>
        </w:tc>
        <w:tc>
          <w:tcPr>
            <w:tcW w:w="1832" w:type="dxa"/>
            <w:tcBorders>
              <w:bottom w:val="single" w:sz="6" w:space="0" w:color="00AEEF"/>
            </w:tcBorders>
            <w:shd w:val="clear" w:color="auto" w:fill="D4EFFC"/>
          </w:tcPr>
          <w:p>
            <w:pPr>
              <w:pStyle w:val="TableParagraph"/>
              <w:rPr>
                <w:sz w:val="18"/>
              </w:rPr>
            </w:pPr>
          </w:p>
        </w:tc>
      </w:tr>
    </w:tbl>
    <w:p>
      <w:pPr>
        <w:spacing w:after="0"/>
        <w:rPr>
          <w:sz w:val="18"/>
        </w:rPr>
        <w:sectPr>
          <w:pgSz w:w="12020" w:h="15090"/>
          <w:pgMar w:header="0" w:footer="540" w:top="140" w:bottom="720" w:left="740" w:right="740"/>
        </w:sectPr>
      </w:pPr>
    </w:p>
    <w:p>
      <w:pPr>
        <w:pStyle w:val="BodyText"/>
        <w:tabs>
          <w:tab w:pos="7321" w:val="left" w:leader="none"/>
        </w:tabs>
        <w:spacing w:line="300" w:lineRule="exact"/>
        <w:ind w:left="117"/>
        <w:rPr>
          <w:rFonts w:ascii="方正黑体_GBK"/>
        </w:rPr>
      </w:pPr>
      <w:r>
        <w:rPr/>
        <w:pict>
          <v:group style="position:absolute;margin-left:563.952515pt;margin-top:.000115pt;width:37pt;height:37pt;mso-position-horizontal-relative:page;mso-position-vertical-relative:page;z-index:1580492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0595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0646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rFonts w:ascii="方正黑体_GBK"/>
          <w:position w:val="-5"/>
        </w:rPr>
      </w:r>
      <w:r>
        <w:rPr>
          <w:rFonts w:ascii="方正黑体_GBK"/>
          <w:position w:val="-5"/>
        </w:rPr>
        <w:tab/>
      </w:r>
      <w:r>
        <w:rPr>
          <w:rFonts w:ascii="方正黑体_GBK"/>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rFonts w:ascii="方正黑体_GBK"/>
          <w:position w:val="-5"/>
        </w:rPr>
      </w:r>
    </w:p>
    <w:p>
      <w:pPr>
        <w:pStyle w:val="BodyText"/>
        <w:rPr>
          <w:rFonts w:ascii="方正黑体_GBK"/>
        </w:rPr>
      </w:pPr>
    </w:p>
    <w:p>
      <w:pPr>
        <w:pStyle w:val="BodyText"/>
        <w:rPr>
          <w:rFonts w:ascii="方正黑体_GBK"/>
        </w:rPr>
      </w:pPr>
    </w:p>
    <w:p>
      <w:pPr>
        <w:pStyle w:val="BodyText"/>
        <w:rPr>
          <w:rFonts w:ascii="方正黑体_GBK"/>
        </w:rPr>
      </w:pPr>
    </w:p>
    <w:p>
      <w:pPr>
        <w:pStyle w:val="BodyText"/>
        <w:rPr>
          <w:rFonts w:ascii="方正黑体_GBK"/>
        </w:rPr>
      </w:pPr>
    </w:p>
    <w:p>
      <w:pPr>
        <w:pStyle w:val="BodyText"/>
        <w:spacing w:before="5"/>
        <w:rPr>
          <w:rFonts w:ascii="方正黑体_GBK"/>
          <w:sz w:val="14"/>
        </w:rPr>
      </w:pPr>
    </w:p>
    <w:p>
      <w:pPr>
        <w:spacing w:before="0"/>
        <w:ind w:left="0" w:right="1605" w:firstLine="0"/>
        <w:jc w:val="right"/>
        <w:rPr>
          <w:sz w:val="18"/>
        </w:rPr>
      </w:pPr>
      <w:r>
        <w:rPr/>
        <w:pict>
          <v:group style="position:absolute;margin-left:31.180634pt;margin-top:-47.203186pt;width:541.450pt;height:29.05pt;mso-position-horizontal-relative:page;mso-position-vertical-relative:paragraph;z-index:-19464704" coordorigin="624,-944" coordsize="10829,581">
            <v:shape style="position:absolute;left:10034;top:-945;width:1418;height:581" type="#_x0000_t75" stroked="false">
              <v:imagedata r:id="rId9" o:title=""/>
            </v:shape>
            <v:shape style="position:absolute;left:623;top:-945;width:10829;height:581" type="#_x0000_t75" stroked="false">
              <v:imagedata r:id="rId11" o:title=""/>
            </v:shape>
            <v:shape style="position:absolute;left:1219;top:-656;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88</w:t>
                    </w:r>
                  </w:p>
                </w:txbxContent>
              </v:textbox>
              <w10:wrap type="none"/>
            </v:shape>
            <v:shape style="position:absolute;left:1921;top:-675;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313.227814pt;margin-top:34.695915pt;width:191.35pt;height:.6pt;mso-position-horizontal-relative:page;mso-position-vertical-relative:paragraph;z-index:-19464192" coordorigin="6265,694" coordsize="3827,12">
            <v:line style="position:absolute" from="6265,700" to="8334,700" stroked="true" strokeweight=".567pt" strokecolor="#00aeef">
              <v:stroke dashstyle="solid"/>
            </v:line>
            <v:line style="position:absolute" from="8334,700" to="10091,700" stroked="true" strokeweight=".567pt" strokecolor="#00aeef">
              <v:stroke dashstyle="solid"/>
            </v:line>
            <w10:wrap type="none"/>
          </v:group>
        </w:pict>
      </w:r>
      <w:r>
        <w:rPr/>
        <w:pict>
          <v:group style="position:absolute;margin-left:272.126007pt;margin-top:-96.610687pt;width:56.7pt;height:28.35pt;mso-position-horizontal-relative:page;mso-position-vertical-relative:paragraph;z-index:15805440" coordorigin="5443,-1932" coordsize="1134,567">
            <v:line style="position:absolute" from="5443,-1649" to="6576,-1649" stroked="true" strokeweight=".283pt" strokecolor="#000000">
              <v:stroke dashstyle="solid"/>
            </v:line>
            <v:line style="position:absolute" from="6009,-1932" to="6009,-1365" stroked="true" strokeweight=".283pt" strokecolor="#000000">
              <v:stroke dashstyle="solid"/>
            </v:line>
            <w10:wrap type="none"/>
          </v:group>
        </w:pict>
      </w:r>
      <w:r>
        <w:rPr>
          <w:color w:val="231F20"/>
          <w:sz w:val="18"/>
        </w:rPr>
        <w:t>续表</w:t>
      </w:r>
    </w:p>
    <w:p>
      <w:pPr>
        <w:pStyle w:val="BodyText"/>
        <w:spacing w:before="14"/>
        <w:rPr>
          <w:sz w:val="4"/>
        </w:rPr>
      </w:pPr>
    </w:p>
    <w:tbl>
      <w:tblPr>
        <w:tblW w:w="0" w:type="auto"/>
        <w:jc w:val="left"/>
        <w:tblInd w:w="11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8"/>
        <w:gridCol w:w="1618"/>
        <w:gridCol w:w="567"/>
        <w:gridCol w:w="473"/>
        <w:gridCol w:w="1105"/>
        <w:gridCol w:w="2054"/>
        <w:gridCol w:w="1870"/>
      </w:tblGrid>
      <w:tr>
        <w:trPr>
          <w:trHeight w:val="203" w:hRule="atLeast"/>
        </w:trPr>
        <w:tc>
          <w:tcPr>
            <w:tcW w:w="468" w:type="dxa"/>
            <w:vMerge w:val="restart"/>
            <w:tcBorders>
              <w:top w:val="single" w:sz="12" w:space="0" w:color="00AEEF"/>
              <w:bottom w:val="single" w:sz="6" w:space="0" w:color="00AEEF"/>
            </w:tcBorders>
            <w:shd w:val="clear" w:color="auto" w:fill="ABE1FA"/>
          </w:tcPr>
          <w:p>
            <w:pPr>
              <w:pStyle w:val="TableParagraph"/>
              <w:spacing w:line="228" w:lineRule="auto" w:before="47"/>
              <w:ind w:left="71" w:right="64"/>
              <w:rPr>
                <w:rFonts w:ascii="方正黑体_GBK" w:eastAsia="方正黑体_GBK" w:hint="eastAsia"/>
                <w:sz w:val="16"/>
              </w:rPr>
            </w:pPr>
            <w:r>
              <w:rPr>
                <w:rFonts w:ascii="方正黑体_GBK" w:eastAsia="方正黑体_GBK" w:hint="eastAsia"/>
                <w:color w:val="231F20"/>
                <w:sz w:val="16"/>
              </w:rPr>
              <w:t>引脚编号</w:t>
            </w:r>
          </w:p>
        </w:tc>
        <w:tc>
          <w:tcPr>
            <w:tcW w:w="1618" w:type="dxa"/>
            <w:tcBorders>
              <w:top w:val="single" w:sz="12" w:space="0" w:color="00AEEF"/>
            </w:tcBorders>
            <w:shd w:val="clear" w:color="auto" w:fill="ABE1FA"/>
          </w:tcPr>
          <w:p>
            <w:pPr>
              <w:pStyle w:val="TableParagraph"/>
              <w:rPr>
                <w:sz w:val="14"/>
              </w:rPr>
            </w:pPr>
          </w:p>
        </w:tc>
        <w:tc>
          <w:tcPr>
            <w:tcW w:w="567" w:type="dxa"/>
            <w:tcBorders>
              <w:top w:val="single" w:sz="12" w:space="0" w:color="00AEEF"/>
            </w:tcBorders>
            <w:shd w:val="clear" w:color="auto" w:fill="ABE1FA"/>
          </w:tcPr>
          <w:p>
            <w:pPr>
              <w:pStyle w:val="TableParagraph"/>
              <w:rPr>
                <w:sz w:val="14"/>
              </w:rPr>
            </w:pPr>
          </w:p>
        </w:tc>
        <w:tc>
          <w:tcPr>
            <w:tcW w:w="473" w:type="dxa"/>
            <w:vMerge w:val="restart"/>
            <w:tcBorders>
              <w:top w:val="single" w:sz="12" w:space="0" w:color="00AEEF"/>
              <w:bottom w:val="single" w:sz="6" w:space="0" w:color="00AEEF"/>
            </w:tcBorders>
            <w:shd w:val="clear" w:color="auto" w:fill="ABE1FA"/>
          </w:tcPr>
          <w:p>
            <w:pPr>
              <w:pStyle w:val="TableParagraph"/>
              <w:spacing w:before="69"/>
              <w:ind w:left="117"/>
              <w:rPr>
                <w:b/>
                <w:sz w:val="16"/>
              </w:rPr>
            </w:pPr>
            <w:r>
              <w:rPr>
                <w:b/>
                <w:color w:val="231F20"/>
                <w:spacing w:val="4"/>
                <w:sz w:val="16"/>
              </w:rPr>
              <w:t>I/O</w:t>
            </w:r>
          </w:p>
          <w:p>
            <w:pPr>
              <w:pStyle w:val="TableParagraph"/>
              <w:spacing w:before="25"/>
              <w:ind w:left="75"/>
              <w:rPr>
                <w:rFonts w:ascii="方正黑体_GBK" w:eastAsia="方正黑体_GBK" w:hint="eastAsia"/>
                <w:sz w:val="16"/>
              </w:rPr>
            </w:pPr>
            <w:r>
              <w:rPr>
                <w:rFonts w:ascii="方正黑体_GBK" w:eastAsia="方正黑体_GBK" w:hint="eastAsia"/>
                <w:color w:val="231F20"/>
                <w:spacing w:val="4"/>
                <w:sz w:val="16"/>
              </w:rPr>
              <w:t>电平</w:t>
            </w:r>
          </w:p>
        </w:tc>
        <w:tc>
          <w:tcPr>
            <w:tcW w:w="1105" w:type="dxa"/>
            <w:vMerge w:val="restart"/>
            <w:tcBorders>
              <w:top w:val="single" w:sz="12" w:space="0" w:color="00AEEF"/>
              <w:bottom w:val="single" w:sz="6" w:space="0" w:color="00AEEF"/>
            </w:tcBorders>
            <w:shd w:val="clear" w:color="auto" w:fill="ABE1FA"/>
          </w:tcPr>
          <w:p>
            <w:pPr>
              <w:pStyle w:val="TableParagraph"/>
              <w:spacing w:line="228" w:lineRule="auto" w:before="47"/>
              <w:ind w:left="281" w:right="162"/>
              <w:rPr>
                <w:rFonts w:ascii="方正黑体_GBK" w:eastAsia="方正黑体_GBK" w:hint="eastAsia"/>
                <w:sz w:val="16"/>
              </w:rPr>
            </w:pPr>
            <w:r>
              <w:rPr>
                <w:rFonts w:ascii="方正黑体_GBK" w:eastAsia="方正黑体_GBK" w:hint="eastAsia"/>
                <w:color w:val="231F20"/>
                <w:sz w:val="16"/>
              </w:rPr>
              <w:t>复位后的主要功能</w:t>
            </w:r>
          </w:p>
        </w:tc>
        <w:tc>
          <w:tcPr>
            <w:tcW w:w="3924" w:type="dxa"/>
            <w:gridSpan w:val="2"/>
            <w:tcBorders>
              <w:top w:val="single" w:sz="12" w:space="0" w:color="00AEEF"/>
            </w:tcBorders>
            <w:shd w:val="clear" w:color="auto" w:fill="ABE1FA"/>
          </w:tcPr>
          <w:p>
            <w:pPr>
              <w:pStyle w:val="TableParagraph"/>
              <w:spacing w:line="173" w:lineRule="exact" w:before="10"/>
              <w:ind w:left="1681" w:right="1562"/>
              <w:jc w:val="center"/>
              <w:rPr>
                <w:rFonts w:ascii="方正黑体_GBK" w:eastAsia="方正黑体_GBK" w:hint="eastAsia"/>
                <w:sz w:val="16"/>
              </w:rPr>
            </w:pPr>
            <w:r>
              <w:rPr>
                <w:rFonts w:ascii="方正黑体_GBK" w:eastAsia="方正黑体_GBK" w:hint="eastAsia"/>
                <w:color w:val="231F20"/>
                <w:sz w:val="16"/>
              </w:rPr>
              <w:t>复用功能</w:t>
            </w:r>
          </w:p>
        </w:tc>
      </w:tr>
      <w:tr>
        <w:trPr>
          <w:trHeight w:val="133" w:hRule="atLeast"/>
        </w:trPr>
        <w:tc>
          <w:tcPr>
            <w:tcW w:w="468" w:type="dxa"/>
            <w:vMerge/>
            <w:tcBorders>
              <w:top w:val="nil"/>
              <w:bottom w:val="single" w:sz="6" w:space="0" w:color="00AEEF"/>
            </w:tcBorders>
            <w:shd w:val="clear" w:color="auto" w:fill="ABE1FA"/>
          </w:tcPr>
          <w:p>
            <w:pPr>
              <w:rPr>
                <w:sz w:val="2"/>
                <w:szCs w:val="2"/>
              </w:rPr>
            </w:pPr>
          </w:p>
        </w:tc>
        <w:tc>
          <w:tcPr>
            <w:tcW w:w="1618" w:type="dxa"/>
            <w:shd w:val="clear" w:color="auto" w:fill="ABE1FA"/>
          </w:tcPr>
          <w:p>
            <w:pPr>
              <w:pStyle w:val="TableParagraph"/>
              <w:spacing w:line="113" w:lineRule="exact"/>
              <w:ind w:left="487"/>
              <w:rPr>
                <w:rFonts w:ascii="方正黑体_GBK" w:eastAsia="方正黑体_GBK" w:hint="eastAsia"/>
                <w:sz w:val="16"/>
              </w:rPr>
            </w:pPr>
            <w:r>
              <w:rPr>
                <w:rFonts w:ascii="方正黑体_GBK" w:eastAsia="方正黑体_GBK" w:hint="eastAsia"/>
                <w:color w:val="231F20"/>
                <w:sz w:val="16"/>
              </w:rPr>
              <w:t>引脚名称</w:t>
            </w:r>
          </w:p>
        </w:tc>
        <w:tc>
          <w:tcPr>
            <w:tcW w:w="567" w:type="dxa"/>
            <w:shd w:val="clear" w:color="auto" w:fill="ABE1FA"/>
          </w:tcPr>
          <w:p>
            <w:pPr>
              <w:pStyle w:val="TableParagraph"/>
              <w:spacing w:line="113" w:lineRule="exact"/>
              <w:ind w:left="85" w:right="76"/>
              <w:jc w:val="center"/>
              <w:rPr>
                <w:rFonts w:ascii="方正黑体_GBK" w:eastAsia="方正黑体_GBK" w:hint="eastAsia"/>
                <w:sz w:val="16"/>
              </w:rPr>
            </w:pPr>
            <w:r>
              <w:rPr>
                <w:rFonts w:ascii="方正黑体_GBK" w:eastAsia="方正黑体_GBK" w:hint="eastAsia"/>
                <w:color w:val="231F20"/>
                <w:sz w:val="16"/>
              </w:rPr>
              <w:t>类 型</w:t>
            </w:r>
          </w:p>
        </w:tc>
        <w:tc>
          <w:tcPr>
            <w:tcW w:w="473" w:type="dxa"/>
            <w:vMerge/>
            <w:tcBorders>
              <w:top w:val="nil"/>
              <w:bottom w:val="single" w:sz="6" w:space="0" w:color="00AEEF"/>
            </w:tcBorders>
            <w:shd w:val="clear" w:color="auto" w:fill="ABE1FA"/>
          </w:tcPr>
          <w:p>
            <w:pPr>
              <w:rPr>
                <w:sz w:val="2"/>
                <w:szCs w:val="2"/>
              </w:rPr>
            </w:pPr>
          </w:p>
        </w:tc>
        <w:tc>
          <w:tcPr>
            <w:tcW w:w="1105" w:type="dxa"/>
            <w:vMerge/>
            <w:tcBorders>
              <w:top w:val="nil"/>
              <w:bottom w:val="single" w:sz="6" w:space="0" w:color="00AEEF"/>
            </w:tcBorders>
            <w:shd w:val="clear" w:color="auto" w:fill="ABE1FA"/>
          </w:tcPr>
          <w:p>
            <w:pPr>
              <w:rPr>
                <w:sz w:val="2"/>
                <w:szCs w:val="2"/>
              </w:rPr>
            </w:pPr>
          </w:p>
        </w:tc>
        <w:tc>
          <w:tcPr>
            <w:tcW w:w="2054" w:type="dxa"/>
            <w:shd w:val="clear" w:color="auto" w:fill="ABE1FA"/>
          </w:tcPr>
          <w:p>
            <w:pPr>
              <w:pStyle w:val="TableParagraph"/>
              <w:rPr>
                <w:sz w:val="8"/>
              </w:rPr>
            </w:pPr>
          </w:p>
        </w:tc>
        <w:tc>
          <w:tcPr>
            <w:tcW w:w="1870" w:type="dxa"/>
            <w:shd w:val="clear" w:color="auto" w:fill="ABE1FA"/>
          </w:tcPr>
          <w:p>
            <w:pPr>
              <w:pStyle w:val="TableParagraph"/>
              <w:rPr>
                <w:sz w:val="8"/>
              </w:rPr>
            </w:pPr>
          </w:p>
        </w:tc>
      </w:tr>
      <w:tr>
        <w:trPr>
          <w:trHeight w:val="203" w:hRule="atLeast"/>
        </w:trPr>
        <w:tc>
          <w:tcPr>
            <w:tcW w:w="468" w:type="dxa"/>
            <w:vMerge/>
            <w:tcBorders>
              <w:top w:val="nil"/>
              <w:bottom w:val="single" w:sz="6" w:space="0" w:color="00AEEF"/>
            </w:tcBorders>
            <w:shd w:val="clear" w:color="auto" w:fill="ABE1FA"/>
          </w:tcPr>
          <w:p>
            <w:pPr>
              <w:rPr>
                <w:sz w:val="2"/>
                <w:szCs w:val="2"/>
              </w:rPr>
            </w:pPr>
          </w:p>
        </w:tc>
        <w:tc>
          <w:tcPr>
            <w:tcW w:w="1618" w:type="dxa"/>
            <w:tcBorders>
              <w:bottom w:val="single" w:sz="6" w:space="0" w:color="00AEEF"/>
            </w:tcBorders>
            <w:shd w:val="clear" w:color="auto" w:fill="ABE1FA"/>
          </w:tcPr>
          <w:p>
            <w:pPr>
              <w:pStyle w:val="TableParagraph"/>
              <w:rPr>
                <w:sz w:val="14"/>
              </w:rPr>
            </w:pPr>
          </w:p>
        </w:tc>
        <w:tc>
          <w:tcPr>
            <w:tcW w:w="567" w:type="dxa"/>
            <w:tcBorders>
              <w:bottom w:val="single" w:sz="6" w:space="0" w:color="00AEEF"/>
            </w:tcBorders>
            <w:shd w:val="clear" w:color="auto" w:fill="ABE1FA"/>
          </w:tcPr>
          <w:p>
            <w:pPr>
              <w:pStyle w:val="TableParagraph"/>
              <w:rPr>
                <w:sz w:val="14"/>
              </w:rPr>
            </w:pPr>
          </w:p>
        </w:tc>
        <w:tc>
          <w:tcPr>
            <w:tcW w:w="473" w:type="dxa"/>
            <w:vMerge/>
            <w:tcBorders>
              <w:top w:val="nil"/>
              <w:bottom w:val="single" w:sz="6" w:space="0" w:color="00AEEF"/>
            </w:tcBorders>
            <w:shd w:val="clear" w:color="auto" w:fill="ABE1FA"/>
          </w:tcPr>
          <w:p>
            <w:pPr>
              <w:rPr>
                <w:sz w:val="2"/>
                <w:szCs w:val="2"/>
              </w:rPr>
            </w:pPr>
          </w:p>
        </w:tc>
        <w:tc>
          <w:tcPr>
            <w:tcW w:w="1105" w:type="dxa"/>
            <w:vMerge/>
            <w:tcBorders>
              <w:top w:val="nil"/>
              <w:bottom w:val="single" w:sz="6" w:space="0" w:color="00AEEF"/>
            </w:tcBorders>
            <w:shd w:val="clear" w:color="auto" w:fill="ABE1FA"/>
          </w:tcPr>
          <w:p>
            <w:pPr>
              <w:rPr>
                <w:sz w:val="2"/>
                <w:szCs w:val="2"/>
              </w:rPr>
            </w:pPr>
          </w:p>
        </w:tc>
        <w:tc>
          <w:tcPr>
            <w:tcW w:w="2054" w:type="dxa"/>
            <w:tcBorders>
              <w:bottom w:val="single" w:sz="6" w:space="0" w:color="00AEEF"/>
            </w:tcBorders>
            <w:shd w:val="clear" w:color="auto" w:fill="ABE1FA"/>
          </w:tcPr>
          <w:p>
            <w:pPr>
              <w:pStyle w:val="TableParagraph"/>
              <w:spacing w:line="183" w:lineRule="exact"/>
              <w:ind w:left="813"/>
              <w:rPr>
                <w:rFonts w:ascii="方正黑体_GBK" w:eastAsia="方正黑体_GBK" w:hint="eastAsia"/>
                <w:sz w:val="16"/>
              </w:rPr>
            </w:pPr>
            <w:r>
              <w:rPr>
                <w:rFonts w:ascii="方正黑体_GBK" w:eastAsia="方正黑体_GBK" w:hint="eastAsia"/>
                <w:color w:val="231F20"/>
                <w:sz w:val="16"/>
              </w:rPr>
              <w:t>默认情况</w:t>
            </w:r>
          </w:p>
        </w:tc>
        <w:tc>
          <w:tcPr>
            <w:tcW w:w="1870" w:type="dxa"/>
            <w:tcBorders>
              <w:bottom w:val="single" w:sz="6" w:space="0" w:color="00AEEF"/>
            </w:tcBorders>
            <w:shd w:val="clear" w:color="auto" w:fill="ABE1FA"/>
          </w:tcPr>
          <w:p>
            <w:pPr>
              <w:pStyle w:val="TableParagraph"/>
              <w:spacing w:line="183" w:lineRule="exact"/>
              <w:ind w:left="672"/>
              <w:rPr>
                <w:rFonts w:ascii="方正黑体_GBK" w:eastAsia="方正黑体_GBK" w:hint="eastAsia"/>
                <w:sz w:val="16"/>
              </w:rPr>
            </w:pPr>
            <w:r>
              <w:rPr>
                <w:rFonts w:ascii="方正黑体_GBK" w:eastAsia="方正黑体_GBK" w:hint="eastAsia"/>
                <w:color w:val="231F20"/>
                <w:sz w:val="16"/>
              </w:rPr>
              <w:t>重映射后</w:t>
            </w:r>
          </w:p>
        </w:tc>
      </w:tr>
      <w:tr>
        <w:trPr>
          <w:trHeight w:val="288" w:hRule="atLeast"/>
        </w:trPr>
        <w:tc>
          <w:tcPr>
            <w:tcW w:w="468" w:type="dxa"/>
            <w:tcBorders>
              <w:top w:val="single" w:sz="6" w:space="0" w:color="00AEEF"/>
            </w:tcBorders>
          </w:tcPr>
          <w:p>
            <w:pPr>
              <w:pStyle w:val="TableParagraph"/>
              <w:spacing w:before="48"/>
              <w:jc w:val="center"/>
              <w:rPr>
                <w:sz w:val="16"/>
              </w:rPr>
            </w:pPr>
            <w:r>
              <w:rPr>
                <w:color w:val="231F20"/>
                <w:sz w:val="16"/>
              </w:rPr>
              <w:t>3</w:t>
            </w:r>
          </w:p>
        </w:tc>
        <w:tc>
          <w:tcPr>
            <w:tcW w:w="1618" w:type="dxa"/>
            <w:tcBorders>
              <w:top w:val="single" w:sz="6" w:space="0" w:color="00AEEF"/>
            </w:tcBorders>
          </w:tcPr>
          <w:p>
            <w:pPr>
              <w:pStyle w:val="TableParagraph"/>
              <w:spacing w:before="48"/>
              <w:ind w:left="67"/>
              <w:rPr>
                <w:sz w:val="16"/>
              </w:rPr>
            </w:pPr>
            <w:r>
              <w:rPr>
                <w:color w:val="231F20"/>
                <w:sz w:val="16"/>
              </w:rPr>
              <w:t>PE4</w:t>
            </w:r>
          </w:p>
        </w:tc>
        <w:tc>
          <w:tcPr>
            <w:tcW w:w="567" w:type="dxa"/>
            <w:tcBorders>
              <w:top w:val="single" w:sz="6" w:space="0" w:color="00AEEF"/>
            </w:tcBorders>
          </w:tcPr>
          <w:p>
            <w:pPr>
              <w:pStyle w:val="TableParagraph"/>
              <w:spacing w:before="48"/>
              <w:ind w:left="85" w:right="72"/>
              <w:jc w:val="center"/>
              <w:rPr>
                <w:sz w:val="16"/>
              </w:rPr>
            </w:pPr>
            <w:r>
              <w:rPr>
                <w:color w:val="231F20"/>
                <w:sz w:val="16"/>
              </w:rPr>
              <w:t>I/O</w:t>
            </w:r>
          </w:p>
        </w:tc>
        <w:tc>
          <w:tcPr>
            <w:tcW w:w="473" w:type="dxa"/>
            <w:tcBorders>
              <w:top w:val="single" w:sz="6" w:space="0" w:color="00AEEF"/>
            </w:tcBorders>
          </w:tcPr>
          <w:p>
            <w:pPr>
              <w:pStyle w:val="TableParagraph"/>
              <w:spacing w:before="48"/>
              <w:ind w:right="130"/>
              <w:jc w:val="right"/>
              <w:rPr>
                <w:sz w:val="16"/>
              </w:rPr>
            </w:pPr>
            <w:r>
              <w:rPr>
                <w:color w:val="231F20"/>
                <w:sz w:val="16"/>
              </w:rPr>
              <w:t>FT</w:t>
            </w:r>
          </w:p>
        </w:tc>
        <w:tc>
          <w:tcPr>
            <w:tcW w:w="1105" w:type="dxa"/>
            <w:tcBorders>
              <w:top w:val="single" w:sz="6" w:space="0" w:color="00AEEF"/>
            </w:tcBorders>
          </w:tcPr>
          <w:p>
            <w:pPr>
              <w:pStyle w:val="TableParagraph"/>
              <w:spacing w:before="48"/>
              <w:ind w:left="74"/>
              <w:rPr>
                <w:sz w:val="16"/>
              </w:rPr>
            </w:pPr>
            <w:r>
              <w:rPr>
                <w:color w:val="231F20"/>
                <w:sz w:val="16"/>
              </w:rPr>
              <w:t>PE4</w:t>
            </w:r>
          </w:p>
        </w:tc>
        <w:tc>
          <w:tcPr>
            <w:tcW w:w="2054" w:type="dxa"/>
            <w:tcBorders>
              <w:top w:val="single" w:sz="6" w:space="0" w:color="00AEEF"/>
            </w:tcBorders>
          </w:tcPr>
          <w:p>
            <w:pPr>
              <w:pStyle w:val="TableParagraph"/>
              <w:spacing w:before="48"/>
              <w:ind w:left="174"/>
              <w:rPr>
                <w:sz w:val="16"/>
              </w:rPr>
            </w:pPr>
            <w:r>
              <w:rPr>
                <w:color w:val="231F20"/>
                <w:sz w:val="16"/>
              </w:rPr>
              <w:t>TRACED1/FSMC_A20</w:t>
            </w:r>
          </w:p>
        </w:tc>
        <w:tc>
          <w:tcPr>
            <w:tcW w:w="1870" w:type="dxa"/>
            <w:tcBorders>
              <w:top w:val="single" w:sz="6" w:space="0" w:color="00AEEF"/>
            </w:tcBorders>
          </w:tcPr>
          <w:p>
            <w:pPr>
              <w:pStyle w:val="TableParagraph"/>
              <w:rPr>
                <w:sz w:val="16"/>
              </w:rPr>
            </w:pPr>
          </w:p>
        </w:tc>
      </w:tr>
      <w:tr>
        <w:trPr>
          <w:trHeight w:val="296" w:hRule="atLeast"/>
        </w:trPr>
        <w:tc>
          <w:tcPr>
            <w:tcW w:w="468" w:type="dxa"/>
            <w:shd w:val="clear" w:color="auto" w:fill="D4EFFC"/>
          </w:tcPr>
          <w:p>
            <w:pPr>
              <w:pStyle w:val="TableParagraph"/>
              <w:spacing w:before="56"/>
              <w:jc w:val="center"/>
              <w:rPr>
                <w:sz w:val="16"/>
              </w:rPr>
            </w:pPr>
            <w:r>
              <w:rPr>
                <w:color w:val="231F20"/>
                <w:sz w:val="16"/>
              </w:rPr>
              <w:t>4</w:t>
            </w:r>
          </w:p>
        </w:tc>
        <w:tc>
          <w:tcPr>
            <w:tcW w:w="1618" w:type="dxa"/>
            <w:shd w:val="clear" w:color="auto" w:fill="D4EFFC"/>
          </w:tcPr>
          <w:p>
            <w:pPr>
              <w:pStyle w:val="TableParagraph"/>
              <w:spacing w:before="56"/>
              <w:ind w:left="67"/>
              <w:rPr>
                <w:sz w:val="16"/>
              </w:rPr>
            </w:pPr>
            <w:r>
              <w:rPr>
                <w:color w:val="231F20"/>
                <w:sz w:val="16"/>
              </w:rPr>
              <w:t>PE5</w:t>
            </w:r>
          </w:p>
        </w:tc>
        <w:tc>
          <w:tcPr>
            <w:tcW w:w="567" w:type="dxa"/>
            <w:shd w:val="clear" w:color="auto" w:fill="D4EFFC"/>
          </w:tcPr>
          <w:p>
            <w:pPr>
              <w:pStyle w:val="TableParagraph"/>
              <w:spacing w:before="56"/>
              <w:ind w:left="85" w:right="72"/>
              <w:jc w:val="center"/>
              <w:rPr>
                <w:sz w:val="16"/>
              </w:rPr>
            </w:pPr>
            <w:r>
              <w:rPr>
                <w:color w:val="231F20"/>
                <w:sz w:val="16"/>
              </w:rPr>
              <w:t>I/O</w:t>
            </w:r>
          </w:p>
        </w:tc>
        <w:tc>
          <w:tcPr>
            <w:tcW w:w="473" w:type="dxa"/>
            <w:shd w:val="clear" w:color="auto" w:fill="D4EFFC"/>
          </w:tcPr>
          <w:p>
            <w:pPr>
              <w:pStyle w:val="TableParagraph"/>
              <w:spacing w:before="56"/>
              <w:ind w:right="130"/>
              <w:jc w:val="right"/>
              <w:rPr>
                <w:sz w:val="16"/>
              </w:rPr>
            </w:pPr>
            <w:r>
              <w:rPr>
                <w:color w:val="231F20"/>
                <w:sz w:val="16"/>
              </w:rPr>
              <w:t>FT</w:t>
            </w:r>
          </w:p>
        </w:tc>
        <w:tc>
          <w:tcPr>
            <w:tcW w:w="1105" w:type="dxa"/>
            <w:shd w:val="clear" w:color="auto" w:fill="D4EFFC"/>
          </w:tcPr>
          <w:p>
            <w:pPr>
              <w:pStyle w:val="TableParagraph"/>
              <w:spacing w:before="56"/>
              <w:ind w:left="74"/>
              <w:rPr>
                <w:sz w:val="16"/>
              </w:rPr>
            </w:pPr>
            <w:r>
              <w:rPr>
                <w:color w:val="231F20"/>
                <w:sz w:val="16"/>
              </w:rPr>
              <w:t>PE5</w:t>
            </w:r>
          </w:p>
        </w:tc>
        <w:tc>
          <w:tcPr>
            <w:tcW w:w="2054" w:type="dxa"/>
            <w:shd w:val="clear" w:color="auto" w:fill="D4EFFC"/>
          </w:tcPr>
          <w:p>
            <w:pPr>
              <w:pStyle w:val="TableParagraph"/>
              <w:spacing w:before="56"/>
              <w:ind w:left="174"/>
              <w:rPr>
                <w:sz w:val="16"/>
              </w:rPr>
            </w:pPr>
            <w:r>
              <w:rPr>
                <w:color w:val="231F20"/>
                <w:sz w:val="16"/>
              </w:rPr>
              <w:t>TRACED2/FSMC_A21</w:t>
            </w: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jc w:val="center"/>
              <w:rPr>
                <w:sz w:val="16"/>
              </w:rPr>
            </w:pPr>
            <w:r>
              <w:rPr>
                <w:color w:val="231F20"/>
                <w:sz w:val="16"/>
              </w:rPr>
              <w:t>5</w:t>
            </w:r>
          </w:p>
        </w:tc>
        <w:tc>
          <w:tcPr>
            <w:tcW w:w="1618" w:type="dxa"/>
          </w:tcPr>
          <w:p>
            <w:pPr>
              <w:pStyle w:val="TableParagraph"/>
              <w:spacing w:before="56"/>
              <w:ind w:left="67"/>
              <w:rPr>
                <w:sz w:val="16"/>
              </w:rPr>
            </w:pPr>
            <w:r>
              <w:rPr>
                <w:color w:val="231F20"/>
                <w:sz w:val="16"/>
              </w:rPr>
              <w:t>PE6</w:t>
            </w:r>
          </w:p>
        </w:tc>
        <w:tc>
          <w:tcPr>
            <w:tcW w:w="567" w:type="dxa"/>
          </w:tcPr>
          <w:p>
            <w:pPr>
              <w:pStyle w:val="TableParagraph"/>
              <w:spacing w:before="56"/>
              <w:ind w:left="85" w:right="72"/>
              <w:jc w:val="center"/>
              <w:rPr>
                <w:sz w:val="16"/>
              </w:rPr>
            </w:pPr>
            <w:r>
              <w:rPr>
                <w:color w:val="231F20"/>
                <w:sz w:val="16"/>
              </w:rPr>
              <w:t>I/O</w:t>
            </w:r>
          </w:p>
        </w:tc>
        <w:tc>
          <w:tcPr>
            <w:tcW w:w="473" w:type="dxa"/>
          </w:tcPr>
          <w:p>
            <w:pPr>
              <w:pStyle w:val="TableParagraph"/>
              <w:spacing w:before="56"/>
              <w:ind w:right="130"/>
              <w:jc w:val="right"/>
              <w:rPr>
                <w:sz w:val="16"/>
              </w:rPr>
            </w:pPr>
            <w:r>
              <w:rPr>
                <w:color w:val="231F20"/>
                <w:sz w:val="16"/>
              </w:rPr>
              <w:t>FT</w:t>
            </w:r>
          </w:p>
        </w:tc>
        <w:tc>
          <w:tcPr>
            <w:tcW w:w="1105" w:type="dxa"/>
          </w:tcPr>
          <w:p>
            <w:pPr>
              <w:pStyle w:val="TableParagraph"/>
              <w:spacing w:before="56"/>
              <w:ind w:left="74"/>
              <w:rPr>
                <w:sz w:val="16"/>
              </w:rPr>
            </w:pPr>
            <w:r>
              <w:rPr>
                <w:color w:val="231F20"/>
                <w:sz w:val="16"/>
              </w:rPr>
              <w:t>PE6</w:t>
            </w:r>
          </w:p>
        </w:tc>
        <w:tc>
          <w:tcPr>
            <w:tcW w:w="2054" w:type="dxa"/>
          </w:tcPr>
          <w:p>
            <w:pPr>
              <w:pStyle w:val="TableParagraph"/>
              <w:spacing w:before="56"/>
              <w:ind w:left="174"/>
              <w:rPr>
                <w:sz w:val="16"/>
              </w:rPr>
            </w:pPr>
            <w:r>
              <w:rPr>
                <w:color w:val="231F20"/>
                <w:sz w:val="16"/>
              </w:rPr>
              <w:t>TRACED3/FSMC_A22</w:t>
            </w: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jc w:val="center"/>
              <w:rPr>
                <w:sz w:val="16"/>
              </w:rPr>
            </w:pPr>
            <w:r>
              <w:rPr>
                <w:color w:val="231F20"/>
                <w:sz w:val="16"/>
              </w:rPr>
              <w:t>6</w:t>
            </w:r>
          </w:p>
        </w:tc>
        <w:tc>
          <w:tcPr>
            <w:tcW w:w="1618" w:type="dxa"/>
            <w:shd w:val="clear" w:color="auto" w:fill="D4EFFC"/>
          </w:tcPr>
          <w:p>
            <w:pPr>
              <w:pStyle w:val="TableParagraph"/>
              <w:spacing w:before="56"/>
              <w:ind w:left="67"/>
              <w:rPr>
                <w:sz w:val="16"/>
              </w:rPr>
            </w:pPr>
            <w:r>
              <w:rPr>
                <w:color w:val="231F20"/>
                <w:sz w:val="16"/>
              </w:rPr>
              <w:t>VBAT</w:t>
            </w:r>
          </w:p>
        </w:tc>
        <w:tc>
          <w:tcPr>
            <w:tcW w:w="567" w:type="dxa"/>
            <w:shd w:val="clear" w:color="auto" w:fill="D4EFFC"/>
          </w:tcPr>
          <w:p>
            <w:pPr>
              <w:pStyle w:val="TableParagraph"/>
              <w:spacing w:before="56"/>
              <w:ind w:left="9"/>
              <w:jc w:val="center"/>
              <w:rPr>
                <w:sz w:val="16"/>
              </w:rPr>
            </w:pPr>
            <w:r>
              <w:rPr>
                <w:color w:val="231F20"/>
                <w:sz w:val="16"/>
              </w:rPr>
              <w:t>S</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VBAT</w:t>
            </w:r>
          </w:p>
        </w:tc>
        <w:tc>
          <w:tcPr>
            <w:tcW w:w="2054" w:type="dxa"/>
            <w:shd w:val="clear" w:color="auto" w:fill="D4EFFC"/>
          </w:tcPr>
          <w:p>
            <w:pPr>
              <w:pStyle w:val="TableParagraph"/>
              <w:rPr>
                <w:sz w:val="16"/>
              </w:rPr>
            </w:pP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jc w:val="center"/>
              <w:rPr>
                <w:sz w:val="16"/>
              </w:rPr>
            </w:pPr>
            <w:r>
              <w:rPr>
                <w:color w:val="231F20"/>
                <w:sz w:val="16"/>
              </w:rPr>
              <w:t>7</w:t>
            </w:r>
          </w:p>
        </w:tc>
        <w:tc>
          <w:tcPr>
            <w:tcW w:w="1618" w:type="dxa"/>
          </w:tcPr>
          <w:p>
            <w:pPr>
              <w:pStyle w:val="TableParagraph"/>
              <w:spacing w:before="56"/>
              <w:ind w:left="67"/>
              <w:rPr>
                <w:sz w:val="16"/>
              </w:rPr>
            </w:pPr>
            <w:r>
              <w:rPr>
                <w:color w:val="231F20"/>
                <w:sz w:val="16"/>
              </w:rPr>
              <w:t>PC13-TAMPER-RTC</w:t>
            </w:r>
          </w:p>
        </w:tc>
        <w:tc>
          <w:tcPr>
            <w:tcW w:w="567" w:type="dxa"/>
          </w:tcPr>
          <w:p>
            <w:pPr>
              <w:pStyle w:val="TableParagraph"/>
              <w:spacing w:before="56"/>
              <w:ind w:left="85" w:right="72"/>
              <w:jc w:val="center"/>
              <w:rPr>
                <w:sz w:val="16"/>
              </w:rPr>
            </w:pPr>
            <w:r>
              <w:rPr>
                <w:color w:val="231F20"/>
                <w:sz w:val="16"/>
              </w:rPr>
              <w:t>I/O</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PC13</w:t>
            </w:r>
          </w:p>
        </w:tc>
        <w:tc>
          <w:tcPr>
            <w:tcW w:w="2054" w:type="dxa"/>
          </w:tcPr>
          <w:p>
            <w:pPr>
              <w:pStyle w:val="TableParagraph"/>
              <w:spacing w:before="56"/>
              <w:ind w:left="174"/>
              <w:rPr>
                <w:sz w:val="16"/>
              </w:rPr>
            </w:pPr>
            <w:r>
              <w:rPr>
                <w:color w:val="231F20"/>
                <w:sz w:val="16"/>
              </w:rPr>
              <w:t>TAMPER-RTC</w:t>
            </w: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jc w:val="center"/>
              <w:rPr>
                <w:sz w:val="16"/>
              </w:rPr>
            </w:pPr>
            <w:r>
              <w:rPr>
                <w:color w:val="231F20"/>
                <w:sz w:val="16"/>
              </w:rPr>
              <w:t>8</w:t>
            </w:r>
          </w:p>
        </w:tc>
        <w:tc>
          <w:tcPr>
            <w:tcW w:w="1618" w:type="dxa"/>
            <w:shd w:val="clear" w:color="auto" w:fill="D4EFFC"/>
          </w:tcPr>
          <w:p>
            <w:pPr>
              <w:pStyle w:val="TableParagraph"/>
              <w:spacing w:before="56"/>
              <w:ind w:left="67"/>
              <w:rPr>
                <w:sz w:val="16"/>
              </w:rPr>
            </w:pPr>
            <w:r>
              <w:rPr>
                <w:color w:val="231F20"/>
                <w:sz w:val="16"/>
              </w:rPr>
              <w:t>PC14-OSC32_IN</w:t>
            </w:r>
          </w:p>
        </w:tc>
        <w:tc>
          <w:tcPr>
            <w:tcW w:w="567" w:type="dxa"/>
            <w:shd w:val="clear" w:color="auto" w:fill="D4EFFC"/>
          </w:tcPr>
          <w:p>
            <w:pPr>
              <w:pStyle w:val="TableParagraph"/>
              <w:spacing w:before="56"/>
              <w:ind w:left="85" w:right="72"/>
              <w:jc w:val="center"/>
              <w:rPr>
                <w:sz w:val="16"/>
              </w:rPr>
            </w:pPr>
            <w:r>
              <w:rPr>
                <w:color w:val="231F20"/>
                <w:sz w:val="16"/>
              </w:rPr>
              <w:t>I/O</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PC14</w:t>
            </w:r>
          </w:p>
        </w:tc>
        <w:tc>
          <w:tcPr>
            <w:tcW w:w="2054" w:type="dxa"/>
            <w:shd w:val="clear" w:color="auto" w:fill="D4EFFC"/>
          </w:tcPr>
          <w:p>
            <w:pPr>
              <w:pStyle w:val="TableParagraph"/>
              <w:spacing w:before="56"/>
              <w:ind w:left="174"/>
              <w:rPr>
                <w:sz w:val="16"/>
              </w:rPr>
            </w:pPr>
            <w:r>
              <w:rPr>
                <w:color w:val="231F20"/>
                <w:sz w:val="16"/>
              </w:rPr>
              <w:t>OSC32_IN</w:t>
            </w: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jc w:val="center"/>
              <w:rPr>
                <w:sz w:val="16"/>
              </w:rPr>
            </w:pPr>
            <w:r>
              <w:rPr>
                <w:color w:val="231F20"/>
                <w:sz w:val="16"/>
              </w:rPr>
              <w:t>9</w:t>
            </w:r>
          </w:p>
        </w:tc>
        <w:tc>
          <w:tcPr>
            <w:tcW w:w="1618" w:type="dxa"/>
          </w:tcPr>
          <w:p>
            <w:pPr>
              <w:pStyle w:val="TableParagraph"/>
              <w:spacing w:before="56"/>
              <w:ind w:left="67"/>
              <w:rPr>
                <w:sz w:val="16"/>
              </w:rPr>
            </w:pPr>
            <w:r>
              <w:rPr>
                <w:color w:val="231F20"/>
                <w:sz w:val="16"/>
              </w:rPr>
              <w:t>PC15-OSC32_OUT</w:t>
            </w:r>
          </w:p>
        </w:tc>
        <w:tc>
          <w:tcPr>
            <w:tcW w:w="567" w:type="dxa"/>
          </w:tcPr>
          <w:p>
            <w:pPr>
              <w:pStyle w:val="TableParagraph"/>
              <w:spacing w:before="56"/>
              <w:ind w:left="85" w:right="72"/>
              <w:jc w:val="center"/>
              <w:rPr>
                <w:sz w:val="16"/>
              </w:rPr>
            </w:pPr>
            <w:r>
              <w:rPr>
                <w:color w:val="231F20"/>
                <w:sz w:val="16"/>
              </w:rPr>
              <w:t>I/O</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PC15</w:t>
            </w:r>
          </w:p>
        </w:tc>
        <w:tc>
          <w:tcPr>
            <w:tcW w:w="2054" w:type="dxa"/>
          </w:tcPr>
          <w:p>
            <w:pPr>
              <w:pStyle w:val="TableParagraph"/>
              <w:spacing w:before="56"/>
              <w:ind w:left="174"/>
              <w:rPr>
                <w:sz w:val="16"/>
              </w:rPr>
            </w:pPr>
            <w:r>
              <w:rPr>
                <w:color w:val="231F20"/>
                <w:sz w:val="16"/>
              </w:rPr>
              <w:t>OSC32_OUT</w:t>
            </w: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10</w:t>
            </w:r>
          </w:p>
        </w:tc>
        <w:tc>
          <w:tcPr>
            <w:tcW w:w="1618" w:type="dxa"/>
            <w:shd w:val="clear" w:color="auto" w:fill="D4EFFC"/>
          </w:tcPr>
          <w:p>
            <w:pPr>
              <w:pStyle w:val="TableParagraph"/>
              <w:spacing w:before="56"/>
              <w:ind w:left="67"/>
              <w:rPr>
                <w:sz w:val="16"/>
              </w:rPr>
            </w:pPr>
            <w:r>
              <w:rPr>
                <w:color w:val="231F20"/>
                <w:sz w:val="16"/>
              </w:rPr>
              <w:t>VSS_5</w:t>
            </w:r>
          </w:p>
        </w:tc>
        <w:tc>
          <w:tcPr>
            <w:tcW w:w="567" w:type="dxa"/>
            <w:shd w:val="clear" w:color="auto" w:fill="D4EFFC"/>
          </w:tcPr>
          <w:p>
            <w:pPr>
              <w:pStyle w:val="TableParagraph"/>
              <w:spacing w:before="56"/>
              <w:ind w:left="9"/>
              <w:jc w:val="center"/>
              <w:rPr>
                <w:sz w:val="16"/>
              </w:rPr>
            </w:pPr>
            <w:r>
              <w:rPr>
                <w:color w:val="231F20"/>
                <w:sz w:val="16"/>
              </w:rPr>
              <w:t>S</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VSS_5</w:t>
            </w:r>
          </w:p>
        </w:tc>
        <w:tc>
          <w:tcPr>
            <w:tcW w:w="2054" w:type="dxa"/>
            <w:shd w:val="clear" w:color="auto" w:fill="D4EFFC"/>
          </w:tcPr>
          <w:p>
            <w:pPr>
              <w:pStyle w:val="TableParagraph"/>
              <w:rPr>
                <w:sz w:val="16"/>
              </w:rPr>
            </w:pP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ind w:left="131" w:right="132"/>
              <w:jc w:val="center"/>
              <w:rPr>
                <w:sz w:val="16"/>
              </w:rPr>
            </w:pPr>
            <w:r>
              <w:rPr>
                <w:color w:val="231F20"/>
                <w:sz w:val="16"/>
              </w:rPr>
              <w:t>11</w:t>
            </w:r>
          </w:p>
        </w:tc>
        <w:tc>
          <w:tcPr>
            <w:tcW w:w="1618" w:type="dxa"/>
          </w:tcPr>
          <w:p>
            <w:pPr>
              <w:pStyle w:val="TableParagraph"/>
              <w:spacing w:before="56"/>
              <w:ind w:left="67"/>
              <w:rPr>
                <w:sz w:val="16"/>
              </w:rPr>
            </w:pPr>
            <w:r>
              <w:rPr>
                <w:color w:val="231F20"/>
                <w:sz w:val="16"/>
              </w:rPr>
              <w:t>VDD_5</w:t>
            </w:r>
          </w:p>
        </w:tc>
        <w:tc>
          <w:tcPr>
            <w:tcW w:w="567" w:type="dxa"/>
          </w:tcPr>
          <w:p>
            <w:pPr>
              <w:pStyle w:val="TableParagraph"/>
              <w:spacing w:before="56"/>
              <w:ind w:left="9"/>
              <w:jc w:val="center"/>
              <w:rPr>
                <w:sz w:val="16"/>
              </w:rPr>
            </w:pPr>
            <w:r>
              <w:rPr>
                <w:color w:val="231F20"/>
                <w:sz w:val="16"/>
              </w:rPr>
              <w:t>S</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VDD_5</w:t>
            </w:r>
          </w:p>
        </w:tc>
        <w:tc>
          <w:tcPr>
            <w:tcW w:w="2054" w:type="dxa"/>
          </w:tcPr>
          <w:p>
            <w:pPr>
              <w:pStyle w:val="TableParagraph"/>
              <w:rPr>
                <w:sz w:val="16"/>
              </w:rPr>
            </w:pP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12</w:t>
            </w:r>
          </w:p>
        </w:tc>
        <w:tc>
          <w:tcPr>
            <w:tcW w:w="1618" w:type="dxa"/>
            <w:shd w:val="clear" w:color="auto" w:fill="D4EFFC"/>
          </w:tcPr>
          <w:p>
            <w:pPr>
              <w:pStyle w:val="TableParagraph"/>
              <w:spacing w:before="56"/>
              <w:ind w:left="67"/>
              <w:rPr>
                <w:sz w:val="16"/>
              </w:rPr>
            </w:pPr>
            <w:r>
              <w:rPr>
                <w:color w:val="231F20"/>
                <w:sz w:val="16"/>
              </w:rPr>
              <w:t>OSC_IN</w:t>
            </w:r>
          </w:p>
        </w:tc>
        <w:tc>
          <w:tcPr>
            <w:tcW w:w="567" w:type="dxa"/>
            <w:shd w:val="clear" w:color="auto" w:fill="D4EFFC"/>
          </w:tcPr>
          <w:p>
            <w:pPr>
              <w:pStyle w:val="TableParagraph"/>
              <w:spacing w:before="56"/>
              <w:ind w:left="9"/>
              <w:jc w:val="center"/>
              <w:rPr>
                <w:sz w:val="16"/>
              </w:rPr>
            </w:pPr>
            <w:r>
              <w:rPr>
                <w:color w:val="231F20"/>
                <w:sz w:val="16"/>
              </w:rPr>
              <w:t>I</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OSC_IN</w:t>
            </w:r>
          </w:p>
        </w:tc>
        <w:tc>
          <w:tcPr>
            <w:tcW w:w="2054" w:type="dxa"/>
            <w:shd w:val="clear" w:color="auto" w:fill="D4EFFC"/>
          </w:tcPr>
          <w:p>
            <w:pPr>
              <w:pStyle w:val="TableParagraph"/>
              <w:rPr>
                <w:sz w:val="16"/>
              </w:rPr>
            </w:pP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13</w:t>
            </w:r>
          </w:p>
        </w:tc>
        <w:tc>
          <w:tcPr>
            <w:tcW w:w="1618" w:type="dxa"/>
          </w:tcPr>
          <w:p>
            <w:pPr>
              <w:pStyle w:val="TableParagraph"/>
              <w:spacing w:before="56"/>
              <w:ind w:left="67"/>
              <w:rPr>
                <w:sz w:val="16"/>
              </w:rPr>
            </w:pPr>
            <w:r>
              <w:rPr>
                <w:color w:val="231F20"/>
                <w:sz w:val="16"/>
              </w:rPr>
              <w:t>OSC_OUT</w:t>
            </w:r>
          </w:p>
        </w:tc>
        <w:tc>
          <w:tcPr>
            <w:tcW w:w="567" w:type="dxa"/>
          </w:tcPr>
          <w:p>
            <w:pPr>
              <w:pStyle w:val="TableParagraph"/>
              <w:spacing w:before="56"/>
              <w:ind w:left="9"/>
              <w:jc w:val="center"/>
              <w:rPr>
                <w:sz w:val="16"/>
              </w:rPr>
            </w:pPr>
            <w:r>
              <w:rPr>
                <w:color w:val="231F20"/>
                <w:sz w:val="16"/>
              </w:rPr>
              <w:t>O</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OSC_OUT</w:t>
            </w:r>
          </w:p>
        </w:tc>
        <w:tc>
          <w:tcPr>
            <w:tcW w:w="2054" w:type="dxa"/>
          </w:tcPr>
          <w:p>
            <w:pPr>
              <w:pStyle w:val="TableParagraph"/>
              <w:rPr>
                <w:sz w:val="16"/>
              </w:rPr>
            </w:pP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14</w:t>
            </w:r>
          </w:p>
        </w:tc>
        <w:tc>
          <w:tcPr>
            <w:tcW w:w="1618" w:type="dxa"/>
            <w:shd w:val="clear" w:color="auto" w:fill="D4EFFC"/>
          </w:tcPr>
          <w:p>
            <w:pPr>
              <w:pStyle w:val="TableParagraph"/>
              <w:spacing w:before="56"/>
              <w:ind w:left="67"/>
              <w:rPr>
                <w:sz w:val="16"/>
              </w:rPr>
            </w:pPr>
            <w:r>
              <w:rPr>
                <w:color w:val="231F20"/>
                <w:sz w:val="16"/>
              </w:rPr>
              <w:t>NRST</w:t>
            </w:r>
          </w:p>
        </w:tc>
        <w:tc>
          <w:tcPr>
            <w:tcW w:w="567" w:type="dxa"/>
            <w:shd w:val="clear" w:color="auto" w:fill="D4EFFC"/>
          </w:tcPr>
          <w:p>
            <w:pPr>
              <w:pStyle w:val="TableParagraph"/>
              <w:spacing w:before="56"/>
              <w:ind w:left="85" w:right="72"/>
              <w:jc w:val="center"/>
              <w:rPr>
                <w:sz w:val="16"/>
              </w:rPr>
            </w:pPr>
            <w:r>
              <w:rPr>
                <w:color w:val="231F20"/>
                <w:sz w:val="16"/>
              </w:rPr>
              <w:t>I/O</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NRST</w:t>
            </w:r>
          </w:p>
        </w:tc>
        <w:tc>
          <w:tcPr>
            <w:tcW w:w="2054" w:type="dxa"/>
            <w:shd w:val="clear" w:color="auto" w:fill="D4EFFC"/>
          </w:tcPr>
          <w:p>
            <w:pPr>
              <w:pStyle w:val="TableParagraph"/>
              <w:rPr>
                <w:sz w:val="16"/>
              </w:rPr>
            </w:pP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15</w:t>
            </w:r>
          </w:p>
        </w:tc>
        <w:tc>
          <w:tcPr>
            <w:tcW w:w="1618" w:type="dxa"/>
          </w:tcPr>
          <w:p>
            <w:pPr>
              <w:pStyle w:val="TableParagraph"/>
              <w:spacing w:before="56"/>
              <w:ind w:left="67"/>
              <w:rPr>
                <w:sz w:val="16"/>
              </w:rPr>
            </w:pPr>
            <w:r>
              <w:rPr>
                <w:color w:val="231F20"/>
                <w:sz w:val="16"/>
              </w:rPr>
              <w:t>PC0</w:t>
            </w:r>
          </w:p>
        </w:tc>
        <w:tc>
          <w:tcPr>
            <w:tcW w:w="567" w:type="dxa"/>
          </w:tcPr>
          <w:p>
            <w:pPr>
              <w:pStyle w:val="TableParagraph"/>
              <w:spacing w:before="56"/>
              <w:ind w:left="85" w:right="72"/>
              <w:jc w:val="center"/>
              <w:rPr>
                <w:sz w:val="16"/>
              </w:rPr>
            </w:pPr>
            <w:r>
              <w:rPr>
                <w:color w:val="231F20"/>
                <w:sz w:val="16"/>
              </w:rPr>
              <w:t>I/O</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PC0</w:t>
            </w:r>
          </w:p>
        </w:tc>
        <w:tc>
          <w:tcPr>
            <w:tcW w:w="2054" w:type="dxa"/>
          </w:tcPr>
          <w:p>
            <w:pPr>
              <w:pStyle w:val="TableParagraph"/>
              <w:spacing w:before="56"/>
              <w:ind w:left="174"/>
              <w:rPr>
                <w:sz w:val="16"/>
              </w:rPr>
            </w:pPr>
            <w:r>
              <w:rPr>
                <w:color w:val="231F20"/>
                <w:sz w:val="16"/>
              </w:rPr>
              <w:t>ADC123_IN10</w:t>
            </w: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16</w:t>
            </w:r>
          </w:p>
        </w:tc>
        <w:tc>
          <w:tcPr>
            <w:tcW w:w="1618" w:type="dxa"/>
            <w:shd w:val="clear" w:color="auto" w:fill="D4EFFC"/>
          </w:tcPr>
          <w:p>
            <w:pPr>
              <w:pStyle w:val="TableParagraph"/>
              <w:spacing w:before="56"/>
              <w:ind w:left="67"/>
              <w:rPr>
                <w:sz w:val="16"/>
              </w:rPr>
            </w:pPr>
            <w:r>
              <w:rPr>
                <w:color w:val="231F20"/>
                <w:sz w:val="16"/>
              </w:rPr>
              <w:t>PC1</w:t>
            </w:r>
          </w:p>
        </w:tc>
        <w:tc>
          <w:tcPr>
            <w:tcW w:w="567" w:type="dxa"/>
            <w:shd w:val="clear" w:color="auto" w:fill="D4EFFC"/>
          </w:tcPr>
          <w:p>
            <w:pPr>
              <w:pStyle w:val="TableParagraph"/>
              <w:spacing w:before="56"/>
              <w:ind w:left="85" w:right="72"/>
              <w:jc w:val="center"/>
              <w:rPr>
                <w:sz w:val="16"/>
              </w:rPr>
            </w:pPr>
            <w:r>
              <w:rPr>
                <w:color w:val="231F20"/>
                <w:sz w:val="16"/>
              </w:rPr>
              <w:t>I/O</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PC1</w:t>
            </w:r>
          </w:p>
        </w:tc>
        <w:tc>
          <w:tcPr>
            <w:tcW w:w="2054" w:type="dxa"/>
            <w:shd w:val="clear" w:color="auto" w:fill="D4EFFC"/>
          </w:tcPr>
          <w:p>
            <w:pPr>
              <w:pStyle w:val="TableParagraph"/>
              <w:spacing w:before="56"/>
              <w:ind w:left="174"/>
              <w:rPr>
                <w:sz w:val="16"/>
              </w:rPr>
            </w:pPr>
            <w:r>
              <w:rPr>
                <w:color w:val="231F20"/>
                <w:sz w:val="16"/>
              </w:rPr>
              <w:t>ADC123_IN11</w:t>
            </w: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17</w:t>
            </w:r>
          </w:p>
        </w:tc>
        <w:tc>
          <w:tcPr>
            <w:tcW w:w="1618" w:type="dxa"/>
          </w:tcPr>
          <w:p>
            <w:pPr>
              <w:pStyle w:val="TableParagraph"/>
              <w:spacing w:before="56"/>
              <w:ind w:left="67"/>
              <w:rPr>
                <w:sz w:val="16"/>
              </w:rPr>
            </w:pPr>
            <w:r>
              <w:rPr>
                <w:color w:val="231F20"/>
                <w:sz w:val="16"/>
              </w:rPr>
              <w:t>PC2</w:t>
            </w:r>
          </w:p>
        </w:tc>
        <w:tc>
          <w:tcPr>
            <w:tcW w:w="567" w:type="dxa"/>
          </w:tcPr>
          <w:p>
            <w:pPr>
              <w:pStyle w:val="TableParagraph"/>
              <w:spacing w:before="56"/>
              <w:ind w:left="85" w:right="72"/>
              <w:jc w:val="center"/>
              <w:rPr>
                <w:sz w:val="16"/>
              </w:rPr>
            </w:pPr>
            <w:r>
              <w:rPr>
                <w:color w:val="231F20"/>
                <w:sz w:val="16"/>
              </w:rPr>
              <w:t>I/O</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PC2</w:t>
            </w:r>
          </w:p>
        </w:tc>
        <w:tc>
          <w:tcPr>
            <w:tcW w:w="2054" w:type="dxa"/>
          </w:tcPr>
          <w:p>
            <w:pPr>
              <w:pStyle w:val="TableParagraph"/>
              <w:spacing w:before="56"/>
              <w:ind w:left="174"/>
              <w:rPr>
                <w:sz w:val="16"/>
              </w:rPr>
            </w:pPr>
            <w:r>
              <w:rPr>
                <w:color w:val="231F20"/>
                <w:sz w:val="16"/>
              </w:rPr>
              <w:t>ADC123_IN12</w:t>
            </w: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18</w:t>
            </w:r>
          </w:p>
        </w:tc>
        <w:tc>
          <w:tcPr>
            <w:tcW w:w="1618" w:type="dxa"/>
            <w:shd w:val="clear" w:color="auto" w:fill="D4EFFC"/>
          </w:tcPr>
          <w:p>
            <w:pPr>
              <w:pStyle w:val="TableParagraph"/>
              <w:spacing w:before="56"/>
              <w:ind w:left="67"/>
              <w:rPr>
                <w:sz w:val="16"/>
              </w:rPr>
            </w:pPr>
            <w:r>
              <w:rPr>
                <w:color w:val="231F20"/>
                <w:sz w:val="16"/>
              </w:rPr>
              <w:t>PC3</w:t>
            </w:r>
          </w:p>
        </w:tc>
        <w:tc>
          <w:tcPr>
            <w:tcW w:w="567" w:type="dxa"/>
            <w:shd w:val="clear" w:color="auto" w:fill="D4EFFC"/>
          </w:tcPr>
          <w:p>
            <w:pPr>
              <w:pStyle w:val="TableParagraph"/>
              <w:spacing w:before="56"/>
              <w:ind w:left="85" w:right="72"/>
              <w:jc w:val="center"/>
              <w:rPr>
                <w:sz w:val="16"/>
              </w:rPr>
            </w:pPr>
            <w:r>
              <w:rPr>
                <w:color w:val="231F20"/>
                <w:sz w:val="16"/>
              </w:rPr>
              <w:t>I/O</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PC3</w:t>
            </w:r>
          </w:p>
        </w:tc>
        <w:tc>
          <w:tcPr>
            <w:tcW w:w="2054" w:type="dxa"/>
            <w:shd w:val="clear" w:color="auto" w:fill="D4EFFC"/>
          </w:tcPr>
          <w:p>
            <w:pPr>
              <w:pStyle w:val="TableParagraph"/>
              <w:spacing w:before="56"/>
              <w:ind w:left="174"/>
              <w:rPr>
                <w:sz w:val="16"/>
              </w:rPr>
            </w:pPr>
            <w:r>
              <w:rPr>
                <w:color w:val="231F20"/>
                <w:sz w:val="16"/>
              </w:rPr>
              <w:t>ADC123_IN13</w:t>
            </w: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19</w:t>
            </w:r>
          </w:p>
        </w:tc>
        <w:tc>
          <w:tcPr>
            <w:tcW w:w="1618" w:type="dxa"/>
          </w:tcPr>
          <w:p>
            <w:pPr>
              <w:pStyle w:val="TableParagraph"/>
              <w:spacing w:before="56"/>
              <w:ind w:left="67"/>
              <w:rPr>
                <w:sz w:val="16"/>
              </w:rPr>
            </w:pPr>
            <w:r>
              <w:rPr>
                <w:color w:val="231F20"/>
                <w:sz w:val="16"/>
              </w:rPr>
              <w:t>VSSA</w:t>
            </w:r>
          </w:p>
        </w:tc>
        <w:tc>
          <w:tcPr>
            <w:tcW w:w="567" w:type="dxa"/>
          </w:tcPr>
          <w:p>
            <w:pPr>
              <w:pStyle w:val="TableParagraph"/>
              <w:spacing w:before="56"/>
              <w:ind w:left="9"/>
              <w:jc w:val="center"/>
              <w:rPr>
                <w:sz w:val="16"/>
              </w:rPr>
            </w:pPr>
            <w:r>
              <w:rPr>
                <w:color w:val="231F20"/>
                <w:sz w:val="16"/>
              </w:rPr>
              <w:t>S</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VSSA</w:t>
            </w:r>
          </w:p>
        </w:tc>
        <w:tc>
          <w:tcPr>
            <w:tcW w:w="2054" w:type="dxa"/>
          </w:tcPr>
          <w:p>
            <w:pPr>
              <w:pStyle w:val="TableParagraph"/>
              <w:rPr>
                <w:sz w:val="16"/>
              </w:rPr>
            </w:pP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20</w:t>
            </w:r>
          </w:p>
        </w:tc>
        <w:tc>
          <w:tcPr>
            <w:tcW w:w="1618" w:type="dxa"/>
            <w:shd w:val="clear" w:color="auto" w:fill="D4EFFC"/>
          </w:tcPr>
          <w:p>
            <w:pPr>
              <w:pStyle w:val="TableParagraph"/>
              <w:spacing w:line="254" w:lineRule="exact" w:before="21"/>
              <w:ind w:left="67"/>
              <w:rPr>
                <w:rFonts w:ascii="方正书宋_GBK" w:eastAsia="方正书宋_GBK" w:hint="eastAsia"/>
                <w:sz w:val="16"/>
              </w:rPr>
            </w:pPr>
            <w:r>
              <w:rPr>
                <w:color w:val="231F20"/>
                <w:sz w:val="16"/>
              </w:rPr>
              <w:t>VREF </w:t>
            </w:r>
            <w:r>
              <w:rPr>
                <w:rFonts w:ascii="方正书宋_GBK" w:eastAsia="方正书宋_GBK" w:hint="eastAsia"/>
                <w:color w:val="231F20"/>
                <w:sz w:val="16"/>
              </w:rPr>
              <w:t>－</w:t>
            </w:r>
          </w:p>
        </w:tc>
        <w:tc>
          <w:tcPr>
            <w:tcW w:w="567" w:type="dxa"/>
            <w:shd w:val="clear" w:color="auto" w:fill="D4EFFC"/>
          </w:tcPr>
          <w:p>
            <w:pPr>
              <w:pStyle w:val="TableParagraph"/>
              <w:spacing w:before="56"/>
              <w:ind w:left="9"/>
              <w:jc w:val="center"/>
              <w:rPr>
                <w:sz w:val="16"/>
              </w:rPr>
            </w:pPr>
            <w:r>
              <w:rPr>
                <w:color w:val="231F20"/>
                <w:sz w:val="16"/>
              </w:rPr>
              <w:t>S</w:t>
            </w:r>
          </w:p>
        </w:tc>
        <w:tc>
          <w:tcPr>
            <w:tcW w:w="473" w:type="dxa"/>
            <w:shd w:val="clear" w:color="auto" w:fill="D4EFFC"/>
          </w:tcPr>
          <w:p>
            <w:pPr>
              <w:pStyle w:val="TableParagraph"/>
              <w:rPr>
                <w:sz w:val="16"/>
              </w:rPr>
            </w:pPr>
          </w:p>
        </w:tc>
        <w:tc>
          <w:tcPr>
            <w:tcW w:w="1105" w:type="dxa"/>
            <w:shd w:val="clear" w:color="auto" w:fill="D4EFFC"/>
          </w:tcPr>
          <w:p>
            <w:pPr>
              <w:pStyle w:val="TableParagraph"/>
              <w:spacing w:line="254" w:lineRule="exact" w:before="21"/>
              <w:ind w:left="74"/>
              <w:rPr>
                <w:rFonts w:ascii="方正书宋_GBK" w:eastAsia="方正书宋_GBK" w:hint="eastAsia"/>
                <w:sz w:val="16"/>
              </w:rPr>
            </w:pPr>
            <w:r>
              <w:rPr>
                <w:color w:val="231F20"/>
                <w:sz w:val="16"/>
              </w:rPr>
              <w:t>VREF </w:t>
            </w:r>
            <w:r>
              <w:rPr>
                <w:rFonts w:ascii="方正书宋_GBK" w:eastAsia="方正书宋_GBK" w:hint="eastAsia"/>
                <w:color w:val="231F20"/>
                <w:sz w:val="16"/>
              </w:rPr>
              <w:t>－</w:t>
            </w:r>
          </w:p>
        </w:tc>
        <w:tc>
          <w:tcPr>
            <w:tcW w:w="2054" w:type="dxa"/>
            <w:shd w:val="clear" w:color="auto" w:fill="D4EFFC"/>
          </w:tcPr>
          <w:p>
            <w:pPr>
              <w:pStyle w:val="TableParagraph"/>
              <w:rPr>
                <w:sz w:val="16"/>
              </w:rPr>
            </w:pP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21</w:t>
            </w:r>
          </w:p>
        </w:tc>
        <w:tc>
          <w:tcPr>
            <w:tcW w:w="1618" w:type="dxa"/>
          </w:tcPr>
          <w:p>
            <w:pPr>
              <w:pStyle w:val="TableParagraph"/>
              <w:spacing w:line="254" w:lineRule="exact" w:before="21"/>
              <w:ind w:left="67"/>
              <w:rPr>
                <w:rFonts w:ascii="方正书宋_GBK" w:eastAsia="方正书宋_GBK" w:hint="eastAsia"/>
                <w:sz w:val="16"/>
              </w:rPr>
            </w:pPr>
            <w:r>
              <w:rPr>
                <w:color w:val="231F20"/>
                <w:sz w:val="16"/>
              </w:rPr>
              <w:t>VREF </w:t>
            </w:r>
            <w:r>
              <w:rPr>
                <w:rFonts w:ascii="方正书宋_GBK" w:eastAsia="方正书宋_GBK" w:hint="eastAsia"/>
                <w:color w:val="231F20"/>
                <w:sz w:val="16"/>
              </w:rPr>
              <w:t>＋</w:t>
            </w:r>
          </w:p>
        </w:tc>
        <w:tc>
          <w:tcPr>
            <w:tcW w:w="567" w:type="dxa"/>
          </w:tcPr>
          <w:p>
            <w:pPr>
              <w:pStyle w:val="TableParagraph"/>
              <w:spacing w:before="56"/>
              <w:ind w:left="9"/>
              <w:jc w:val="center"/>
              <w:rPr>
                <w:sz w:val="16"/>
              </w:rPr>
            </w:pPr>
            <w:r>
              <w:rPr>
                <w:color w:val="231F20"/>
                <w:sz w:val="16"/>
              </w:rPr>
              <w:t>S</w:t>
            </w:r>
          </w:p>
        </w:tc>
        <w:tc>
          <w:tcPr>
            <w:tcW w:w="473" w:type="dxa"/>
          </w:tcPr>
          <w:p>
            <w:pPr>
              <w:pStyle w:val="TableParagraph"/>
              <w:rPr>
                <w:sz w:val="16"/>
              </w:rPr>
            </w:pPr>
          </w:p>
        </w:tc>
        <w:tc>
          <w:tcPr>
            <w:tcW w:w="1105" w:type="dxa"/>
          </w:tcPr>
          <w:p>
            <w:pPr>
              <w:pStyle w:val="TableParagraph"/>
              <w:spacing w:line="254" w:lineRule="exact" w:before="21"/>
              <w:ind w:left="74"/>
              <w:rPr>
                <w:rFonts w:ascii="方正书宋_GBK" w:eastAsia="方正书宋_GBK" w:hint="eastAsia"/>
                <w:sz w:val="16"/>
              </w:rPr>
            </w:pPr>
            <w:r>
              <w:rPr>
                <w:color w:val="231F20"/>
                <w:sz w:val="16"/>
              </w:rPr>
              <w:t>VREF </w:t>
            </w:r>
            <w:r>
              <w:rPr>
                <w:rFonts w:ascii="方正书宋_GBK" w:eastAsia="方正书宋_GBK" w:hint="eastAsia"/>
                <w:color w:val="231F20"/>
                <w:sz w:val="16"/>
              </w:rPr>
              <w:t>＋</w:t>
            </w:r>
          </w:p>
        </w:tc>
        <w:tc>
          <w:tcPr>
            <w:tcW w:w="2054" w:type="dxa"/>
          </w:tcPr>
          <w:p>
            <w:pPr>
              <w:pStyle w:val="TableParagraph"/>
              <w:rPr>
                <w:sz w:val="16"/>
              </w:rPr>
            </w:pP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22</w:t>
            </w:r>
          </w:p>
        </w:tc>
        <w:tc>
          <w:tcPr>
            <w:tcW w:w="1618" w:type="dxa"/>
            <w:shd w:val="clear" w:color="auto" w:fill="D4EFFC"/>
          </w:tcPr>
          <w:p>
            <w:pPr>
              <w:pStyle w:val="TableParagraph"/>
              <w:spacing w:before="56"/>
              <w:ind w:left="67"/>
              <w:rPr>
                <w:sz w:val="16"/>
              </w:rPr>
            </w:pPr>
            <w:r>
              <w:rPr>
                <w:color w:val="231F20"/>
                <w:sz w:val="16"/>
              </w:rPr>
              <w:t>VDDA</w:t>
            </w:r>
          </w:p>
        </w:tc>
        <w:tc>
          <w:tcPr>
            <w:tcW w:w="567" w:type="dxa"/>
            <w:shd w:val="clear" w:color="auto" w:fill="D4EFFC"/>
          </w:tcPr>
          <w:p>
            <w:pPr>
              <w:pStyle w:val="TableParagraph"/>
              <w:spacing w:before="56"/>
              <w:ind w:left="9"/>
              <w:jc w:val="center"/>
              <w:rPr>
                <w:sz w:val="16"/>
              </w:rPr>
            </w:pPr>
            <w:r>
              <w:rPr>
                <w:color w:val="231F20"/>
                <w:sz w:val="16"/>
              </w:rPr>
              <w:t>S</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VDDA</w:t>
            </w:r>
          </w:p>
        </w:tc>
        <w:tc>
          <w:tcPr>
            <w:tcW w:w="2054" w:type="dxa"/>
            <w:shd w:val="clear" w:color="auto" w:fill="D4EFFC"/>
          </w:tcPr>
          <w:p>
            <w:pPr>
              <w:pStyle w:val="TableParagraph"/>
              <w:rPr>
                <w:sz w:val="16"/>
              </w:rPr>
            </w:pPr>
          </w:p>
        </w:tc>
        <w:tc>
          <w:tcPr>
            <w:tcW w:w="1870" w:type="dxa"/>
            <w:shd w:val="clear" w:color="auto" w:fill="D4EFFC"/>
          </w:tcPr>
          <w:p>
            <w:pPr>
              <w:pStyle w:val="TableParagraph"/>
              <w:rPr>
                <w:sz w:val="16"/>
              </w:rPr>
            </w:pPr>
          </w:p>
        </w:tc>
      </w:tr>
      <w:tr>
        <w:trPr>
          <w:trHeight w:val="1016" w:hRule="atLeast"/>
        </w:trPr>
        <w:tc>
          <w:tcPr>
            <w:tcW w:w="468" w:type="dxa"/>
          </w:tcPr>
          <w:p>
            <w:pPr>
              <w:pStyle w:val="TableParagraph"/>
              <w:spacing w:before="3"/>
              <w:rPr>
                <w:rFonts w:ascii="方正书宋_GBK"/>
                <w:sz w:val="24"/>
              </w:rPr>
            </w:pPr>
          </w:p>
          <w:p>
            <w:pPr>
              <w:pStyle w:val="TableParagraph"/>
              <w:ind w:left="133" w:right="129"/>
              <w:jc w:val="center"/>
              <w:rPr>
                <w:sz w:val="16"/>
              </w:rPr>
            </w:pPr>
            <w:r>
              <w:rPr>
                <w:color w:val="231F20"/>
                <w:sz w:val="16"/>
              </w:rPr>
              <w:t>23</w:t>
            </w:r>
          </w:p>
        </w:tc>
        <w:tc>
          <w:tcPr>
            <w:tcW w:w="1618" w:type="dxa"/>
          </w:tcPr>
          <w:p>
            <w:pPr>
              <w:pStyle w:val="TableParagraph"/>
              <w:spacing w:before="3"/>
              <w:rPr>
                <w:rFonts w:ascii="方正书宋_GBK"/>
                <w:sz w:val="24"/>
              </w:rPr>
            </w:pPr>
          </w:p>
          <w:p>
            <w:pPr>
              <w:pStyle w:val="TableParagraph"/>
              <w:ind w:left="67"/>
              <w:rPr>
                <w:sz w:val="16"/>
              </w:rPr>
            </w:pPr>
            <w:r>
              <w:rPr>
                <w:color w:val="231F20"/>
                <w:sz w:val="16"/>
              </w:rPr>
              <w:t>PA0-WKUP</w:t>
            </w:r>
          </w:p>
        </w:tc>
        <w:tc>
          <w:tcPr>
            <w:tcW w:w="567" w:type="dxa"/>
          </w:tcPr>
          <w:p>
            <w:pPr>
              <w:pStyle w:val="TableParagraph"/>
              <w:spacing w:before="3"/>
              <w:rPr>
                <w:rFonts w:ascii="方正书宋_GBK"/>
                <w:sz w:val="24"/>
              </w:rPr>
            </w:pPr>
          </w:p>
          <w:p>
            <w:pPr>
              <w:pStyle w:val="TableParagraph"/>
              <w:ind w:left="85" w:right="72"/>
              <w:jc w:val="center"/>
              <w:rPr>
                <w:sz w:val="16"/>
              </w:rPr>
            </w:pPr>
            <w:r>
              <w:rPr>
                <w:color w:val="231F20"/>
                <w:sz w:val="16"/>
              </w:rPr>
              <w:t>I/O</w:t>
            </w:r>
          </w:p>
        </w:tc>
        <w:tc>
          <w:tcPr>
            <w:tcW w:w="473" w:type="dxa"/>
          </w:tcPr>
          <w:p>
            <w:pPr>
              <w:pStyle w:val="TableParagraph"/>
              <w:rPr>
                <w:sz w:val="16"/>
              </w:rPr>
            </w:pPr>
          </w:p>
        </w:tc>
        <w:tc>
          <w:tcPr>
            <w:tcW w:w="1105" w:type="dxa"/>
          </w:tcPr>
          <w:p>
            <w:pPr>
              <w:pStyle w:val="TableParagraph"/>
              <w:spacing w:before="3"/>
              <w:rPr>
                <w:rFonts w:ascii="方正书宋_GBK"/>
                <w:sz w:val="24"/>
              </w:rPr>
            </w:pPr>
          </w:p>
          <w:p>
            <w:pPr>
              <w:pStyle w:val="TableParagraph"/>
              <w:ind w:left="74"/>
              <w:rPr>
                <w:sz w:val="16"/>
              </w:rPr>
            </w:pPr>
            <w:r>
              <w:rPr>
                <w:color w:val="231F20"/>
                <w:sz w:val="16"/>
              </w:rPr>
              <w:t>PA0</w:t>
            </w:r>
          </w:p>
        </w:tc>
        <w:tc>
          <w:tcPr>
            <w:tcW w:w="2054" w:type="dxa"/>
          </w:tcPr>
          <w:p>
            <w:pPr>
              <w:pStyle w:val="TableParagraph"/>
              <w:spacing w:line="240" w:lineRule="atLeast"/>
              <w:ind w:left="174"/>
              <w:rPr>
                <w:sz w:val="16"/>
              </w:rPr>
            </w:pPr>
            <w:r>
              <w:rPr>
                <w:color w:val="231F20"/>
                <w:sz w:val="16"/>
              </w:rPr>
              <w:t>WKUP/USART2_CTS/ ADC123_IN0/TIM2_ CH1_ETR/TIM5_CH1/ TIM8_ETR</w:t>
            </w:r>
          </w:p>
        </w:tc>
        <w:tc>
          <w:tcPr>
            <w:tcW w:w="1870" w:type="dxa"/>
          </w:tcPr>
          <w:p>
            <w:pPr>
              <w:pStyle w:val="TableParagraph"/>
              <w:rPr>
                <w:sz w:val="16"/>
              </w:rPr>
            </w:pP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24</w:t>
            </w:r>
          </w:p>
        </w:tc>
        <w:tc>
          <w:tcPr>
            <w:tcW w:w="1618"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PA1</w:t>
            </w:r>
          </w:p>
        </w:tc>
        <w:tc>
          <w:tcPr>
            <w:tcW w:w="567" w:type="dxa"/>
            <w:shd w:val="clear" w:color="auto" w:fill="D4EFFC"/>
          </w:tcPr>
          <w:p>
            <w:pPr>
              <w:pStyle w:val="TableParagraph"/>
              <w:spacing w:before="4"/>
              <w:rPr>
                <w:rFonts w:ascii="方正书宋_GBK"/>
                <w:sz w:val="10"/>
              </w:rPr>
            </w:pPr>
          </w:p>
          <w:p>
            <w:pPr>
              <w:pStyle w:val="TableParagraph"/>
              <w:ind w:left="85" w:right="72"/>
              <w:jc w:val="center"/>
              <w:rPr>
                <w:sz w:val="16"/>
              </w:rPr>
            </w:pPr>
            <w:r>
              <w:rPr>
                <w:color w:val="231F20"/>
                <w:sz w:val="16"/>
              </w:rPr>
              <w:t>I/O</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4"/>
              <w:rPr>
                <w:rFonts w:ascii="方正书宋_GBK"/>
                <w:sz w:val="10"/>
              </w:rPr>
            </w:pPr>
          </w:p>
          <w:p>
            <w:pPr>
              <w:pStyle w:val="TableParagraph"/>
              <w:ind w:left="74"/>
              <w:rPr>
                <w:sz w:val="16"/>
              </w:rPr>
            </w:pPr>
            <w:r>
              <w:rPr>
                <w:color w:val="231F20"/>
                <w:sz w:val="16"/>
              </w:rPr>
              <w:t>PA1</w:t>
            </w:r>
          </w:p>
        </w:tc>
        <w:tc>
          <w:tcPr>
            <w:tcW w:w="2054" w:type="dxa"/>
            <w:shd w:val="clear" w:color="auto" w:fill="D4EFFC"/>
          </w:tcPr>
          <w:p>
            <w:pPr>
              <w:pStyle w:val="TableParagraph"/>
              <w:spacing w:line="240" w:lineRule="atLeast"/>
              <w:ind w:left="174" w:right="-9"/>
              <w:rPr>
                <w:sz w:val="16"/>
              </w:rPr>
            </w:pPr>
            <w:r>
              <w:rPr>
                <w:color w:val="231F20"/>
                <w:spacing w:val="3"/>
                <w:sz w:val="16"/>
              </w:rPr>
              <w:t>USART2_RTS/ADC123_ </w:t>
            </w:r>
            <w:r>
              <w:rPr>
                <w:color w:val="231F20"/>
                <w:sz w:val="16"/>
              </w:rPr>
              <w:t>IN1/TIM5_CH2/TIM2_CH2</w:t>
            </w:r>
          </w:p>
        </w:tc>
        <w:tc>
          <w:tcPr>
            <w:tcW w:w="1870" w:type="dxa"/>
            <w:shd w:val="clear" w:color="auto" w:fill="D4EFFC"/>
          </w:tcPr>
          <w:p>
            <w:pPr>
              <w:pStyle w:val="TableParagraph"/>
              <w:rPr>
                <w:sz w:val="16"/>
              </w:rPr>
            </w:pP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25</w:t>
            </w:r>
          </w:p>
        </w:tc>
        <w:tc>
          <w:tcPr>
            <w:tcW w:w="1618" w:type="dxa"/>
          </w:tcPr>
          <w:p>
            <w:pPr>
              <w:pStyle w:val="TableParagraph"/>
              <w:spacing w:before="4"/>
              <w:rPr>
                <w:rFonts w:ascii="方正书宋_GBK"/>
                <w:sz w:val="10"/>
              </w:rPr>
            </w:pPr>
          </w:p>
          <w:p>
            <w:pPr>
              <w:pStyle w:val="TableParagraph"/>
              <w:ind w:left="67"/>
              <w:rPr>
                <w:sz w:val="16"/>
              </w:rPr>
            </w:pPr>
            <w:r>
              <w:rPr>
                <w:color w:val="231F20"/>
                <w:sz w:val="16"/>
              </w:rPr>
              <w:t>PA2</w:t>
            </w:r>
          </w:p>
        </w:tc>
        <w:tc>
          <w:tcPr>
            <w:tcW w:w="567" w:type="dxa"/>
          </w:tcPr>
          <w:p>
            <w:pPr>
              <w:pStyle w:val="TableParagraph"/>
              <w:spacing w:before="4"/>
              <w:rPr>
                <w:rFonts w:ascii="方正书宋_GBK"/>
                <w:sz w:val="10"/>
              </w:rPr>
            </w:pPr>
          </w:p>
          <w:p>
            <w:pPr>
              <w:pStyle w:val="TableParagraph"/>
              <w:ind w:left="85" w:right="72"/>
              <w:jc w:val="center"/>
              <w:rPr>
                <w:sz w:val="16"/>
              </w:rPr>
            </w:pPr>
            <w:r>
              <w:rPr>
                <w:color w:val="231F20"/>
                <w:sz w:val="16"/>
              </w:rPr>
              <w:t>I/O</w:t>
            </w:r>
          </w:p>
        </w:tc>
        <w:tc>
          <w:tcPr>
            <w:tcW w:w="473" w:type="dxa"/>
          </w:tcPr>
          <w:p>
            <w:pPr>
              <w:pStyle w:val="TableParagraph"/>
              <w:rPr>
                <w:sz w:val="16"/>
              </w:rPr>
            </w:pPr>
          </w:p>
        </w:tc>
        <w:tc>
          <w:tcPr>
            <w:tcW w:w="1105" w:type="dxa"/>
          </w:tcPr>
          <w:p>
            <w:pPr>
              <w:pStyle w:val="TableParagraph"/>
              <w:spacing w:before="4"/>
              <w:rPr>
                <w:rFonts w:ascii="方正书宋_GBK"/>
                <w:sz w:val="10"/>
              </w:rPr>
            </w:pPr>
          </w:p>
          <w:p>
            <w:pPr>
              <w:pStyle w:val="TableParagraph"/>
              <w:ind w:left="74"/>
              <w:rPr>
                <w:sz w:val="16"/>
              </w:rPr>
            </w:pPr>
            <w:r>
              <w:rPr>
                <w:color w:val="231F20"/>
                <w:sz w:val="16"/>
              </w:rPr>
              <w:t>PA2</w:t>
            </w:r>
          </w:p>
        </w:tc>
        <w:tc>
          <w:tcPr>
            <w:tcW w:w="2054" w:type="dxa"/>
          </w:tcPr>
          <w:p>
            <w:pPr>
              <w:pStyle w:val="TableParagraph"/>
              <w:spacing w:line="240" w:lineRule="atLeast"/>
              <w:ind w:left="174"/>
              <w:rPr>
                <w:sz w:val="16"/>
              </w:rPr>
            </w:pPr>
            <w:r>
              <w:rPr>
                <w:color w:val="231F20"/>
                <w:sz w:val="16"/>
              </w:rPr>
              <w:t>USART2_TX/TIM5_CH3/ ADC123_IN2/TIM2_CH3</w:t>
            </w:r>
          </w:p>
        </w:tc>
        <w:tc>
          <w:tcPr>
            <w:tcW w:w="1870" w:type="dxa"/>
          </w:tcPr>
          <w:p>
            <w:pPr>
              <w:pStyle w:val="TableParagraph"/>
              <w:rPr>
                <w:sz w:val="16"/>
              </w:rPr>
            </w:pP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26</w:t>
            </w:r>
          </w:p>
        </w:tc>
        <w:tc>
          <w:tcPr>
            <w:tcW w:w="1618"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PA3</w:t>
            </w:r>
          </w:p>
        </w:tc>
        <w:tc>
          <w:tcPr>
            <w:tcW w:w="567" w:type="dxa"/>
            <w:shd w:val="clear" w:color="auto" w:fill="D4EFFC"/>
          </w:tcPr>
          <w:p>
            <w:pPr>
              <w:pStyle w:val="TableParagraph"/>
              <w:spacing w:before="4"/>
              <w:rPr>
                <w:rFonts w:ascii="方正书宋_GBK"/>
                <w:sz w:val="10"/>
              </w:rPr>
            </w:pPr>
          </w:p>
          <w:p>
            <w:pPr>
              <w:pStyle w:val="TableParagraph"/>
              <w:ind w:left="85" w:right="72"/>
              <w:jc w:val="center"/>
              <w:rPr>
                <w:sz w:val="16"/>
              </w:rPr>
            </w:pPr>
            <w:r>
              <w:rPr>
                <w:color w:val="231F20"/>
                <w:sz w:val="16"/>
              </w:rPr>
              <w:t>I/O</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4"/>
              <w:rPr>
                <w:rFonts w:ascii="方正书宋_GBK"/>
                <w:sz w:val="10"/>
              </w:rPr>
            </w:pPr>
          </w:p>
          <w:p>
            <w:pPr>
              <w:pStyle w:val="TableParagraph"/>
              <w:ind w:left="74"/>
              <w:rPr>
                <w:sz w:val="16"/>
              </w:rPr>
            </w:pPr>
            <w:r>
              <w:rPr>
                <w:color w:val="231F20"/>
                <w:sz w:val="16"/>
              </w:rPr>
              <w:t>PA3</w:t>
            </w:r>
          </w:p>
        </w:tc>
        <w:tc>
          <w:tcPr>
            <w:tcW w:w="2054" w:type="dxa"/>
            <w:shd w:val="clear" w:color="auto" w:fill="D4EFFC"/>
          </w:tcPr>
          <w:p>
            <w:pPr>
              <w:pStyle w:val="TableParagraph"/>
              <w:spacing w:line="240" w:lineRule="atLeast"/>
              <w:ind w:left="174"/>
              <w:rPr>
                <w:sz w:val="16"/>
              </w:rPr>
            </w:pPr>
            <w:r>
              <w:rPr>
                <w:color w:val="231F20"/>
                <w:sz w:val="16"/>
              </w:rPr>
              <w:t>USART2_RX/TIM5_CH4/ ADC123_IN3/TIM2_CH4</w:t>
            </w:r>
          </w:p>
        </w:tc>
        <w:tc>
          <w:tcPr>
            <w:tcW w:w="1870"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27</w:t>
            </w:r>
          </w:p>
        </w:tc>
        <w:tc>
          <w:tcPr>
            <w:tcW w:w="1618" w:type="dxa"/>
          </w:tcPr>
          <w:p>
            <w:pPr>
              <w:pStyle w:val="TableParagraph"/>
              <w:spacing w:before="56"/>
              <w:ind w:left="67"/>
              <w:rPr>
                <w:sz w:val="16"/>
              </w:rPr>
            </w:pPr>
            <w:r>
              <w:rPr>
                <w:color w:val="231F20"/>
                <w:sz w:val="16"/>
              </w:rPr>
              <w:t>VSS_4</w:t>
            </w:r>
          </w:p>
        </w:tc>
        <w:tc>
          <w:tcPr>
            <w:tcW w:w="567" w:type="dxa"/>
          </w:tcPr>
          <w:p>
            <w:pPr>
              <w:pStyle w:val="TableParagraph"/>
              <w:spacing w:before="56"/>
              <w:ind w:left="9"/>
              <w:jc w:val="center"/>
              <w:rPr>
                <w:sz w:val="16"/>
              </w:rPr>
            </w:pPr>
            <w:r>
              <w:rPr>
                <w:color w:val="231F20"/>
                <w:sz w:val="16"/>
              </w:rPr>
              <w:t>S</w:t>
            </w:r>
          </w:p>
        </w:tc>
        <w:tc>
          <w:tcPr>
            <w:tcW w:w="473" w:type="dxa"/>
          </w:tcPr>
          <w:p>
            <w:pPr>
              <w:pStyle w:val="TableParagraph"/>
              <w:rPr>
                <w:sz w:val="16"/>
              </w:rPr>
            </w:pPr>
          </w:p>
        </w:tc>
        <w:tc>
          <w:tcPr>
            <w:tcW w:w="1105" w:type="dxa"/>
          </w:tcPr>
          <w:p>
            <w:pPr>
              <w:pStyle w:val="TableParagraph"/>
              <w:spacing w:before="56"/>
              <w:ind w:left="74"/>
              <w:rPr>
                <w:sz w:val="16"/>
              </w:rPr>
            </w:pPr>
            <w:r>
              <w:rPr>
                <w:color w:val="231F20"/>
                <w:sz w:val="16"/>
              </w:rPr>
              <w:t>VSS_4</w:t>
            </w:r>
          </w:p>
        </w:tc>
        <w:tc>
          <w:tcPr>
            <w:tcW w:w="2054" w:type="dxa"/>
          </w:tcPr>
          <w:p>
            <w:pPr>
              <w:pStyle w:val="TableParagraph"/>
              <w:rPr>
                <w:sz w:val="16"/>
              </w:rPr>
            </w:pPr>
          </w:p>
        </w:tc>
        <w:tc>
          <w:tcPr>
            <w:tcW w:w="1870"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28</w:t>
            </w:r>
          </w:p>
        </w:tc>
        <w:tc>
          <w:tcPr>
            <w:tcW w:w="1618" w:type="dxa"/>
            <w:shd w:val="clear" w:color="auto" w:fill="D4EFFC"/>
          </w:tcPr>
          <w:p>
            <w:pPr>
              <w:pStyle w:val="TableParagraph"/>
              <w:spacing w:before="56"/>
              <w:ind w:left="67"/>
              <w:rPr>
                <w:sz w:val="16"/>
              </w:rPr>
            </w:pPr>
            <w:r>
              <w:rPr>
                <w:color w:val="231F20"/>
                <w:sz w:val="16"/>
              </w:rPr>
              <w:t>VDD_4</w:t>
            </w:r>
          </w:p>
        </w:tc>
        <w:tc>
          <w:tcPr>
            <w:tcW w:w="567" w:type="dxa"/>
            <w:shd w:val="clear" w:color="auto" w:fill="D4EFFC"/>
          </w:tcPr>
          <w:p>
            <w:pPr>
              <w:pStyle w:val="TableParagraph"/>
              <w:spacing w:before="56"/>
              <w:ind w:left="9"/>
              <w:jc w:val="center"/>
              <w:rPr>
                <w:sz w:val="16"/>
              </w:rPr>
            </w:pPr>
            <w:r>
              <w:rPr>
                <w:color w:val="231F20"/>
                <w:sz w:val="16"/>
              </w:rPr>
              <w:t>S</w:t>
            </w:r>
          </w:p>
        </w:tc>
        <w:tc>
          <w:tcPr>
            <w:tcW w:w="473" w:type="dxa"/>
            <w:shd w:val="clear" w:color="auto" w:fill="D4EFFC"/>
          </w:tcPr>
          <w:p>
            <w:pPr>
              <w:pStyle w:val="TableParagraph"/>
              <w:rPr>
                <w:sz w:val="16"/>
              </w:rPr>
            </w:pPr>
          </w:p>
        </w:tc>
        <w:tc>
          <w:tcPr>
            <w:tcW w:w="1105" w:type="dxa"/>
            <w:shd w:val="clear" w:color="auto" w:fill="D4EFFC"/>
          </w:tcPr>
          <w:p>
            <w:pPr>
              <w:pStyle w:val="TableParagraph"/>
              <w:spacing w:before="56"/>
              <w:ind w:left="74"/>
              <w:rPr>
                <w:sz w:val="16"/>
              </w:rPr>
            </w:pPr>
            <w:r>
              <w:rPr>
                <w:color w:val="231F20"/>
                <w:sz w:val="16"/>
              </w:rPr>
              <w:t>VDD_4</w:t>
            </w:r>
          </w:p>
        </w:tc>
        <w:tc>
          <w:tcPr>
            <w:tcW w:w="2054" w:type="dxa"/>
            <w:shd w:val="clear" w:color="auto" w:fill="D4EFFC"/>
          </w:tcPr>
          <w:p>
            <w:pPr>
              <w:pStyle w:val="TableParagraph"/>
              <w:rPr>
                <w:sz w:val="16"/>
              </w:rPr>
            </w:pPr>
          </w:p>
        </w:tc>
        <w:tc>
          <w:tcPr>
            <w:tcW w:w="1870" w:type="dxa"/>
            <w:shd w:val="clear" w:color="auto" w:fill="D4EFFC"/>
          </w:tcPr>
          <w:p>
            <w:pPr>
              <w:pStyle w:val="TableParagraph"/>
              <w:rPr>
                <w:sz w:val="16"/>
              </w:rPr>
            </w:pP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29</w:t>
            </w:r>
          </w:p>
        </w:tc>
        <w:tc>
          <w:tcPr>
            <w:tcW w:w="1618" w:type="dxa"/>
          </w:tcPr>
          <w:p>
            <w:pPr>
              <w:pStyle w:val="TableParagraph"/>
              <w:spacing w:before="4"/>
              <w:rPr>
                <w:rFonts w:ascii="方正书宋_GBK"/>
                <w:sz w:val="10"/>
              </w:rPr>
            </w:pPr>
          </w:p>
          <w:p>
            <w:pPr>
              <w:pStyle w:val="TableParagraph"/>
              <w:ind w:left="67"/>
              <w:rPr>
                <w:sz w:val="16"/>
              </w:rPr>
            </w:pPr>
            <w:r>
              <w:rPr>
                <w:color w:val="231F20"/>
                <w:sz w:val="16"/>
              </w:rPr>
              <w:t>PA4</w:t>
            </w:r>
          </w:p>
        </w:tc>
        <w:tc>
          <w:tcPr>
            <w:tcW w:w="567" w:type="dxa"/>
          </w:tcPr>
          <w:p>
            <w:pPr>
              <w:pStyle w:val="TableParagraph"/>
              <w:spacing w:before="4"/>
              <w:rPr>
                <w:rFonts w:ascii="方正书宋_GBK"/>
                <w:sz w:val="10"/>
              </w:rPr>
            </w:pPr>
          </w:p>
          <w:p>
            <w:pPr>
              <w:pStyle w:val="TableParagraph"/>
              <w:ind w:left="85" w:right="72"/>
              <w:jc w:val="center"/>
              <w:rPr>
                <w:sz w:val="16"/>
              </w:rPr>
            </w:pPr>
            <w:r>
              <w:rPr>
                <w:color w:val="231F20"/>
                <w:sz w:val="16"/>
              </w:rPr>
              <w:t>I/O</w:t>
            </w:r>
          </w:p>
        </w:tc>
        <w:tc>
          <w:tcPr>
            <w:tcW w:w="473" w:type="dxa"/>
          </w:tcPr>
          <w:p>
            <w:pPr>
              <w:pStyle w:val="TableParagraph"/>
              <w:rPr>
                <w:sz w:val="16"/>
              </w:rPr>
            </w:pPr>
          </w:p>
        </w:tc>
        <w:tc>
          <w:tcPr>
            <w:tcW w:w="1105" w:type="dxa"/>
          </w:tcPr>
          <w:p>
            <w:pPr>
              <w:pStyle w:val="TableParagraph"/>
              <w:spacing w:before="4"/>
              <w:rPr>
                <w:rFonts w:ascii="方正书宋_GBK"/>
                <w:sz w:val="10"/>
              </w:rPr>
            </w:pPr>
          </w:p>
          <w:p>
            <w:pPr>
              <w:pStyle w:val="TableParagraph"/>
              <w:ind w:left="74"/>
              <w:rPr>
                <w:sz w:val="16"/>
              </w:rPr>
            </w:pPr>
            <w:r>
              <w:rPr>
                <w:color w:val="231F20"/>
                <w:sz w:val="16"/>
              </w:rPr>
              <w:t>PA4</w:t>
            </w:r>
          </w:p>
        </w:tc>
        <w:tc>
          <w:tcPr>
            <w:tcW w:w="2054" w:type="dxa"/>
          </w:tcPr>
          <w:p>
            <w:pPr>
              <w:pStyle w:val="TableParagraph"/>
              <w:spacing w:line="240" w:lineRule="atLeast"/>
              <w:ind w:left="174"/>
              <w:rPr>
                <w:sz w:val="16"/>
              </w:rPr>
            </w:pPr>
            <w:r>
              <w:rPr>
                <w:color w:val="231F20"/>
                <w:sz w:val="16"/>
              </w:rPr>
              <w:t>SPI1_NSS/USART2_CK/ DAC_OUT1/ADC12_IN4</w:t>
            </w:r>
          </w:p>
        </w:tc>
        <w:tc>
          <w:tcPr>
            <w:tcW w:w="1870" w:type="dxa"/>
          </w:tcPr>
          <w:p>
            <w:pPr>
              <w:pStyle w:val="TableParagraph"/>
              <w:rPr>
                <w:sz w:val="16"/>
              </w:rPr>
            </w:pPr>
          </w:p>
        </w:tc>
      </w:tr>
      <w:tr>
        <w:trPr>
          <w:trHeight w:val="528" w:hRule="atLeast"/>
        </w:trPr>
        <w:tc>
          <w:tcPr>
            <w:tcW w:w="468" w:type="dxa"/>
            <w:tcBorders>
              <w:bottom w:val="single" w:sz="6" w:space="0" w:color="00AEEF"/>
            </w:tcBorders>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30</w:t>
            </w:r>
          </w:p>
        </w:tc>
        <w:tc>
          <w:tcPr>
            <w:tcW w:w="1618" w:type="dxa"/>
            <w:tcBorders>
              <w:bottom w:val="single" w:sz="6" w:space="0" w:color="00AEEF"/>
            </w:tcBorders>
            <w:shd w:val="clear" w:color="auto" w:fill="D4EFFC"/>
          </w:tcPr>
          <w:p>
            <w:pPr>
              <w:pStyle w:val="TableParagraph"/>
              <w:spacing w:before="4"/>
              <w:rPr>
                <w:rFonts w:ascii="方正书宋_GBK"/>
                <w:sz w:val="10"/>
              </w:rPr>
            </w:pPr>
          </w:p>
          <w:p>
            <w:pPr>
              <w:pStyle w:val="TableParagraph"/>
              <w:ind w:left="67"/>
              <w:rPr>
                <w:sz w:val="16"/>
              </w:rPr>
            </w:pPr>
            <w:r>
              <w:rPr>
                <w:color w:val="231F20"/>
                <w:sz w:val="16"/>
              </w:rPr>
              <w:t>PA5</w:t>
            </w:r>
          </w:p>
        </w:tc>
        <w:tc>
          <w:tcPr>
            <w:tcW w:w="567" w:type="dxa"/>
            <w:tcBorders>
              <w:bottom w:val="single" w:sz="6" w:space="0" w:color="00AEEF"/>
            </w:tcBorders>
            <w:shd w:val="clear" w:color="auto" w:fill="D4EFFC"/>
          </w:tcPr>
          <w:p>
            <w:pPr>
              <w:pStyle w:val="TableParagraph"/>
              <w:spacing w:before="4"/>
              <w:rPr>
                <w:rFonts w:ascii="方正书宋_GBK"/>
                <w:sz w:val="10"/>
              </w:rPr>
            </w:pPr>
          </w:p>
          <w:p>
            <w:pPr>
              <w:pStyle w:val="TableParagraph"/>
              <w:ind w:left="85" w:right="72"/>
              <w:jc w:val="center"/>
              <w:rPr>
                <w:sz w:val="16"/>
              </w:rPr>
            </w:pPr>
            <w:r>
              <w:rPr>
                <w:color w:val="231F20"/>
                <w:sz w:val="16"/>
              </w:rPr>
              <w:t>I/O</w:t>
            </w:r>
          </w:p>
        </w:tc>
        <w:tc>
          <w:tcPr>
            <w:tcW w:w="473" w:type="dxa"/>
            <w:tcBorders>
              <w:bottom w:val="single" w:sz="6" w:space="0" w:color="00AEEF"/>
            </w:tcBorders>
            <w:shd w:val="clear" w:color="auto" w:fill="D4EFFC"/>
          </w:tcPr>
          <w:p>
            <w:pPr>
              <w:pStyle w:val="TableParagraph"/>
              <w:rPr>
                <w:sz w:val="16"/>
              </w:rPr>
            </w:pPr>
          </w:p>
        </w:tc>
        <w:tc>
          <w:tcPr>
            <w:tcW w:w="1105" w:type="dxa"/>
            <w:tcBorders>
              <w:bottom w:val="single" w:sz="6" w:space="0" w:color="00AEEF"/>
            </w:tcBorders>
            <w:shd w:val="clear" w:color="auto" w:fill="D4EFFC"/>
          </w:tcPr>
          <w:p>
            <w:pPr>
              <w:pStyle w:val="TableParagraph"/>
              <w:spacing w:before="4"/>
              <w:rPr>
                <w:rFonts w:ascii="方正书宋_GBK"/>
                <w:sz w:val="10"/>
              </w:rPr>
            </w:pPr>
          </w:p>
          <w:p>
            <w:pPr>
              <w:pStyle w:val="TableParagraph"/>
              <w:ind w:left="74"/>
              <w:rPr>
                <w:sz w:val="16"/>
              </w:rPr>
            </w:pPr>
            <w:r>
              <w:rPr>
                <w:color w:val="231F20"/>
                <w:sz w:val="16"/>
              </w:rPr>
              <w:t>PA5</w:t>
            </w:r>
          </w:p>
        </w:tc>
        <w:tc>
          <w:tcPr>
            <w:tcW w:w="2054" w:type="dxa"/>
            <w:tcBorders>
              <w:bottom w:val="single" w:sz="6" w:space="0" w:color="00AEEF"/>
            </w:tcBorders>
            <w:shd w:val="clear" w:color="auto" w:fill="D4EFFC"/>
          </w:tcPr>
          <w:p>
            <w:pPr>
              <w:pStyle w:val="TableParagraph"/>
              <w:spacing w:line="240" w:lineRule="atLeast"/>
              <w:ind w:left="174"/>
              <w:rPr>
                <w:sz w:val="16"/>
              </w:rPr>
            </w:pPr>
            <w:r>
              <w:rPr>
                <w:color w:val="231F20"/>
                <w:sz w:val="16"/>
              </w:rPr>
              <w:t>SPI1_SCK/DAC_OUT2/ ADC12_IN5</w:t>
            </w:r>
          </w:p>
        </w:tc>
        <w:tc>
          <w:tcPr>
            <w:tcW w:w="1870" w:type="dxa"/>
            <w:tcBorders>
              <w:bottom w:val="single" w:sz="6" w:space="0" w:color="00AEEF"/>
            </w:tcBorders>
            <w:shd w:val="clear" w:color="auto" w:fill="D4EFFC"/>
          </w:tcPr>
          <w:p>
            <w:pPr>
              <w:pStyle w:val="TableParagraph"/>
              <w:spacing w:before="4"/>
              <w:rPr>
                <w:rFonts w:ascii="方正书宋_GBK"/>
                <w:sz w:val="10"/>
              </w:rPr>
            </w:pPr>
          </w:p>
          <w:p>
            <w:pPr>
              <w:pStyle w:val="TableParagraph"/>
              <w:ind w:left="189"/>
              <w:rPr>
                <w:sz w:val="16"/>
              </w:rPr>
            </w:pPr>
            <w:r>
              <w:rPr>
                <w:color w:val="231F20"/>
                <w:sz w:val="16"/>
              </w:rPr>
              <w:t>TIM1_BKIN</w:t>
            </w:r>
          </w:p>
        </w:tc>
      </w:tr>
    </w:tbl>
    <w:p>
      <w:pPr>
        <w:spacing w:after="0"/>
        <w:rPr>
          <w:sz w:val="16"/>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0851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09536"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1004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4"/>
                          </w:rPr>
                        </w:pPr>
                      </w:p>
                    </w:tc>
                    <w:tc>
                      <w:tcPr>
                        <w:tcW w:w="280" w:type="dxa"/>
                        <w:tcBorders>
                          <w:right w:val="single" w:sz="12" w:space="0" w:color="595959"/>
                        </w:tcBorders>
                        <w:shd w:val="clear" w:color="auto" w:fill="191919"/>
                      </w:tcPr>
                      <w:p>
                        <w:pPr>
                          <w:pStyle w:val="TableParagraph"/>
                          <w:rPr>
                            <w:sz w:val="14"/>
                          </w:rPr>
                        </w:pPr>
                      </w:p>
                    </w:tc>
                    <w:tc>
                      <w:tcPr>
                        <w:tcW w:w="280" w:type="dxa"/>
                        <w:tcBorders>
                          <w:left w:val="single" w:sz="12" w:space="0" w:color="595959"/>
                        </w:tcBorders>
                        <w:shd w:val="clear" w:color="auto" w:fill="323232"/>
                      </w:tcPr>
                      <w:p>
                        <w:pPr>
                          <w:pStyle w:val="TableParagraph"/>
                          <w:rPr>
                            <w:sz w:val="14"/>
                          </w:rPr>
                        </w:pPr>
                      </w:p>
                    </w:tc>
                    <w:tc>
                      <w:tcPr>
                        <w:tcW w:w="280" w:type="dxa"/>
                        <w:shd w:val="clear" w:color="auto" w:fill="4C4C4C"/>
                      </w:tcPr>
                      <w:p>
                        <w:pPr>
                          <w:pStyle w:val="TableParagraph"/>
                          <w:rPr>
                            <w:sz w:val="14"/>
                          </w:rPr>
                        </w:pPr>
                      </w:p>
                    </w:tc>
                    <w:tc>
                      <w:tcPr>
                        <w:tcW w:w="280" w:type="dxa"/>
                        <w:shd w:val="clear" w:color="auto" w:fill="666666"/>
                      </w:tcPr>
                      <w:p>
                        <w:pPr>
                          <w:pStyle w:val="TableParagraph"/>
                          <w:rPr>
                            <w:sz w:val="14"/>
                          </w:rPr>
                        </w:pPr>
                      </w:p>
                    </w:tc>
                    <w:tc>
                      <w:tcPr>
                        <w:tcW w:w="280" w:type="dxa"/>
                        <w:shd w:val="clear" w:color="auto" w:fill="7F7F7F"/>
                      </w:tcPr>
                      <w:p>
                        <w:pPr>
                          <w:pStyle w:val="TableParagraph"/>
                          <w:rPr>
                            <w:sz w:val="14"/>
                          </w:rPr>
                        </w:pPr>
                      </w:p>
                    </w:tc>
                    <w:tc>
                      <w:tcPr>
                        <w:tcW w:w="280" w:type="dxa"/>
                        <w:shd w:val="clear" w:color="auto" w:fill="999999"/>
                      </w:tcPr>
                      <w:p>
                        <w:pPr>
                          <w:pStyle w:val="TableParagraph"/>
                          <w:rPr>
                            <w:sz w:val="14"/>
                          </w:rPr>
                        </w:pPr>
                      </w:p>
                    </w:tc>
                    <w:tc>
                      <w:tcPr>
                        <w:tcW w:w="280" w:type="dxa"/>
                        <w:shd w:val="clear" w:color="auto" w:fill="B2B2B2"/>
                      </w:tcPr>
                      <w:p>
                        <w:pPr>
                          <w:pStyle w:val="TableParagraph"/>
                          <w:rPr>
                            <w:sz w:val="14"/>
                          </w:rPr>
                        </w:pPr>
                      </w:p>
                    </w:tc>
                    <w:tc>
                      <w:tcPr>
                        <w:tcW w:w="280" w:type="dxa"/>
                        <w:shd w:val="clear" w:color="auto" w:fill="CCCCCC"/>
                      </w:tcPr>
                      <w:p>
                        <w:pPr>
                          <w:pStyle w:val="TableParagraph"/>
                          <w:rPr>
                            <w:sz w:val="14"/>
                          </w:rPr>
                        </w:pPr>
                      </w:p>
                    </w:tc>
                    <w:tc>
                      <w:tcPr>
                        <w:tcW w:w="280" w:type="dxa"/>
                        <w:shd w:val="clear" w:color="auto" w:fill="E5E5E5"/>
                      </w:tcPr>
                      <w:p>
                        <w:pPr>
                          <w:pStyle w:val="TableParagraph"/>
                          <w:rPr>
                            <w:sz w:val="14"/>
                          </w:rPr>
                        </w:pPr>
                      </w:p>
                    </w:tc>
                    <w:tc>
                      <w:tcPr>
                        <w:tcW w:w="280" w:type="dxa"/>
                      </w:tcPr>
                      <w:p>
                        <w:pPr>
                          <w:pStyle w:val="TableParagraph"/>
                          <w:rPr>
                            <w:sz w:val="14"/>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4"/>
                          </w:rPr>
                        </w:pPr>
                      </w:p>
                    </w:tc>
                    <w:tc>
                      <w:tcPr>
                        <w:tcW w:w="280" w:type="dxa"/>
                        <w:shd w:val="clear" w:color="auto" w:fill="EC008C"/>
                      </w:tcPr>
                      <w:p>
                        <w:pPr>
                          <w:pStyle w:val="TableParagraph"/>
                          <w:rPr>
                            <w:sz w:val="14"/>
                          </w:rPr>
                        </w:pPr>
                      </w:p>
                    </w:tc>
                    <w:tc>
                      <w:tcPr>
                        <w:tcW w:w="280" w:type="dxa"/>
                        <w:shd w:val="clear" w:color="auto" w:fill="00AEEF"/>
                      </w:tcPr>
                      <w:p>
                        <w:pPr>
                          <w:pStyle w:val="TableParagraph"/>
                          <w:rPr>
                            <w:sz w:val="14"/>
                          </w:rPr>
                        </w:pPr>
                      </w:p>
                    </w:tc>
                    <w:tc>
                      <w:tcPr>
                        <w:tcW w:w="280" w:type="dxa"/>
                        <w:shd w:val="clear" w:color="auto" w:fill="2E3092"/>
                      </w:tcPr>
                      <w:p>
                        <w:pPr>
                          <w:pStyle w:val="TableParagraph"/>
                          <w:rPr>
                            <w:sz w:val="14"/>
                          </w:rPr>
                        </w:pPr>
                      </w:p>
                    </w:tc>
                    <w:tc>
                      <w:tcPr>
                        <w:tcW w:w="280" w:type="dxa"/>
                        <w:shd w:val="clear" w:color="auto" w:fill="00A650"/>
                      </w:tcPr>
                      <w:p>
                        <w:pPr>
                          <w:pStyle w:val="TableParagraph"/>
                          <w:rPr>
                            <w:sz w:val="14"/>
                          </w:rPr>
                        </w:pPr>
                      </w:p>
                    </w:tc>
                    <w:tc>
                      <w:tcPr>
                        <w:tcW w:w="280" w:type="dxa"/>
                        <w:shd w:val="clear" w:color="auto" w:fill="ED1C24"/>
                      </w:tcPr>
                      <w:p>
                        <w:pPr>
                          <w:pStyle w:val="TableParagraph"/>
                          <w:rPr>
                            <w:sz w:val="14"/>
                          </w:rPr>
                        </w:pPr>
                      </w:p>
                    </w:tc>
                    <w:tc>
                      <w:tcPr>
                        <w:tcW w:w="280" w:type="dxa"/>
                        <w:shd w:val="clear" w:color="auto" w:fill="231F20"/>
                      </w:tcPr>
                      <w:p>
                        <w:pPr>
                          <w:pStyle w:val="TableParagraph"/>
                          <w:rPr>
                            <w:sz w:val="14"/>
                          </w:rPr>
                        </w:pPr>
                      </w:p>
                    </w:tc>
                    <w:tc>
                      <w:tcPr>
                        <w:tcW w:w="280" w:type="dxa"/>
                        <w:shd w:val="clear" w:color="auto" w:fill="FFF799"/>
                      </w:tcPr>
                      <w:p>
                        <w:pPr>
                          <w:pStyle w:val="TableParagraph"/>
                          <w:rPr>
                            <w:sz w:val="14"/>
                          </w:rPr>
                        </w:pPr>
                      </w:p>
                    </w:tc>
                    <w:tc>
                      <w:tcPr>
                        <w:tcW w:w="280" w:type="dxa"/>
                        <w:shd w:val="clear" w:color="auto" w:fill="F49AC1"/>
                      </w:tcPr>
                      <w:p>
                        <w:pPr>
                          <w:pStyle w:val="TableParagraph"/>
                          <w:rPr>
                            <w:sz w:val="14"/>
                          </w:rPr>
                        </w:pPr>
                      </w:p>
                    </w:tc>
                    <w:tc>
                      <w:tcPr>
                        <w:tcW w:w="280" w:type="dxa"/>
                        <w:shd w:val="clear" w:color="auto" w:fill="6DCFF6"/>
                      </w:tcPr>
                      <w:p>
                        <w:pPr>
                          <w:pStyle w:val="TableParagraph"/>
                          <w:rPr>
                            <w:sz w:val="14"/>
                          </w:rPr>
                        </w:pPr>
                      </w:p>
                    </w:tc>
                    <w:tc>
                      <w:tcPr>
                        <w:tcW w:w="280" w:type="dxa"/>
                        <w:shd w:val="clear" w:color="auto" w:fill="939598"/>
                      </w:tcPr>
                      <w:p>
                        <w:pPr>
                          <w:pStyle w:val="TableParagraph"/>
                          <w:rPr>
                            <w:sz w:val="14"/>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806976"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55360">
            <wp:simplePos x="0" y="0"/>
            <wp:positionH relativeFrom="page">
              <wp:posOffset>359994</wp:posOffset>
            </wp:positionH>
            <wp:positionV relativeFrom="paragraph">
              <wp:posOffset>-119969</wp:posOffset>
            </wp:positionV>
            <wp:extent cx="899998" cy="368634"/>
            <wp:effectExtent l="0" t="0" r="0" b="0"/>
            <wp:wrapNone/>
            <wp:docPr id="53" name="image7.png"/>
            <wp:cNvGraphicFramePr>
              <a:graphicFrameLocks noChangeAspect="1"/>
            </wp:cNvGraphicFramePr>
            <a:graphic>
              <a:graphicData uri="http://schemas.openxmlformats.org/drawingml/2006/picture">
                <pic:pic>
                  <pic:nvPicPr>
                    <pic:cNvPr id="54"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09024"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89</w:t>
      </w:r>
    </w:p>
    <w:p>
      <w:pPr>
        <w:pStyle w:val="BodyText"/>
        <w:rPr>
          <w:rFonts w:ascii="Arial"/>
        </w:rPr>
      </w:pPr>
    </w:p>
    <w:p>
      <w:pPr>
        <w:pStyle w:val="BodyText"/>
        <w:spacing w:before="6"/>
        <w:rPr>
          <w:rFonts w:ascii="Arial"/>
          <w:sz w:val="19"/>
        </w:rPr>
      </w:pPr>
    </w:p>
    <w:p>
      <w:pPr>
        <w:spacing w:before="0"/>
        <w:ind w:left="0" w:right="1605" w:firstLine="0"/>
        <w:jc w:val="right"/>
        <w:rPr>
          <w:sz w:val="18"/>
        </w:rPr>
      </w:pPr>
      <w:r>
        <w:rPr/>
        <w:pict>
          <v:group style="position:absolute;margin-left:313.227905pt;margin-top:34.695915pt;width:191.35pt;height:.6pt;mso-position-horizontal-relative:page;mso-position-vertical-relative:paragraph;z-index:-19460608" coordorigin="6265,694" coordsize="3827,12">
            <v:line style="position:absolute" from="6265,700" to="8334,700" stroked="true" strokeweight=".567pt" strokecolor="#00aeef">
              <v:stroke dashstyle="solid"/>
            </v:line>
            <v:line style="position:absolute" from="8334,700" to="10091,700" stroked="true" strokeweight=".567pt" strokecolor="#00aeef">
              <v:stroke dashstyle="solid"/>
            </v:line>
            <w10:wrap type="none"/>
          </v:group>
        </w:pict>
      </w:r>
      <w:r>
        <w:rPr>
          <w:color w:val="231F20"/>
          <w:sz w:val="18"/>
        </w:rPr>
        <w:t>续表</w:t>
      </w:r>
    </w:p>
    <w:p>
      <w:pPr>
        <w:pStyle w:val="BodyText"/>
        <w:spacing w:before="14"/>
        <w:rPr>
          <w:sz w:val="4"/>
        </w:rPr>
      </w:pPr>
    </w:p>
    <w:tbl>
      <w:tblPr>
        <w:tblW w:w="0" w:type="auto"/>
        <w:jc w:val="left"/>
        <w:tblInd w:w="11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8"/>
        <w:gridCol w:w="1422"/>
        <w:gridCol w:w="764"/>
        <w:gridCol w:w="474"/>
        <w:gridCol w:w="1106"/>
        <w:gridCol w:w="2176"/>
        <w:gridCol w:w="1751"/>
      </w:tblGrid>
      <w:tr>
        <w:trPr>
          <w:trHeight w:val="203" w:hRule="atLeast"/>
        </w:trPr>
        <w:tc>
          <w:tcPr>
            <w:tcW w:w="468" w:type="dxa"/>
            <w:vMerge w:val="restart"/>
            <w:tcBorders>
              <w:top w:val="single" w:sz="12" w:space="0" w:color="00AEEF"/>
              <w:bottom w:val="single" w:sz="6" w:space="0" w:color="00AEEF"/>
            </w:tcBorders>
            <w:shd w:val="clear" w:color="auto" w:fill="ABE1FA"/>
          </w:tcPr>
          <w:p>
            <w:pPr>
              <w:pStyle w:val="TableParagraph"/>
              <w:spacing w:line="228" w:lineRule="auto" w:before="47"/>
              <w:ind w:left="71" w:right="64"/>
              <w:rPr>
                <w:rFonts w:ascii="方正黑体_GBK" w:eastAsia="方正黑体_GBK" w:hint="eastAsia"/>
                <w:sz w:val="16"/>
              </w:rPr>
            </w:pPr>
            <w:r>
              <w:rPr>
                <w:rFonts w:ascii="方正黑体_GBK" w:eastAsia="方正黑体_GBK" w:hint="eastAsia"/>
                <w:color w:val="231F20"/>
                <w:sz w:val="16"/>
              </w:rPr>
              <w:t>引脚编号</w:t>
            </w:r>
          </w:p>
        </w:tc>
        <w:tc>
          <w:tcPr>
            <w:tcW w:w="1422" w:type="dxa"/>
            <w:tcBorders>
              <w:top w:val="single" w:sz="12" w:space="0" w:color="00AEEF"/>
            </w:tcBorders>
            <w:shd w:val="clear" w:color="auto" w:fill="ABE1FA"/>
          </w:tcPr>
          <w:p>
            <w:pPr>
              <w:pStyle w:val="TableParagraph"/>
              <w:rPr>
                <w:sz w:val="14"/>
              </w:rPr>
            </w:pPr>
          </w:p>
        </w:tc>
        <w:tc>
          <w:tcPr>
            <w:tcW w:w="764" w:type="dxa"/>
            <w:tcBorders>
              <w:top w:val="single" w:sz="12" w:space="0" w:color="00AEEF"/>
            </w:tcBorders>
            <w:shd w:val="clear" w:color="auto" w:fill="ABE1FA"/>
          </w:tcPr>
          <w:p>
            <w:pPr>
              <w:pStyle w:val="TableParagraph"/>
              <w:rPr>
                <w:sz w:val="14"/>
              </w:rPr>
            </w:pPr>
          </w:p>
        </w:tc>
        <w:tc>
          <w:tcPr>
            <w:tcW w:w="474" w:type="dxa"/>
            <w:vMerge w:val="restart"/>
            <w:tcBorders>
              <w:top w:val="single" w:sz="12" w:space="0" w:color="00AEEF"/>
              <w:bottom w:val="single" w:sz="6" w:space="0" w:color="00AEEF"/>
            </w:tcBorders>
            <w:shd w:val="clear" w:color="auto" w:fill="ABE1FA"/>
          </w:tcPr>
          <w:p>
            <w:pPr>
              <w:pStyle w:val="TableParagraph"/>
              <w:spacing w:before="69"/>
              <w:ind w:left="116"/>
              <w:rPr>
                <w:b/>
                <w:sz w:val="16"/>
              </w:rPr>
            </w:pPr>
            <w:r>
              <w:rPr>
                <w:b/>
                <w:color w:val="231F20"/>
                <w:spacing w:val="4"/>
                <w:sz w:val="16"/>
              </w:rPr>
              <w:t>I/O</w:t>
            </w:r>
          </w:p>
          <w:p>
            <w:pPr>
              <w:pStyle w:val="TableParagraph"/>
              <w:spacing w:before="25"/>
              <w:ind w:left="74"/>
              <w:rPr>
                <w:rFonts w:ascii="方正黑体_GBK" w:eastAsia="方正黑体_GBK" w:hint="eastAsia"/>
                <w:sz w:val="16"/>
              </w:rPr>
            </w:pPr>
            <w:r>
              <w:rPr>
                <w:rFonts w:ascii="方正黑体_GBK" w:eastAsia="方正黑体_GBK" w:hint="eastAsia"/>
                <w:color w:val="231F20"/>
                <w:spacing w:val="4"/>
                <w:sz w:val="16"/>
              </w:rPr>
              <w:t>电平</w:t>
            </w:r>
          </w:p>
        </w:tc>
        <w:tc>
          <w:tcPr>
            <w:tcW w:w="1106" w:type="dxa"/>
            <w:vMerge w:val="restart"/>
            <w:tcBorders>
              <w:top w:val="single" w:sz="12" w:space="0" w:color="00AEEF"/>
              <w:bottom w:val="single" w:sz="6" w:space="0" w:color="00AEEF"/>
            </w:tcBorders>
            <w:shd w:val="clear" w:color="auto" w:fill="ABE1FA"/>
          </w:tcPr>
          <w:p>
            <w:pPr>
              <w:pStyle w:val="TableParagraph"/>
              <w:spacing w:line="228" w:lineRule="auto" w:before="47"/>
              <w:ind w:left="279" w:right="165"/>
              <w:rPr>
                <w:rFonts w:ascii="方正黑体_GBK" w:eastAsia="方正黑体_GBK" w:hint="eastAsia"/>
                <w:sz w:val="16"/>
              </w:rPr>
            </w:pPr>
            <w:r>
              <w:rPr>
                <w:rFonts w:ascii="方正黑体_GBK" w:eastAsia="方正黑体_GBK" w:hint="eastAsia"/>
                <w:color w:val="231F20"/>
                <w:sz w:val="16"/>
              </w:rPr>
              <w:t>复位后的主要功能</w:t>
            </w:r>
          </w:p>
        </w:tc>
        <w:tc>
          <w:tcPr>
            <w:tcW w:w="3927" w:type="dxa"/>
            <w:gridSpan w:val="2"/>
            <w:tcBorders>
              <w:top w:val="single" w:sz="12" w:space="0" w:color="00AEEF"/>
            </w:tcBorders>
            <w:shd w:val="clear" w:color="auto" w:fill="ABE1FA"/>
          </w:tcPr>
          <w:p>
            <w:pPr>
              <w:pStyle w:val="TableParagraph"/>
              <w:spacing w:line="173" w:lineRule="exact" w:before="10"/>
              <w:ind w:left="1678" w:right="1568"/>
              <w:jc w:val="center"/>
              <w:rPr>
                <w:rFonts w:ascii="方正黑体_GBK" w:eastAsia="方正黑体_GBK" w:hint="eastAsia"/>
                <w:sz w:val="16"/>
              </w:rPr>
            </w:pPr>
            <w:r>
              <w:rPr>
                <w:rFonts w:ascii="方正黑体_GBK" w:eastAsia="方正黑体_GBK" w:hint="eastAsia"/>
                <w:color w:val="231F20"/>
                <w:sz w:val="16"/>
              </w:rPr>
              <w:t>复用功能</w:t>
            </w:r>
          </w:p>
        </w:tc>
      </w:tr>
      <w:tr>
        <w:trPr>
          <w:trHeight w:val="133" w:hRule="atLeast"/>
        </w:trPr>
        <w:tc>
          <w:tcPr>
            <w:tcW w:w="468" w:type="dxa"/>
            <w:vMerge/>
            <w:tcBorders>
              <w:top w:val="nil"/>
              <w:bottom w:val="single" w:sz="6" w:space="0" w:color="00AEEF"/>
            </w:tcBorders>
            <w:shd w:val="clear" w:color="auto" w:fill="ABE1FA"/>
          </w:tcPr>
          <w:p>
            <w:pPr>
              <w:rPr>
                <w:sz w:val="2"/>
                <w:szCs w:val="2"/>
              </w:rPr>
            </w:pPr>
          </w:p>
        </w:tc>
        <w:tc>
          <w:tcPr>
            <w:tcW w:w="1422" w:type="dxa"/>
            <w:shd w:val="clear" w:color="auto" w:fill="ABE1FA"/>
          </w:tcPr>
          <w:p>
            <w:pPr>
              <w:pStyle w:val="TableParagraph"/>
              <w:spacing w:line="113" w:lineRule="exact"/>
              <w:ind w:left="487"/>
              <w:rPr>
                <w:rFonts w:ascii="方正黑体_GBK" w:eastAsia="方正黑体_GBK" w:hint="eastAsia"/>
                <w:sz w:val="16"/>
              </w:rPr>
            </w:pPr>
            <w:r>
              <w:rPr>
                <w:rFonts w:ascii="方正黑体_GBK" w:eastAsia="方正黑体_GBK" w:hint="eastAsia"/>
                <w:color w:val="231F20"/>
                <w:sz w:val="16"/>
              </w:rPr>
              <w:t>引脚名称</w:t>
            </w:r>
          </w:p>
        </w:tc>
        <w:tc>
          <w:tcPr>
            <w:tcW w:w="764" w:type="dxa"/>
            <w:shd w:val="clear" w:color="auto" w:fill="ABE1FA"/>
          </w:tcPr>
          <w:p>
            <w:pPr>
              <w:pStyle w:val="TableParagraph"/>
              <w:spacing w:line="113" w:lineRule="exact"/>
              <w:ind w:left="281" w:right="77"/>
              <w:jc w:val="center"/>
              <w:rPr>
                <w:rFonts w:ascii="方正黑体_GBK" w:eastAsia="方正黑体_GBK" w:hint="eastAsia"/>
                <w:sz w:val="16"/>
              </w:rPr>
            </w:pPr>
            <w:r>
              <w:rPr>
                <w:rFonts w:ascii="方正黑体_GBK" w:eastAsia="方正黑体_GBK" w:hint="eastAsia"/>
                <w:color w:val="231F20"/>
                <w:sz w:val="16"/>
              </w:rPr>
              <w:t>类 型</w:t>
            </w:r>
          </w:p>
        </w:tc>
        <w:tc>
          <w:tcPr>
            <w:tcW w:w="474" w:type="dxa"/>
            <w:vMerge/>
            <w:tcBorders>
              <w:top w:val="nil"/>
              <w:bottom w:val="single" w:sz="6" w:space="0" w:color="00AEEF"/>
            </w:tcBorders>
            <w:shd w:val="clear" w:color="auto" w:fill="ABE1FA"/>
          </w:tcPr>
          <w:p>
            <w:pPr>
              <w:rPr>
                <w:sz w:val="2"/>
                <w:szCs w:val="2"/>
              </w:rPr>
            </w:pPr>
          </w:p>
        </w:tc>
        <w:tc>
          <w:tcPr>
            <w:tcW w:w="1106" w:type="dxa"/>
            <w:vMerge/>
            <w:tcBorders>
              <w:top w:val="nil"/>
              <w:bottom w:val="single" w:sz="6" w:space="0" w:color="00AEEF"/>
            </w:tcBorders>
            <w:shd w:val="clear" w:color="auto" w:fill="ABE1FA"/>
          </w:tcPr>
          <w:p>
            <w:pPr>
              <w:rPr>
                <w:sz w:val="2"/>
                <w:szCs w:val="2"/>
              </w:rPr>
            </w:pPr>
          </w:p>
        </w:tc>
        <w:tc>
          <w:tcPr>
            <w:tcW w:w="2176" w:type="dxa"/>
            <w:shd w:val="clear" w:color="auto" w:fill="ABE1FA"/>
          </w:tcPr>
          <w:p>
            <w:pPr>
              <w:pStyle w:val="TableParagraph"/>
              <w:rPr>
                <w:sz w:val="8"/>
              </w:rPr>
            </w:pPr>
          </w:p>
        </w:tc>
        <w:tc>
          <w:tcPr>
            <w:tcW w:w="1751" w:type="dxa"/>
            <w:shd w:val="clear" w:color="auto" w:fill="ABE1FA"/>
          </w:tcPr>
          <w:p>
            <w:pPr>
              <w:pStyle w:val="TableParagraph"/>
              <w:rPr>
                <w:sz w:val="8"/>
              </w:rPr>
            </w:pPr>
          </w:p>
        </w:tc>
      </w:tr>
      <w:tr>
        <w:trPr>
          <w:trHeight w:val="203" w:hRule="atLeast"/>
        </w:trPr>
        <w:tc>
          <w:tcPr>
            <w:tcW w:w="468" w:type="dxa"/>
            <w:vMerge/>
            <w:tcBorders>
              <w:top w:val="nil"/>
              <w:bottom w:val="single" w:sz="6" w:space="0" w:color="00AEEF"/>
            </w:tcBorders>
            <w:shd w:val="clear" w:color="auto" w:fill="ABE1FA"/>
          </w:tcPr>
          <w:p>
            <w:pPr>
              <w:rPr>
                <w:sz w:val="2"/>
                <w:szCs w:val="2"/>
              </w:rPr>
            </w:pPr>
          </w:p>
        </w:tc>
        <w:tc>
          <w:tcPr>
            <w:tcW w:w="1422" w:type="dxa"/>
            <w:tcBorders>
              <w:bottom w:val="single" w:sz="6" w:space="0" w:color="00AEEF"/>
            </w:tcBorders>
            <w:shd w:val="clear" w:color="auto" w:fill="ABE1FA"/>
          </w:tcPr>
          <w:p>
            <w:pPr>
              <w:pStyle w:val="TableParagraph"/>
              <w:rPr>
                <w:sz w:val="14"/>
              </w:rPr>
            </w:pPr>
          </w:p>
        </w:tc>
        <w:tc>
          <w:tcPr>
            <w:tcW w:w="764" w:type="dxa"/>
            <w:tcBorders>
              <w:bottom w:val="single" w:sz="6" w:space="0" w:color="00AEEF"/>
            </w:tcBorders>
            <w:shd w:val="clear" w:color="auto" w:fill="ABE1FA"/>
          </w:tcPr>
          <w:p>
            <w:pPr>
              <w:pStyle w:val="TableParagraph"/>
              <w:rPr>
                <w:sz w:val="14"/>
              </w:rPr>
            </w:pPr>
          </w:p>
        </w:tc>
        <w:tc>
          <w:tcPr>
            <w:tcW w:w="474" w:type="dxa"/>
            <w:vMerge/>
            <w:tcBorders>
              <w:top w:val="nil"/>
              <w:bottom w:val="single" w:sz="6" w:space="0" w:color="00AEEF"/>
            </w:tcBorders>
            <w:shd w:val="clear" w:color="auto" w:fill="ABE1FA"/>
          </w:tcPr>
          <w:p>
            <w:pPr>
              <w:rPr>
                <w:sz w:val="2"/>
                <w:szCs w:val="2"/>
              </w:rPr>
            </w:pPr>
          </w:p>
        </w:tc>
        <w:tc>
          <w:tcPr>
            <w:tcW w:w="1106" w:type="dxa"/>
            <w:vMerge/>
            <w:tcBorders>
              <w:top w:val="nil"/>
              <w:bottom w:val="single" w:sz="6" w:space="0" w:color="00AEEF"/>
            </w:tcBorders>
            <w:shd w:val="clear" w:color="auto" w:fill="ABE1FA"/>
          </w:tcPr>
          <w:p>
            <w:pPr>
              <w:rPr>
                <w:sz w:val="2"/>
                <w:szCs w:val="2"/>
              </w:rPr>
            </w:pPr>
          </w:p>
        </w:tc>
        <w:tc>
          <w:tcPr>
            <w:tcW w:w="2176" w:type="dxa"/>
            <w:tcBorders>
              <w:bottom w:val="single" w:sz="6" w:space="0" w:color="00AEEF"/>
            </w:tcBorders>
            <w:shd w:val="clear" w:color="auto" w:fill="ABE1FA"/>
          </w:tcPr>
          <w:p>
            <w:pPr>
              <w:pStyle w:val="TableParagraph"/>
              <w:spacing w:line="183" w:lineRule="exact"/>
              <w:ind w:left="810"/>
              <w:rPr>
                <w:rFonts w:ascii="方正黑体_GBK" w:eastAsia="方正黑体_GBK" w:hint="eastAsia"/>
                <w:sz w:val="16"/>
              </w:rPr>
            </w:pPr>
            <w:r>
              <w:rPr>
                <w:rFonts w:ascii="方正黑体_GBK" w:eastAsia="方正黑体_GBK" w:hint="eastAsia"/>
                <w:color w:val="231F20"/>
                <w:sz w:val="16"/>
              </w:rPr>
              <w:t>默认情况</w:t>
            </w:r>
          </w:p>
        </w:tc>
        <w:tc>
          <w:tcPr>
            <w:tcW w:w="1751" w:type="dxa"/>
            <w:tcBorders>
              <w:bottom w:val="single" w:sz="6" w:space="0" w:color="00AEEF"/>
            </w:tcBorders>
            <w:shd w:val="clear" w:color="auto" w:fill="ABE1FA"/>
          </w:tcPr>
          <w:p>
            <w:pPr>
              <w:pStyle w:val="TableParagraph"/>
              <w:spacing w:line="183" w:lineRule="exact"/>
              <w:ind w:left="547"/>
              <w:rPr>
                <w:rFonts w:ascii="方正黑体_GBK" w:eastAsia="方正黑体_GBK" w:hint="eastAsia"/>
                <w:sz w:val="16"/>
              </w:rPr>
            </w:pPr>
            <w:r>
              <w:rPr>
                <w:rFonts w:ascii="方正黑体_GBK" w:eastAsia="方正黑体_GBK" w:hint="eastAsia"/>
                <w:color w:val="231F20"/>
                <w:sz w:val="16"/>
              </w:rPr>
              <w:t>重映射后</w:t>
            </w:r>
          </w:p>
        </w:tc>
      </w:tr>
      <w:tr>
        <w:trPr>
          <w:trHeight w:val="528" w:hRule="atLeast"/>
        </w:trPr>
        <w:tc>
          <w:tcPr>
            <w:tcW w:w="468" w:type="dxa"/>
            <w:tcBorders>
              <w:top w:val="single" w:sz="6" w:space="0" w:color="00AEEF"/>
            </w:tcBorders>
          </w:tcPr>
          <w:p>
            <w:pPr>
              <w:pStyle w:val="TableParagraph"/>
              <w:spacing w:before="13"/>
              <w:rPr>
                <w:rFonts w:ascii="方正书宋_GBK"/>
                <w:sz w:val="9"/>
              </w:rPr>
            </w:pPr>
          </w:p>
          <w:p>
            <w:pPr>
              <w:pStyle w:val="TableParagraph"/>
              <w:spacing w:before="1"/>
              <w:ind w:left="133" w:right="129"/>
              <w:jc w:val="center"/>
              <w:rPr>
                <w:sz w:val="16"/>
              </w:rPr>
            </w:pPr>
            <w:r>
              <w:rPr>
                <w:color w:val="231F20"/>
                <w:sz w:val="16"/>
              </w:rPr>
              <w:t>31</w:t>
            </w:r>
          </w:p>
        </w:tc>
        <w:tc>
          <w:tcPr>
            <w:tcW w:w="1422" w:type="dxa"/>
            <w:tcBorders>
              <w:top w:val="single" w:sz="6" w:space="0" w:color="00AEEF"/>
            </w:tcBorders>
          </w:tcPr>
          <w:p>
            <w:pPr>
              <w:pStyle w:val="TableParagraph"/>
              <w:spacing w:before="13"/>
              <w:rPr>
                <w:rFonts w:ascii="方正书宋_GBK"/>
                <w:sz w:val="9"/>
              </w:rPr>
            </w:pPr>
          </w:p>
          <w:p>
            <w:pPr>
              <w:pStyle w:val="TableParagraph"/>
              <w:spacing w:before="1"/>
              <w:ind w:left="67"/>
              <w:rPr>
                <w:sz w:val="16"/>
              </w:rPr>
            </w:pPr>
            <w:r>
              <w:rPr>
                <w:color w:val="231F20"/>
                <w:sz w:val="16"/>
              </w:rPr>
              <w:t>PA6</w:t>
            </w:r>
          </w:p>
        </w:tc>
        <w:tc>
          <w:tcPr>
            <w:tcW w:w="764" w:type="dxa"/>
            <w:tcBorders>
              <w:top w:val="single" w:sz="6" w:space="0" w:color="00AEEF"/>
            </w:tcBorders>
          </w:tcPr>
          <w:p>
            <w:pPr>
              <w:pStyle w:val="TableParagraph"/>
              <w:spacing w:before="13"/>
              <w:rPr>
                <w:rFonts w:ascii="方正书宋_GBK"/>
                <w:sz w:val="9"/>
              </w:rPr>
            </w:pPr>
          </w:p>
          <w:p>
            <w:pPr>
              <w:pStyle w:val="TableParagraph"/>
              <w:spacing w:before="1"/>
              <w:ind w:left="281" w:right="73"/>
              <w:jc w:val="center"/>
              <w:rPr>
                <w:sz w:val="16"/>
              </w:rPr>
            </w:pPr>
            <w:r>
              <w:rPr>
                <w:color w:val="231F20"/>
                <w:sz w:val="16"/>
              </w:rPr>
              <w:t>I/O</w:t>
            </w:r>
          </w:p>
        </w:tc>
        <w:tc>
          <w:tcPr>
            <w:tcW w:w="474" w:type="dxa"/>
            <w:tcBorders>
              <w:top w:val="single" w:sz="6" w:space="0" w:color="00AEEF"/>
            </w:tcBorders>
          </w:tcPr>
          <w:p>
            <w:pPr>
              <w:pStyle w:val="TableParagraph"/>
              <w:rPr>
                <w:sz w:val="14"/>
              </w:rPr>
            </w:pPr>
          </w:p>
        </w:tc>
        <w:tc>
          <w:tcPr>
            <w:tcW w:w="1106" w:type="dxa"/>
            <w:tcBorders>
              <w:top w:val="single" w:sz="6" w:space="0" w:color="00AEEF"/>
            </w:tcBorders>
          </w:tcPr>
          <w:p>
            <w:pPr>
              <w:pStyle w:val="TableParagraph"/>
              <w:spacing w:before="13"/>
              <w:rPr>
                <w:rFonts w:ascii="方正书宋_GBK"/>
                <w:sz w:val="9"/>
              </w:rPr>
            </w:pPr>
          </w:p>
          <w:p>
            <w:pPr>
              <w:pStyle w:val="TableParagraph"/>
              <w:spacing w:before="1"/>
              <w:ind w:left="72"/>
              <w:rPr>
                <w:sz w:val="16"/>
              </w:rPr>
            </w:pPr>
            <w:r>
              <w:rPr>
                <w:color w:val="231F20"/>
                <w:sz w:val="16"/>
              </w:rPr>
              <w:t>PA6</w:t>
            </w:r>
          </w:p>
        </w:tc>
        <w:tc>
          <w:tcPr>
            <w:tcW w:w="2176" w:type="dxa"/>
            <w:tcBorders>
              <w:top w:val="single" w:sz="6" w:space="0" w:color="00AEEF"/>
            </w:tcBorders>
          </w:tcPr>
          <w:p>
            <w:pPr>
              <w:pStyle w:val="TableParagraph"/>
              <w:spacing w:line="240" w:lineRule="exact" w:before="6"/>
              <w:ind w:left="171"/>
              <w:rPr>
                <w:sz w:val="16"/>
              </w:rPr>
            </w:pPr>
            <w:r>
              <w:rPr>
                <w:color w:val="231F20"/>
                <w:sz w:val="16"/>
              </w:rPr>
              <w:t>SPI1_MISO/TIM8_BKIN/ ADC12_IN6/TIM3_CH1</w:t>
            </w:r>
          </w:p>
        </w:tc>
        <w:tc>
          <w:tcPr>
            <w:tcW w:w="1751" w:type="dxa"/>
            <w:tcBorders>
              <w:top w:val="single" w:sz="6" w:space="0" w:color="00AEEF"/>
            </w:tcBorders>
          </w:tcPr>
          <w:p>
            <w:pPr>
              <w:pStyle w:val="TableParagraph"/>
              <w:spacing w:before="13"/>
              <w:rPr>
                <w:rFonts w:ascii="方正书宋_GBK"/>
                <w:sz w:val="9"/>
              </w:rPr>
            </w:pPr>
          </w:p>
          <w:p>
            <w:pPr>
              <w:pStyle w:val="TableParagraph"/>
              <w:spacing w:before="1"/>
              <w:ind w:left="64"/>
              <w:rPr>
                <w:sz w:val="16"/>
              </w:rPr>
            </w:pPr>
            <w:r>
              <w:rPr>
                <w:color w:val="231F20"/>
                <w:sz w:val="16"/>
              </w:rPr>
              <w:t>TIM1_CH1N</w:t>
            </w: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32</w:t>
            </w:r>
          </w:p>
        </w:tc>
        <w:tc>
          <w:tcPr>
            <w:tcW w:w="1422"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PA7</w:t>
            </w:r>
          </w:p>
        </w:tc>
        <w:tc>
          <w:tcPr>
            <w:tcW w:w="764" w:type="dxa"/>
            <w:shd w:val="clear" w:color="auto" w:fill="D4EFFC"/>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shd w:val="clear" w:color="auto" w:fill="D4EFFC"/>
          </w:tcPr>
          <w:p>
            <w:pPr>
              <w:pStyle w:val="TableParagraph"/>
              <w:rPr>
                <w:sz w:val="14"/>
              </w:rPr>
            </w:pPr>
          </w:p>
        </w:tc>
        <w:tc>
          <w:tcPr>
            <w:tcW w:w="1106" w:type="dxa"/>
            <w:shd w:val="clear" w:color="auto" w:fill="D4EFFC"/>
          </w:tcPr>
          <w:p>
            <w:pPr>
              <w:pStyle w:val="TableParagraph"/>
              <w:spacing w:before="4"/>
              <w:rPr>
                <w:rFonts w:ascii="方正书宋_GBK"/>
                <w:sz w:val="10"/>
              </w:rPr>
            </w:pPr>
          </w:p>
          <w:p>
            <w:pPr>
              <w:pStyle w:val="TableParagraph"/>
              <w:ind w:left="72"/>
              <w:rPr>
                <w:sz w:val="16"/>
              </w:rPr>
            </w:pPr>
            <w:r>
              <w:rPr>
                <w:color w:val="231F20"/>
                <w:sz w:val="16"/>
              </w:rPr>
              <w:t>PA7</w:t>
            </w:r>
          </w:p>
        </w:tc>
        <w:tc>
          <w:tcPr>
            <w:tcW w:w="2176" w:type="dxa"/>
            <w:shd w:val="clear" w:color="auto" w:fill="D4EFFC"/>
          </w:tcPr>
          <w:p>
            <w:pPr>
              <w:pStyle w:val="TableParagraph"/>
              <w:spacing w:line="240" w:lineRule="atLeast"/>
              <w:ind w:left="171"/>
              <w:rPr>
                <w:sz w:val="16"/>
              </w:rPr>
            </w:pPr>
            <w:r>
              <w:rPr>
                <w:color w:val="231F20"/>
                <w:sz w:val="16"/>
              </w:rPr>
              <w:t>SPI1_MOSI/TIM8_CH1N/ ADC12_IN7/TIM3_CH2</w:t>
            </w:r>
          </w:p>
        </w:tc>
        <w:tc>
          <w:tcPr>
            <w:tcW w:w="1751" w:type="dxa"/>
            <w:shd w:val="clear" w:color="auto" w:fill="D4EFFC"/>
          </w:tcPr>
          <w:p>
            <w:pPr>
              <w:pStyle w:val="TableParagraph"/>
              <w:rPr>
                <w:sz w:val="14"/>
              </w:rPr>
            </w:pPr>
          </w:p>
        </w:tc>
      </w:tr>
      <w:tr>
        <w:trPr>
          <w:trHeight w:val="296" w:hRule="atLeast"/>
        </w:trPr>
        <w:tc>
          <w:tcPr>
            <w:tcW w:w="468" w:type="dxa"/>
          </w:tcPr>
          <w:p>
            <w:pPr>
              <w:pStyle w:val="TableParagraph"/>
              <w:spacing w:before="56"/>
              <w:ind w:left="133" w:right="129"/>
              <w:jc w:val="center"/>
              <w:rPr>
                <w:sz w:val="16"/>
              </w:rPr>
            </w:pPr>
            <w:r>
              <w:rPr>
                <w:color w:val="231F20"/>
                <w:sz w:val="16"/>
              </w:rPr>
              <w:t>33</w:t>
            </w:r>
          </w:p>
        </w:tc>
        <w:tc>
          <w:tcPr>
            <w:tcW w:w="1422" w:type="dxa"/>
          </w:tcPr>
          <w:p>
            <w:pPr>
              <w:pStyle w:val="TableParagraph"/>
              <w:spacing w:before="56"/>
              <w:ind w:left="67"/>
              <w:rPr>
                <w:sz w:val="16"/>
              </w:rPr>
            </w:pPr>
            <w:r>
              <w:rPr>
                <w:color w:val="231F20"/>
                <w:sz w:val="16"/>
              </w:rPr>
              <w:t>PC4</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rPr>
                <w:sz w:val="14"/>
              </w:rPr>
            </w:pPr>
          </w:p>
        </w:tc>
        <w:tc>
          <w:tcPr>
            <w:tcW w:w="1106" w:type="dxa"/>
          </w:tcPr>
          <w:p>
            <w:pPr>
              <w:pStyle w:val="TableParagraph"/>
              <w:spacing w:before="56"/>
              <w:ind w:left="72"/>
              <w:rPr>
                <w:sz w:val="16"/>
              </w:rPr>
            </w:pPr>
            <w:r>
              <w:rPr>
                <w:color w:val="231F20"/>
                <w:sz w:val="16"/>
              </w:rPr>
              <w:t>PC4</w:t>
            </w:r>
          </w:p>
        </w:tc>
        <w:tc>
          <w:tcPr>
            <w:tcW w:w="2176" w:type="dxa"/>
          </w:tcPr>
          <w:p>
            <w:pPr>
              <w:pStyle w:val="TableParagraph"/>
              <w:spacing w:before="56"/>
              <w:ind w:left="171"/>
              <w:rPr>
                <w:sz w:val="16"/>
              </w:rPr>
            </w:pPr>
            <w:r>
              <w:rPr>
                <w:color w:val="231F20"/>
                <w:sz w:val="16"/>
              </w:rPr>
              <w:t>ADC12_IN14</w:t>
            </w:r>
          </w:p>
        </w:tc>
        <w:tc>
          <w:tcPr>
            <w:tcW w:w="1751" w:type="dxa"/>
          </w:tcPr>
          <w:p>
            <w:pPr>
              <w:pStyle w:val="TableParagraph"/>
              <w:rPr>
                <w:sz w:val="14"/>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34</w:t>
            </w:r>
          </w:p>
        </w:tc>
        <w:tc>
          <w:tcPr>
            <w:tcW w:w="1422" w:type="dxa"/>
            <w:shd w:val="clear" w:color="auto" w:fill="D4EFFC"/>
          </w:tcPr>
          <w:p>
            <w:pPr>
              <w:pStyle w:val="TableParagraph"/>
              <w:spacing w:before="56"/>
              <w:ind w:left="67"/>
              <w:rPr>
                <w:sz w:val="16"/>
              </w:rPr>
            </w:pPr>
            <w:r>
              <w:rPr>
                <w:color w:val="231F20"/>
                <w:sz w:val="16"/>
              </w:rPr>
              <w:t>PC5</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rPr>
                <w:sz w:val="14"/>
              </w:rPr>
            </w:pPr>
          </w:p>
        </w:tc>
        <w:tc>
          <w:tcPr>
            <w:tcW w:w="1106" w:type="dxa"/>
            <w:shd w:val="clear" w:color="auto" w:fill="D4EFFC"/>
          </w:tcPr>
          <w:p>
            <w:pPr>
              <w:pStyle w:val="TableParagraph"/>
              <w:spacing w:before="56"/>
              <w:ind w:left="72"/>
              <w:rPr>
                <w:sz w:val="16"/>
              </w:rPr>
            </w:pPr>
            <w:r>
              <w:rPr>
                <w:color w:val="231F20"/>
                <w:sz w:val="16"/>
              </w:rPr>
              <w:t>PC5</w:t>
            </w:r>
          </w:p>
        </w:tc>
        <w:tc>
          <w:tcPr>
            <w:tcW w:w="2176" w:type="dxa"/>
            <w:shd w:val="clear" w:color="auto" w:fill="D4EFFC"/>
          </w:tcPr>
          <w:p>
            <w:pPr>
              <w:pStyle w:val="TableParagraph"/>
              <w:spacing w:before="56"/>
              <w:ind w:left="171"/>
              <w:rPr>
                <w:sz w:val="16"/>
              </w:rPr>
            </w:pPr>
            <w:r>
              <w:rPr>
                <w:color w:val="231F20"/>
                <w:sz w:val="16"/>
              </w:rPr>
              <w:t>ADC12_IN15</w:t>
            </w:r>
          </w:p>
        </w:tc>
        <w:tc>
          <w:tcPr>
            <w:tcW w:w="1751" w:type="dxa"/>
            <w:shd w:val="clear" w:color="auto" w:fill="D4EFFC"/>
          </w:tcPr>
          <w:p>
            <w:pPr>
              <w:pStyle w:val="TableParagraph"/>
              <w:rPr>
                <w:sz w:val="14"/>
              </w:rPr>
            </w:pP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35</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PB0</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rPr>
                <w:sz w:val="14"/>
              </w:rPr>
            </w:pPr>
          </w:p>
        </w:tc>
        <w:tc>
          <w:tcPr>
            <w:tcW w:w="1106" w:type="dxa"/>
          </w:tcPr>
          <w:p>
            <w:pPr>
              <w:pStyle w:val="TableParagraph"/>
              <w:spacing w:before="4"/>
              <w:rPr>
                <w:rFonts w:ascii="方正书宋_GBK"/>
                <w:sz w:val="10"/>
              </w:rPr>
            </w:pPr>
          </w:p>
          <w:p>
            <w:pPr>
              <w:pStyle w:val="TableParagraph"/>
              <w:ind w:left="72"/>
              <w:rPr>
                <w:sz w:val="16"/>
              </w:rPr>
            </w:pPr>
            <w:r>
              <w:rPr>
                <w:color w:val="231F20"/>
                <w:sz w:val="16"/>
              </w:rPr>
              <w:t>PB0</w:t>
            </w:r>
          </w:p>
        </w:tc>
        <w:tc>
          <w:tcPr>
            <w:tcW w:w="2176" w:type="dxa"/>
          </w:tcPr>
          <w:p>
            <w:pPr>
              <w:pStyle w:val="TableParagraph"/>
              <w:spacing w:line="240" w:lineRule="atLeast"/>
              <w:ind w:left="171"/>
              <w:rPr>
                <w:sz w:val="16"/>
              </w:rPr>
            </w:pPr>
            <w:r>
              <w:rPr>
                <w:color w:val="231F20"/>
                <w:sz w:val="16"/>
              </w:rPr>
              <w:t>ADC12_IN8/TIM3_CH3/ TIM8_CH2N</w:t>
            </w:r>
          </w:p>
        </w:tc>
        <w:tc>
          <w:tcPr>
            <w:tcW w:w="1751" w:type="dxa"/>
          </w:tcPr>
          <w:p>
            <w:pPr>
              <w:pStyle w:val="TableParagraph"/>
              <w:spacing w:before="4"/>
              <w:rPr>
                <w:rFonts w:ascii="方正书宋_GBK"/>
                <w:sz w:val="10"/>
              </w:rPr>
            </w:pPr>
          </w:p>
          <w:p>
            <w:pPr>
              <w:pStyle w:val="TableParagraph"/>
              <w:ind w:left="64"/>
              <w:rPr>
                <w:sz w:val="16"/>
              </w:rPr>
            </w:pPr>
            <w:r>
              <w:rPr>
                <w:color w:val="231F20"/>
                <w:sz w:val="16"/>
              </w:rPr>
              <w:t>TIM1_CH2N</w:t>
            </w: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36</w:t>
            </w:r>
          </w:p>
        </w:tc>
        <w:tc>
          <w:tcPr>
            <w:tcW w:w="1422"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PB1</w:t>
            </w:r>
          </w:p>
        </w:tc>
        <w:tc>
          <w:tcPr>
            <w:tcW w:w="764" w:type="dxa"/>
            <w:shd w:val="clear" w:color="auto" w:fill="D4EFFC"/>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shd w:val="clear" w:color="auto" w:fill="D4EFFC"/>
          </w:tcPr>
          <w:p>
            <w:pPr>
              <w:pStyle w:val="TableParagraph"/>
              <w:rPr>
                <w:sz w:val="14"/>
              </w:rPr>
            </w:pPr>
          </w:p>
        </w:tc>
        <w:tc>
          <w:tcPr>
            <w:tcW w:w="1106" w:type="dxa"/>
            <w:shd w:val="clear" w:color="auto" w:fill="D4EFFC"/>
          </w:tcPr>
          <w:p>
            <w:pPr>
              <w:pStyle w:val="TableParagraph"/>
              <w:spacing w:before="4"/>
              <w:rPr>
                <w:rFonts w:ascii="方正书宋_GBK"/>
                <w:sz w:val="10"/>
              </w:rPr>
            </w:pPr>
          </w:p>
          <w:p>
            <w:pPr>
              <w:pStyle w:val="TableParagraph"/>
              <w:ind w:left="72"/>
              <w:rPr>
                <w:sz w:val="16"/>
              </w:rPr>
            </w:pPr>
            <w:r>
              <w:rPr>
                <w:color w:val="231F20"/>
                <w:sz w:val="16"/>
              </w:rPr>
              <w:t>PB1</w:t>
            </w:r>
          </w:p>
        </w:tc>
        <w:tc>
          <w:tcPr>
            <w:tcW w:w="2176" w:type="dxa"/>
            <w:shd w:val="clear" w:color="auto" w:fill="D4EFFC"/>
          </w:tcPr>
          <w:p>
            <w:pPr>
              <w:pStyle w:val="TableParagraph"/>
              <w:spacing w:line="240" w:lineRule="atLeast"/>
              <w:ind w:left="171"/>
              <w:rPr>
                <w:sz w:val="16"/>
              </w:rPr>
            </w:pPr>
            <w:r>
              <w:rPr>
                <w:color w:val="231F20"/>
                <w:sz w:val="16"/>
              </w:rPr>
              <w:t>ADC12_IN9/TIM3_CH4/ TIM8_CH3N</w:t>
            </w:r>
          </w:p>
        </w:tc>
        <w:tc>
          <w:tcPr>
            <w:tcW w:w="1751" w:type="dxa"/>
            <w:shd w:val="clear" w:color="auto" w:fill="D4EFFC"/>
          </w:tcPr>
          <w:p>
            <w:pPr>
              <w:pStyle w:val="TableParagraph"/>
              <w:spacing w:before="4"/>
              <w:rPr>
                <w:rFonts w:ascii="方正书宋_GBK"/>
                <w:sz w:val="10"/>
              </w:rPr>
            </w:pPr>
          </w:p>
          <w:p>
            <w:pPr>
              <w:pStyle w:val="TableParagraph"/>
              <w:ind w:left="64"/>
              <w:rPr>
                <w:sz w:val="16"/>
              </w:rPr>
            </w:pPr>
            <w:r>
              <w:rPr>
                <w:color w:val="231F20"/>
                <w:sz w:val="16"/>
              </w:rPr>
              <w:t>TIM1_CH3N</w:t>
            </w:r>
          </w:p>
        </w:tc>
      </w:tr>
      <w:tr>
        <w:trPr>
          <w:trHeight w:val="296" w:hRule="atLeast"/>
        </w:trPr>
        <w:tc>
          <w:tcPr>
            <w:tcW w:w="468" w:type="dxa"/>
          </w:tcPr>
          <w:p>
            <w:pPr>
              <w:pStyle w:val="TableParagraph"/>
              <w:spacing w:before="56"/>
              <w:ind w:left="133" w:right="129"/>
              <w:jc w:val="center"/>
              <w:rPr>
                <w:sz w:val="16"/>
              </w:rPr>
            </w:pPr>
            <w:r>
              <w:rPr>
                <w:color w:val="231F20"/>
                <w:sz w:val="16"/>
              </w:rPr>
              <w:t>37</w:t>
            </w:r>
          </w:p>
        </w:tc>
        <w:tc>
          <w:tcPr>
            <w:tcW w:w="1422" w:type="dxa"/>
          </w:tcPr>
          <w:p>
            <w:pPr>
              <w:pStyle w:val="TableParagraph"/>
              <w:spacing w:before="56"/>
              <w:ind w:left="67"/>
              <w:rPr>
                <w:sz w:val="16"/>
              </w:rPr>
            </w:pPr>
            <w:r>
              <w:rPr>
                <w:color w:val="231F20"/>
                <w:sz w:val="16"/>
              </w:rPr>
              <w:t>PB2</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PB2/BOOT1</w:t>
            </w:r>
          </w:p>
        </w:tc>
        <w:tc>
          <w:tcPr>
            <w:tcW w:w="2176" w:type="dxa"/>
          </w:tcPr>
          <w:p>
            <w:pPr>
              <w:pStyle w:val="TableParagraph"/>
              <w:rPr>
                <w:sz w:val="14"/>
              </w:rPr>
            </w:pPr>
          </w:p>
        </w:tc>
        <w:tc>
          <w:tcPr>
            <w:tcW w:w="1751" w:type="dxa"/>
          </w:tcPr>
          <w:p>
            <w:pPr>
              <w:pStyle w:val="TableParagraph"/>
              <w:rPr>
                <w:sz w:val="14"/>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38</w:t>
            </w:r>
          </w:p>
        </w:tc>
        <w:tc>
          <w:tcPr>
            <w:tcW w:w="1422" w:type="dxa"/>
            <w:shd w:val="clear" w:color="auto" w:fill="D4EFFC"/>
          </w:tcPr>
          <w:p>
            <w:pPr>
              <w:pStyle w:val="TableParagraph"/>
              <w:spacing w:before="56"/>
              <w:ind w:left="67"/>
              <w:rPr>
                <w:sz w:val="16"/>
              </w:rPr>
            </w:pPr>
            <w:r>
              <w:rPr>
                <w:color w:val="231F20"/>
                <w:sz w:val="16"/>
              </w:rPr>
              <w:t>PE7</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PE7</w:t>
            </w:r>
          </w:p>
        </w:tc>
        <w:tc>
          <w:tcPr>
            <w:tcW w:w="2176" w:type="dxa"/>
            <w:shd w:val="clear" w:color="auto" w:fill="D4EFFC"/>
          </w:tcPr>
          <w:p>
            <w:pPr>
              <w:pStyle w:val="TableParagraph"/>
              <w:spacing w:before="56"/>
              <w:ind w:left="171"/>
              <w:rPr>
                <w:sz w:val="16"/>
              </w:rPr>
            </w:pPr>
            <w:r>
              <w:rPr>
                <w:color w:val="231F20"/>
                <w:sz w:val="16"/>
              </w:rPr>
              <w:t>FSMC_D4</w:t>
            </w:r>
          </w:p>
        </w:tc>
        <w:tc>
          <w:tcPr>
            <w:tcW w:w="1751" w:type="dxa"/>
            <w:shd w:val="clear" w:color="auto" w:fill="D4EFFC"/>
          </w:tcPr>
          <w:p>
            <w:pPr>
              <w:pStyle w:val="TableParagraph"/>
              <w:spacing w:before="56"/>
              <w:ind w:left="64"/>
              <w:rPr>
                <w:sz w:val="16"/>
              </w:rPr>
            </w:pPr>
            <w:r>
              <w:rPr>
                <w:color w:val="231F20"/>
                <w:sz w:val="16"/>
              </w:rPr>
              <w:t>TIM1_ETR</w:t>
            </w:r>
          </w:p>
        </w:tc>
      </w:tr>
      <w:tr>
        <w:trPr>
          <w:trHeight w:val="296" w:hRule="atLeast"/>
        </w:trPr>
        <w:tc>
          <w:tcPr>
            <w:tcW w:w="468" w:type="dxa"/>
          </w:tcPr>
          <w:p>
            <w:pPr>
              <w:pStyle w:val="TableParagraph"/>
              <w:spacing w:before="56"/>
              <w:ind w:left="133" w:right="129"/>
              <w:jc w:val="center"/>
              <w:rPr>
                <w:sz w:val="16"/>
              </w:rPr>
            </w:pPr>
            <w:r>
              <w:rPr>
                <w:color w:val="231F20"/>
                <w:sz w:val="16"/>
              </w:rPr>
              <w:t>39</w:t>
            </w:r>
          </w:p>
        </w:tc>
        <w:tc>
          <w:tcPr>
            <w:tcW w:w="1422" w:type="dxa"/>
          </w:tcPr>
          <w:p>
            <w:pPr>
              <w:pStyle w:val="TableParagraph"/>
              <w:spacing w:before="56"/>
              <w:ind w:left="67"/>
              <w:rPr>
                <w:sz w:val="16"/>
              </w:rPr>
            </w:pPr>
            <w:r>
              <w:rPr>
                <w:color w:val="231F20"/>
                <w:sz w:val="16"/>
              </w:rPr>
              <w:t>PE8</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PE8</w:t>
            </w:r>
          </w:p>
        </w:tc>
        <w:tc>
          <w:tcPr>
            <w:tcW w:w="2176" w:type="dxa"/>
          </w:tcPr>
          <w:p>
            <w:pPr>
              <w:pStyle w:val="TableParagraph"/>
              <w:spacing w:before="56"/>
              <w:ind w:left="171"/>
              <w:rPr>
                <w:sz w:val="16"/>
              </w:rPr>
            </w:pPr>
            <w:r>
              <w:rPr>
                <w:color w:val="231F20"/>
                <w:sz w:val="16"/>
              </w:rPr>
              <w:t>FSMC_D5</w:t>
            </w:r>
          </w:p>
        </w:tc>
        <w:tc>
          <w:tcPr>
            <w:tcW w:w="1751" w:type="dxa"/>
          </w:tcPr>
          <w:p>
            <w:pPr>
              <w:pStyle w:val="TableParagraph"/>
              <w:spacing w:before="56"/>
              <w:ind w:left="64"/>
              <w:rPr>
                <w:sz w:val="16"/>
              </w:rPr>
            </w:pPr>
            <w:r>
              <w:rPr>
                <w:color w:val="231F20"/>
                <w:sz w:val="16"/>
              </w:rPr>
              <w:t>TIM1_CH1N</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40</w:t>
            </w:r>
          </w:p>
        </w:tc>
        <w:tc>
          <w:tcPr>
            <w:tcW w:w="1422" w:type="dxa"/>
            <w:shd w:val="clear" w:color="auto" w:fill="D4EFFC"/>
          </w:tcPr>
          <w:p>
            <w:pPr>
              <w:pStyle w:val="TableParagraph"/>
              <w:spacing w:before="56"/>
              <w:ind w:left="67"/>
              <w:rPr>
                <w:sz w:val="16"/>
              </w:rPr>
            </w:pPr>
            <w:r>
              <w:rPr>
                <w:color w:val="231F20"/>
                <w:sz w:val="16"/>
              </w:rPr>
              <w:t>PE9</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PE9</w:t>
            </w:r>
          </w:p>
        </w:tc>
        <w:tc>
          <w:tcPr>
            <w:tcW w:w="2176" w:type="dxa"/>
            <w:shd w:val="clear" w:color="auto" w:fill="D4EFFC"/>
          </w:tcPr>
          <w:p>
            <w:pPr>
              <w:pStyle w:val="TableParagraph"/>
              <w:spacing w:before="56"/>
              <w:ind w:left="171"/>
              <w:rPr>
                <w:sz w:val="16"/>
              </w:rPr>
            </w:pPr>
            <w:r>
              <w:rPr>
                <w:color w:val="231F20"/>
                <w:sz w:val="16"/>
              </w:rPr>
              <w:t>FSMC_D6</w:t>
            </w:r>
          </w:p>
        </w:tc>
        <w:tc>
          <w:tcPr>
            <w:tcW w:w="1751" w:type="dxa"/>
            <w:shd w:val="clear" w:color="auto" w:fill="D4EFFC"/>
          </w:tcPr>
          <w:p>
            <w:pPr>
              <w:pStyle w:val="TableParagraph"/>
              <w:spacing w:before="56"/>
              <w:ind w:left="64"/>
              <w:rPr>
                <w:sz w:val="16"/>
              </w:rPr>
            </w:pPr>
            <w:r>
              <w:rPr>
                <w:color w:val="231F20"/>
                <w:sz w:val="16"/>
              </w:rPr>
              <w:t>TIM1_CH1</w:t>
            </w:r>
          </w:p>
        </w:tc>
      </w:tr>
      <w:tr>
        <w:trPr>
          <w:trHeight w:val="296" w:hRule="atLeast"/>
        </w:trPr>
        <w:tc>
          <w:tcPr>
            <w:tcW w:w="468" w:type="dxa"/>
          </w:tcPr>
          <w:p>
            <w:pPr>
              <w:pStyle w:val="TableParagraph"/>
              <w:spacing w:before="56"/>
              <w:ind w:left="133" w:right="129"/>
              <w:jc w:val="center"/>
              <w:rPr>
                <w:sz w:val="16"/>
              </w:rPr>
            </w:pPr>
            <w:r>
              <w:rPr>
                <w:color w:val="231F20"/>
                <w:sz w:val="16"/>
              </w:rPr>
              <w:t>41</w:t>
            </w:r>
          </w:p>
        </w:tc>
        <w:tc>
          <w:tcPr>
            <w:tcW w:w="1422" w:type="dxa"/>
          </w:tcPr>
          <w:p>
            <w:pPr>
              <w:pStyle w:val="TableParagraph"/>
              <w:spacing w:before="56"/>
              <w:ind w:left="67"/>
              <w:rPr>
                <w:sz w:val="16"/>
              </w:rPr>
            </w:pPr>
            <w:r>
              <w:rPr>
                <w:color w:val="231F20"/>
                <w:sz w:val="16"/>
              </w:rPr>
              <w:t>PE10</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PE10</w:t>
            </w:r>
          </w:p>
        </w:tc>
        <w:tc>
          <w:tcPr>
            <w:tcW w:w="2176" w:type="dxa"/>
          </w:tcPr>
          <w:p>
            <w:pPr>
              <w:pStyle w:val="TableParagraph"/>
              <w:spacing w:before="56"/>
              <w:ind w:left="171"/>
              <w:rPr>
                <w:sz w:val="16"/>
              </w:rPr>
            </w:pPr>
            <w:r>
              <w:rPr>
                <w:color w:val="231F20"/>
                <w:sz w:val="16"/>
              </w:rPr>
              <w:t>FSMC_D7</w:t>
            </w:r>
          </w:p>
        </w:tc>
        <w:tc>
          <w:tcPr>
            <w:tcW w:w="1751" w:type="dxa"/>
          </w:tcPr>
          <w:p>
            <w:pPr>
              <w:pStyle w:val="TableParagraph"/>
              <w:spacing w:before="56"/>
              <w:ind w:left="64"/>
              <w:rPr>
                <w:sz w:val="16"/>
              </w:rPr>
            </w:pPr>
            <w:r>
              <w:rPr>
                <w:color w:val="231F20"/>
                <w:sz w:val="16"/>
              </w:rPr>
              <w:t>TIM1_CH2N</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42</w:t>
            </w:r>
          </w:p>
        </w:tc>
        <w:tc>
          <w:tcPr>
            <w:tcW w:w="1422" w:type="dxa"/>
            <w:shd w:val="clear" w:color="auto" w:fill="D4EFFC"/>
          </w:tcPr>
          <w:p>
            <w:pPr>
              <w:pStyle w:val="TableParagraph"/>
              <w:spacing w:before="56"/>
              <w:ind w:left="67"/>
              <w:rPr>
                <w:sz w:val="16"/>
              </w:rPr>
            </w:pPr>
            <w:r>
              <w:rPr>
                <w:color w:val="231F20"/>
                <w:sz w:val="16"/>
              </w:rPr>
              <w:t>PE11</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PE11</w:t>
            </w:r>
          </w:p>
        </w:tc>
        <w:tc>
          <w:tcPr>
            <w:tcW w:w="2176" w:type="dxa"/>
            <w:shd w:val="clear" w:color="auto" w:fill="D4EFFC"/>
          </w:tcPr>
          <w:p>
            <w:pPr>
              <w:pStyle w:val="TableParagraph"/>
              <w:spacing w:before="56"/>
              <w:ind w:left="171"/>
              <w:rPr>
                <w:sz w:val="16"/>
              </w:rPr>
            </w:pPr>
            <w:r>
              <w:rPr>
                <w:color w:val="231F20"/>
                <w:sz w:val="16"/>
              </w:rPr>
              <w:t>FSMC_D8</w:t>
            </w:r>
          </w:p>
        </w:tc>
        <w:tc>
          <w:tcPr>
            <w:tcW w:w="1751" w:type="dxa"/>
            <w:shd w:val="clear" w:color="auto" w:fill="D4EFFC"/>
          </w:tcPr>
          <w:p>
            <w:pPr>
              <w:pStyle w:val="TableParagraph"/>
              <w:spacing w:before="56"/>
              <w:ind w:left="64"/>
              <w:rPr>
                <w:sz w:val="16"/>
              </w:rPr>
            </w:pPr>
            <w:r>
              <w:rPr>
                <w:color w:val="231F20"/>
                <w:sz w:val="16"/>
              </w:rPr>
              <w:t>TIM1_CH2</w:t>
            </w:r>
          </w:p>
        </w:tc>
      </w:tr>
      <w:tr>
        <w:trPr>
          <w:trHeight w:val="296" w:hRule="atLeast"/>
        </w:trPr>
        <w:tc>
          <w:tcPr>
            <w:tcW w:w="468" w:type="dxa"/>
          </w:tcPr>
          <w:p>
            <w:pPr>
              <w:pStyle w:val="TableParagraph"/>
              <w:spacing w:before="56"/>
              <w:ind w:left="133" w:right="129"/>
              <w:jc w:val="center"/>
              <w:rPr>
                <w:sz w:val="16"/>
              </w:rPr>
            </w:pPr>
            <w:r>
              <w:rPr>
                <w:color w:val="231F20"/>
                <w:sz w:val="16"/>
              </w:rPr>
              <w:t>43</w:t>
            </w:r>
          </w:p>
        </w:tc>
        <w:tc>
          <w:tcPr>
            <w:tcW w:w="1422" w:type="dxa"/>
          </w:tcPr>
          <w:p>
            <w:pPr>
              <w:pStyle w:val="TableParagraph"/>
              <w:spacing w:before="56"/>
              <w:ind w:left="67"/>
              <w:rPr>
                <w:sz w:val="16"/>
              </w:rPr>
            </w:pPr>
            <w:r>
              <w:rPr>
                <w:color w:val="231F20"/>
                <w:sz w:val="16"/>
              </w:rPr>
              <w:t>PE12</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PE12</w:t>
            </w:r>
          </w:p>
        </w:tc>
        <w:tc>
          <w:tcPr>
            <w:tcW w:w="2176" w:type="dxa"/>
          </w:tcPr>
          <w:p>
            <w:pPr>
              <w:pStyle w:val="TableParagraph"/>
              <w:spacing w:before="56"/>
              <w:ind w:left="171"/>
              <w:rPr>
                <w:sz w:val="16"/>
              </w:rPr>
            </w:pPr>
            <w:r>
              <w:rPr>
                <w:color w:val="231F20"/>
                <w:sz w:val="16"/>
              </w:rPr>
              <w:t>FSMC_D9</w:t>
            </w:r>
          </w:p>
        </w:tc>
        <w:tc>
          <w:tcPr>
            <w:tcW w:w="1751" w:type="dxa"/>
          </w:tcPr>
          <w:p>
            <w:pPr>
              <w:pStyle w:val="TableParagraph"/>
              <w:spacing w:before="56"/>
              <w:ind w:left="64"/>
              <w:rPr>
                <w:sz w:val="16"/>
              </w:rPr>
            </w:pPr>
            <w:r>
              <w:rPr>
                <w:color w:val="231F20"/>
                <w:sz w:val="16"/>
              </w:rPr>
              <w:t>TIM1_CH3N</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44</w:t>
            </w:r>
          </w:p>
        </w:tc>
        <w:tc>
          <w:tcPr>
            <w:tcW w:w="1422" w:type="dxa"/>
            <w:shd w:val="clear" w:color="auto" w:fill="D4EFFC"/>
          </w:tcPr>
          <w:p>
            <w:pPr>
              <w:pStyle w:val="TableParagraph"/>
              <w:spacing w:before="56"/>
              <w:ind w:left="67"/>
              <w:rPr>
                <w:sz w:val="16"/>
              </w:rPr>
            </w:pPr>
            <w:r>
              <w:rPr>
                <w:color w:val="231F20"/>
                <w:sz w:val="16"/>
              </w:rPr>
              <w:t>PE13</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PE13</w:t>
            </w:r>
          </w:p>
        </w:tc>
        <w:tc>
          <w:tcPr>
            <w:tcW w:w="2176" w:type="dxa"/>
            <w:shd w:val="clear" w:color="auto" w:fill="D4EFFC"/>
          </w:tcPr>
          <w:p>
            <w:pPr>
              <w:pStyle w:val="TableParagraph"/>
              <w:spacing w:before="56"/>
              <w:ind w:left="171"/>
              <w:rPr>
                <w:sz w:val="16"/>
              </w:rPr>
            </w:pPr>
            <w:r>
              <w:rPr>
                <w:color w:val="231F20"/>
                <w:sz w:val="16"/>
              </w:rPr>
              <w:t>FSMC_D10</w:t>
            </w:r>
          </w:p>
        </w:tc>
        <w:tc>
          <w:tcPr>
            <w:tcW w:w="1751" w:type="dxa"/>
            <w:shd w:val="clear" w:color="auto" w:fill="D4EFFC"/>
          </w:tcPr>
          <w:p>
            <w:pPr>
              <w:pStyle w:val="TableParagraph"/>
              <w:spacing w:before="56"/>
              <w:ind w:left="64"/>
              <w:rPr>
                <w:sz w:val="16"/>
              </w:rPr>
            </w:pPr>
            <w:r>
              <w:rPr>
                <w:color w:val="231F20"/>
                <w:sz w:val="16"/>
              </w:rPr>
              <w:t>TIM1_CH3</w:t>
            </w:r>
          </w:p>
        </w:tc>
      </w:tr>
      <w:tr>
        <w:trPr>
          <w:trHeight w:val="296" w:hRule="atLeast"/>
        </w:trPr>
        <w:tc>
          <w:tcPr>
            <w:tcW w:w="468" w:type="dxa"/>
          </w:tcPr>
          <w:p>
            <w:pPr>
              <w:pStyle w:val="TableParagraph"/>
              <w:spacing w:before="56"/>
              <w:ind w:left="133" w:right="129"/>
              <w:jc w:val="center"/>
              <w:rPr>
                <w:sz w:val="16"/>
              </w:rPr>
            </w:pPr>
            <w:r>
              <w:rPr>
                <w:color w:val="231F20"/>
                <w:sz w:val="16"/>
              </w:rPr>
              <w:t>45</w:t>
            </w:r>
          </w:p>
        </w:tc>
        <w:tc>
          <w:tcPr>
            <w:tcW w:w="1422" w:type="dxa"/>
          </w:tcPr>
          <w:p>
            <w:pPr>
              <w:pStyle w:val="TableParagraph"/>
              <w:spacing w:before="56"/>
              <w:ind w:left="67"/>
              <w:rPr>
                <w:sz w:val="16"/>
              </w:rPr>
            </w:pPr>
            <w:r>
              <w:rPr>
                <w:color w:val="231F20"/>
                <w:sz w:val="16"/>
              </w:rPr>
              <w:t>PE14</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PE14</w:t>
            </w:r>
          </w:p>
        </w:tc>
        <w:tc>
          <w:tcPr>
            <w:tcW w:w="2176" w:type="dxa"/>
          </w:tcPr>
          <w:p>
            <w:pPr>
              <w:pStyle w:val="TableParagraph"/>
              <w:spacing w:before="56"/>
              <w:ind w:left="171"/>
              <w:rPr>
                <w:sz w:val="16"/>
              </w:rPr>
            </w:pPr>
            <w:r>
              <w:rPr>
                <w:color w:val="231F20"/>
                <w:sz w:val="16"/>
              </w:rPr>
              <w:t>FSMC_D11</w:t>
            </w:r>
          </w:p>
        </w:tc>
        <w:tc>
          <w:tcPr>
            <w:tcW w:w="1751" w:type="dxa"/>
          </w:tcPr>
          <w:p>
            <w:pPr>
              <w:pStyle w:val="TableParagraph"/>
              <w:spacing w:before="56"/>
              <w:ind w:left="64"/>
              <w:rPr>
                <w:sz w:val="16"/>
              </w:rPr>
            </w:pPr>
            <w:r>
              <w:rPr>
                <w:color w:val="231F20"/>
                <w:sz w:val="16"/>
              </w:rPr>
              <w:t>TIM1_CH4</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46</w:t>
            </w:r>
          </w:p>
        </w:tc>
        <w:tc>
          <w:tcPr>
            <w:tcW w:w="1422" w:type="dxa"/>
            <w:shd w:val="clear" w:color="auto" w:fill="D4EFFC"/>
          </w:tcPr>
          <w:p>
            <w:pPr>
              <w:pStyle w:val="TableParagraph"/>
              <w:spacing w:before="56"/>
              <w:ind w:left="67"/>
              <w:rPr>
                <w:sz w:val="16"/>
              </w:rPr>
            </w:pPr>
            <w:r>
              <w:rPr>
                <w:color w:val="231F20"/>
                <w:sz w:val="16"/>
              </w:rPr>
              <w:t>PE15</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PE15</w:t>
            </w:r>
          </w:p>
        </w:tc>
        <w:tc>
          <w:tcPr>
            <w:tcW w:w="2176" w:type="dxa"/>
            <w:shd w:val="clear" w:color="auto" w:fill="D4EFFC"/>
          </w:tcPr>
          <w:p>
            <w:pPr>
              <w:pStyle w:val="TableParagraph"/>
              <w:spacing w:before="56"/>
              <w:ind w:left="171"/>
              <w:rPr>
                <w:sz w:val="16"/>
              </w:rPr>
            </w:pPr>
            <w:r>
              <w:rPr>
                <w:color w:val="231F20"/>
                <w:sz w:val="16"/>
              </w:rPr>
              <w:t>FSMC_D12</w:t>
            </w:r>
          </w:p>
        </w:tc>
        <w:tc>
          <w:tcPr>
            <w:tcW w:w="1751" w:type="dxa"/>
            <w:shd w:val="clear" w:color="auto" w:fill="D4EFFC"/>
          </w:tcPr>
          <w:p>
            <w:pPr>
              <w:pStyle w:val="TableParagraph"/>
              <w:spacing w:before="56"/>
              <w:ind w:left="64"/>
              <w:rPr>
                <w:sz w:val="16"/>
              </w:rPr>
            </w:pPr>
            <w:r>
              <w:rPr>
                <w:color w:val="231F20"/>
                <w:sz w:val="16"/>
              </w:rPr>
              <w:t>TIM1_BKIN</w:t>
            </w:r>
          </w:p>
        </w:tc>
      </w:tr>
      <w:tr>
        <w:trPr>
          <w:trHeight w:val="296" w:hRule="atLeast"/>
        </w:trPr>
        <w:tc>
          <w:tcPr>
            <w:tcW w:w="468" w:type="dxa"/>
          </w:tcPr>
          <w:p>
            <w:pPr>
              <w:pStyle w:val="TableParagraph"/>
              <w:spacing w:before="56"/>
              <w:ind w:left="133" w:right="129"/>
              <w:jc w:val="center"/>
              <w:rPr>
                <w:sz w:val="16"/>
              </w:rPr>
            </w:pPr>
            <w:r>
              <w:rPr>
                <w:color w:val="231F20"/>
                <w:sz w:val="16"/>
              </w:rPr>
              <w:t>47</w:t>
            </w:r>
          </w:p>
        </w:tc>
        <w:tc>
          <w:tcPr>
            <w:tcW w:w="1422" w:type="dxa"/>
          </w:tcPr>
          <w:p>
            <w:pPr>
              <w:pStyle w:val="TableParagraph"/>
              <w:spacing w:before="56"/>
              <w:ind w:left="67"/>
              <w:rPr>
                <w:sz w:val="16"/>
              </w:rPr>
            </w:pPr>
            <w:r>
              <w:rPr>
                <w:color w:val="231F20"/>
                <w:sz w:val="16"/>
              </w:rPr>
              <w:t>PB10</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PB10</w:t>
            </w:r>
          </w:p>
        </w:tc>
        <w:tc>
          <w:tcPr>
            <w:tcW w:w="2176" w:type="dxa"/>
          </w:tcPr>
          <w:p>
            <w:pPr>
              <w:pStyle w:val="TableParagraph"/>
              <w:spacing w:before="56"/>
              <w:ind w:left="171"/>
              <w:rPr>
                <w:sz w:val="16"/>
              </w:rPr>
            </w:pPr>
            <w:r>
              <w:rPr>
                <w:color w:val="231F20"/>
                <w:sz w:val="16"/>
              </w:rPr>
              <w:t>I2C2_SCL/USART3_TX</w:t>
            </w:r>
          </w:p>
        </w:tc>
        <w:tc>
          <w:tcPr>
            <w:tcW w:w="1751" w:type="dxa"/>
          </w:tcPr>
          <w:p>
            <w:pPr>
              <w:pStyle w:val="TableParagraph"/>
              <w:spacing w:before="56"/>
              <w:ind w:left="64"/>
              <w:rPr>
                <w:sz w:val="16"/>
              </w:rPr>
            </w:pPr>
            <w:r>
              <w:rPr>
                <w:color w:val="231F20"/>
                <w:sz w:val="16"/>
              </w:rPr>
              <w:t>TIM2_CH3</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48</w:t>
            </w:r>
          </w:p>
        </w:tc>
        <w:tc>
          <w:tcPr>
            <w:tcW w:w="1422" w:type="dxa"/>
            <w:shd w:val="clear" w:color="auto" w:fill="D4EFFC"/>
          </w:tcPr>
          <w:p>
            <w:pPr>
              <w:pStyle w:val="TableParagraph"/>
              <w:spacing w:before="56"/>
              <w:ind w:left="67"/>
              <w:rPr>
                <w:sz w:val="16"/>
              </w:rPr>
            </w:pPr>
            <w:r>
              <w:rPr>
                <w:color w:val="231F20"/>
                <w:sz w:val="16"/>
              </w:rPr>
              <w:t>PB11</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PB11</w:t>
            </w:r>
          </w:p>
        </w:tc>
        <w:tc>
          <w:tcPr>
            <w:tcW w:w="2176" w:type="dxa"/>
            <w:shd w:val="clear" w:color="auto" w:fill="D4EFFC"/>
          </w:tcPr>
          <w:p>
            <w:pPr>
              <w:pStyle w:val="TableParagraph"/>
              <w:spacing w:before="56"/>
              <w:ind w:left="171"/>
              <w:rPr>
                <w:sz w:val="16"/>
              </w:rPr>
            </w:pPr>
            <w:r>
              <w:rPr>
                <w:color w:val="231F20"/>
                <w:sz w:val="16"/>
              </w:rPr>
              <w:t>I2C2_SDA/USART3_RX</w:t>
            </w:r>
          </w:p>
        </w:tc>
        <w:tc>
          <w:tcPr>
            <w:tcW w:w="1751" w:type="dxa"/>
            <w:shd w:val="clear" w:color="auto" w:fill="D4EFFC"/>
          </w:tcPr>
          <w:p>
            <w:pPr>
              <w:pStyle w:val="TableParagraph"/>
              <w:spacing w:before="56"/>
              <w:ind w:left="64"/>
              <w:rPr>
                <w:sz w:val="16"/>
              </w:rPr>
            </w:pPr>
            <w:r>
              <w:rPr>
                <w:color w:val="231F20"/>
                <w:sz w:val="16"/>
              </w:rPr>
              <w:t>TIM2_CH4</w:t>
            </w:r>
          </w:p>
        </w:tc>
      </w:tr>
      <w:tr>
        <w:trPr>
          <w:trHeight w:val="296" w:hRule="atLeast"/>
        </w:trPr>
        <w:tc>
          <w:tcPr>
            <w:tcW w:w="468" w:type="dxa"/>
          </w:tcPr>
          <w:p>
            <w:pPr>
              <w:pStyle w:val="TableParagraph"/>
              <w:spacing w:before="56"/>
              <w:ind w:left="133" w:right="129"/>
              <w:jc w:val="center"/>
              <w:rPr>
                <w:sz w:val="16"/>
              </w:rPr>
            </w:pPr>
            <w:r>
              <w:rPr>
                <w:color w:val="231F20"/>
                <w:sz w:val="16"/>
              </w:rPr>
              <w:t>49</w:t>
            </w:r>
          </w:p>
        </w:tc>
        <w:tc>
          <w:tcPr>
            <w:tcW w:w="1422" w:type="dxa"/>
          </w:tcPr>
          <w:p>
            <w:pPr>
              <w:pStyle w:val="TableParagraph"/>
              <w:spacing w:before="56"/>
              <w:ind w:left="67"/>
              <w:rPr>
                <w:sz w:val="16"/>
              </w:rPr>
            </w:pPr>
            <w:r>
              <w:rPr>
                <w:color w:val="231F20"/>
                <w:sz w:val="16"/>
              </w:rPr>
              <w:t>VSS_1</w:t>
            </w:r>
          </w:p>
        </w:tc>
        <w:tc>
          <w:tcPr>
            <w:tcW w:w="764" w:type="dxa"/>
          </w:tcPr>
          <w:p>
            <w:pPr>
              <w:pStyle w:val="TableParagraph"/>
              <w:spacing w:before="56"/>
              <w:ind w:left="204"/>
              <w:jc w:val="center"/>
              <w:rPr>
                <w:sz w:val="16"/>
              </w:rPr>
            </w:pPr>
            <w:r>
              <w:rPr>
                <w:color w:val="231F20"/>
                <w:sz w:val="16"/>
              </w:rPr>
              <w:t>S</w:t>
            </w:r>
          </w:p>
        </w:tc>
        <w:tc>
          <w:tcPr>
            <w:tcW w:w="474" w:type="dxa"/>
          </w:tcPr>
          <w:p>
            <w:pPr>
              <w:pStyle w:val="TableParagraph"/>
              <w:rPr>
                <w:sz w:val="14"/>
              </w:rPr>
            </w:pPr>
          </w:p>
        </w:tc>
        <w:tc>
          <w:tcPr>
            <w:tcW w:w="1106" w:type="dxa"/>
          </w:tcPr>
          <w:p>
            <w:pPr>
              <w:pStyle w:val="TableParagraph"/>
              <w:spacing w:before="56"/>
              <w:ind w:left="72"/>
              <w:rPr>
                <w:sz w:val="16"/>
              </w:rPr>
            </w:pPr>
            <w:r>
              <w:rPr>
                <w:color w:val="231F20"/>
                <w:sz w:val="16"/>
              </w:rPr>
              <w:t>VSS_1</w:t>
            </w:r>
          </w:p>
        </w:tc>
        <w:tc>
          <w:tcPr>
            <w:tcW w:w="2176" w:type="dxa"/>
          </w:tcPr>
          <w:p>
            <w:pPr>
              <w:pStyle w:val="TableParagraph"/>
              <w:rPr>
                <w:sz w:val="14"/>
              </w:rPr>
            </w:pPr>
          </w:p>
        </w:tc>
        <w:tc>
          <w:tcPr>
            <w:tcW w:w="1751" w:type="dxa"/>
          </w:tcPr>
          <w:p>
            <w:pPr>
              <w:pStyle w:val="TableParagraph"/>
              <w:rPr>
                <w:sz w:val="14"/>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50</w:t>
            </w:r>
          </w:p>
        </w:tc>
        <w:tc>
          <w:tcPr>
            <w:tcW w:w="1422" w:type="dxa"/>
            <w:shd w:val="clear" w:color="auto" w:fill="D4EFFC"/>
          </w:tcPr>
          <w:p>
            <w:pPr>
              <w:pStyle w:val="TableParagraph"/>
              <w:spacing w:before="56"/>
              <w:ind w:left="67"/>
              <w:rPr>
                <w:sz w:val="16"/>
              </w:rPr>
            </w:pPr>
            <w:r>
              <w:rPr>
                <w:color w:val="231F20"/>
                <w:sz w:val="16"/>
              </w:rPr>
              <w:t>VDD_1</w:t>
            </w:r>
          </w:p>
        </w:tc>
        <w:tc>
          <w:tcPr>
            <w:tcW w:w="764" w:type="dxa"/>
            <w:shd w:val="clear" w:color="auto" w:fill="D4EFFC"/>
          </w:tcPr>
          <w:p>
            <w:pPr>
              <w:pStyle w:val="TableParagraph"/>
              <w:spacing w:before="56"/>
              <w:ind w:left="204"/>
              <w:jc w:val="center"/>
              <w:rPr>
                <w:sz w:val="16"/>
              </w:rPr>
            </w:pPr>
            <w:r>
              <w:rPr>
                <w:color w:val="231F20"/>
                <w:sz w:val="16"/>
              </w:rPr>
              <w:t>S</w:t>
            </w:r>
          </w:p>
        </w:tc>
        <w:tc>
          <w:tcPr>
            <w:tcW w:w="474" w:type="dxa"/>
            <w:shd w:val="clear" w:color="auto" w:fill="D4EFFC"/>
          </w:tcPr>
          <w:p>
            <w:pPr>
              <w:pStyle w:val="TableParagraph"/>
              <w:rPr>
                <w:sz w:val="14"/>
              </w:rPr>
            </w:pPr>
          </w:p>
        </w:tc>
        <w:tc>
          <w:tcPr>
            <w:tcW w:w="1106" w:type="dxa"/>
            <w:shd w:val="clear" w:color="auto" w:fill="D4EFFC"/>
          </w:tcPr>
          <w:p>
            <w:pPr>
              <w:pStyle w:val="TableParagraph"/>
              <w:spacing w:before="56"/>
              <w:ind w:left="72"/>
              <w:rPr>
                <w:sz w:val="16"/>
              </w:rPr>
            </w:pPr>
            <w:r>
              <w:rPr>
                <w:color w:val="231F20"/>
                <w:sz w:val="16"/>
              </w:rPr>
              <w:t>VDD_1</w:t>
            </w:r>
          </w:p>
        </w:tc>
        <w:tc>
          <w:tcPr>
            <w:tcW w:w="2176" w:type="dxa"/>
            <w:shd w:val="clear" w:color="auto" w:fill="D4EFFC"/>
          </w:tcPr>
          <w:p>
            <w:pPr>
              <w:pStyle w:val="TableParagraph"/>
              <w:rPr>
                <w:sz w:val="14"/>
              </w:rPr>
            </w:pPr>
          </w:p>
        </w:tc>
        <w:tc>
          <w:tcPr>
            <w:tcW w:w="1751" w:type="dxa"/>
            <w:shd w:val="clear" w:color="auto" w:fill="D4EFFC"/>
          </w:tcPr>
          <w:p>
            <w:pPr>
              <w:pStyle w:val="TableParagraph"/>
              <w:rPr>
                <w:sz w:val="14"/>
              </w:rPr>
            </w:pPr>
          </w:p>
        </w:tc>
      </w:tr>
      <w:tr>
        <w:trPr>
          <w:trHeight w:val="776" w:hRule="atLeast"/>
        </w:trPr>
        <w:tc>
          <w:tcPr>
            <w:tcW w:w="468" w:type="dxa"/>
          </w:tcPr>
          <w:p>
            <w:pPr>
              <w:pStyle w:val="TableParagraph"/>
              <w:spacing w:before="3"/>
              <w:rPr>
                <w:rFonts w:ascii="方正书宋_GBK"/>
                <w:sz w:val="17"/>
              </w:rPr>
            </w:pPr>
          </w:p>
          <w:p>
            <w:pPr>
              <w:pStyle w:val="TableParagraph"/>
              <w:spacing w:before="1"/>
              <w:ind w:left="133" w:right="129"/>
              <w:jc w:val="center"/>
              <w:rPr>
                <w:sz w:val="16"/>
              </w:rPr>
            </w:pPr>
            <w:r>
              <w:rPr>
                <w:color w:val="231F20"/>
                <w:sz w:val="16"/>
              </w:rPr>
              <w:t>51</w:t>
            </w:r>
          </w:p>
        </w:tc>
        <w:tc>
          <w:tcPr>
            <w:tcW w:w="1422" w:type="dxa"/>
          </w:tcPr>
          <w:p>
            <w:pPr>
              <w:pStyle w:val="TableParagraph"/>
              <w:spacing w:before="3"/>
              <w:rPr>
                <w:rFonts w:ascii="方正书宋_GBK"/>
                <w:sz w:val="17"/>
              </w:rPr>
            </w:pPr>
          </w:p>
          <w:p>
            <w:pPr>
              <w:pStyle w:val="TableParagraph"/>
              <w:spacing w:before="1"/>
              <w:ind w:left="67"/>
              <w:rPr>
                <w:sz w:val="16"/>
              </w:rPr>
            </w:pPr>
            <w:r>
              <w:rPr>
                <w:color w:val="231F20"/>
                <w:sz w:val="16"/>
              </w:rPr>
              <w:t>PB12</w:t>
            </w:r>
          </w:p>
        </w:tc>
        <w:tc>
          <w:tcPr>
            <w:tcW w:w="764" w:type="dxa"/>
          </w:tcPr>
          <w:p>
            <w:pPr>
              <w:pStyle w:val="TableParagraph"/>
              <w:spacing w:before="3"/>
              <w:rPr>
                <w:rFonts w:ascii="方正书宋_GBK"/>
                <w:sz w:val="17"/>
              </w:rPr>
            </w:pPr>
          </w:p>
          <w:p>
            <w:pPr>
              <w:pStyle w:val="TableParagraph"/>
              <w:spacing w:before="1"/>
              <w:ind w:left="281" w:right="73"/>
              <w:jc w:val="center"/>
              <w:rPr>
                <w:sz w:val="16"/>
              </w:rPr>
            </w:pPr>
            <w:r>
              <w:rPr>
                <w:color w:val="231F20"/>
                <w:sz w:val="16"/>
              </w:rPr>
              <w:t>I/O</w:t>
            </w:r>
          </w:p>
        </w:tc>
        <w:tc>
          <w:tcPr>
            <w:tcW w:w="474" w:type="dxa"/>
          </w:tcPr>
          <w:p>
            <w:pPr>
              <w:pStyle w:val="TableParagraph"/>
              <w:spacing w:before="3"/>
              <w:rPr>
                <w:rFonts w:ascii="方正书宋_GBK"/>
                <w:sz w:val="17"/>
              </w:rPr>
            </w:pPr>
          </w:p>
          <w:p>
            <w:pPr>
              <w:pStyle w:val="TableParagraph"/>
              <w:spacing w:before="1"/>
              <w:ind w:right="132"/>
              <w:jc w:val="right"/>
              <w:rPr>
                <w:sz w:val="16"/>
              </w:rPr>
            </w:pPr>
            <w:r>
              <w:rPr>
                <w:color w:val="231F20"/>
                <w:sz w:val="16"/>
              </w:rPr>
              <w:t>FT</w:t>
            </w:r>
          </w:p>
        </w:tc>
        <w:tc>
          <w:tcPr>
            <w:tcW w:w="1106" w:type="dxa"/>
          </w:tcPr>
          <w:p>
            <w:pPr>
              <w:pStyle w:val="TableParagraph"/>
              <w:spacing w:before="3"/>
              <w:rPr>
                <w:rFonts w:ascii="方正书宋_GBK"/>
                <w:sz w:val="17"/>
              </w:rPr>
            </w:pPr>
          </w:p>
          <w:p>
            <w:pPr>
              <w:pStyle w:val="TableParagraph"/>
              <w:spacing w:before="1"/>
              <w:ind w:left="72"/>
              <w:rPr>
                <w:sz w:val="16"/>
              </w:rPr>
            </w:pPr>
            <w:r>
              <w:rPr>
                <w:color w:val="231F20"/>
                <w:sz w:val="16"/>
              </w:rPr>
              <w:t>PB12</w:t>
            </w:r>
          </w:p>
        </w:tc>
        <w:tc>
          <w:tcPr>
            <w:tcW w:w="2176" w:type="dxa"/>
          </w:tcPr>
          <w:p>
            <w:pPr>
              <w:pStyle w:val="TableParagraph"/>
              <w:spacing w:line="240" w:lineRule="atLeast"/>
              <w:ind w:left="171"/>
              <w:rPr>
                <w:sz w:val="16"/>
              </w:rPr>
            </w:pPr>
            <w:r>
              <w:rPr>
                <w:color w:val="231F20"/>
                <w:sz w:val="16"/>
              </w:rPr>
              <w:t>SPI2_NSS/I2S2_WS/I2C2_ SMBA/USART3_CK/ TIM1_BKIN</w:t>
            </w:r>
          </w:p>
        </w:tc>
        <w:tc>
          <w:tcPr>
            <w:tcW w:w="1751" w:type="dxa"/>
          </w:tcPr>
          <w:p>
            <w:pPr>
              <w:pStyle w:val="TableParagraph"/>
              <w:rPr>
                <w:sz w:val="14"/>
              </w:rPr>
            </w:pP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52</w:t>
            </w:r>
          </w:p>
        </w:tc>
        <w:tc>
          <w:tcPr>
            <w:tcW w:w="1422"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PB13</w:t>
            </w:r>
          </w:p>
        </w:tc>
        <w:tc>
          <w:tcPr>
            <w:tcW w:w="764" w:type="dxa"/>
            <w:shd w:val="clear" w:color="auto" w:fill="D4EFFC"/>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shd w:val="clear" w:color="auto" w:fill="D4EFFC"/>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06" w:type="dxa"/>
            <w:shd w:val="clear" w:color="auto" w:fill="D4EFFC"/>
          </w:tcPr>
          <w:p>
            <w:pPr>
              <w:pStyle w:val="TableParagraph"/>
              <w:spacing w:before="4"/>
              <w:rPr>
                <w:rFonts w:ascii="方正书宋_GBK"/>
                <w:sz w:val="10"/>
              </w:rPr>
            </w:pPr>
          </w:p>
          <w:p>
            <w:pPr>
              <w:pStyle w:val="TableParagraph"/>
              <w:ind w:left="72"/>
              <w:rPr>
                <w:sz w:val="16"/>
              </w:rPr>
            </w:pPr>
            <w:r>
              <w:rPr>
                <w:color w:val="231F20"/>
                <w:sz w:val="16"/>
              </w:rPr>
              <w:t>PB13</w:t>
            </w:r>
          </w:p>
        </w:tc>
        <w:tc>
          <w:tcPr>
            <w:tcW w:w="2176" w:type="dxa"/>
            <w:shd w:val="clear" w:color="auto" w:fill="D4EFFC"/>
          </w:tcPr>
          <w:p>
            <w:pPr>
              <w:pStyle w:val="TableParagraph"/>
              <w:spacing w:line="240" w:lineRule="atLeast"/>
              <w:ind w:left="171"/>
              <w:rPr>
                <w:sz w:val="16"/>
              </w:rPr>
            </w:pPr>
            <w:r>
              <w:rPr>
                <w:color w:val="231F20"/>
                <w:sz w:val="16"/>
              </w:rPr>
              <w:t>SPI2_SCK/I2S2_CK/ USART3_CTS/TIM1_CH1N</w:t>
            </w:r>
          </w:p>
        </w:tc>
        <w:tc>
          <w:tcPr>
            <w:tcW w:w="1751" w:type="dxa"/>
            <w:shd w:val="clear" w:color="auto" w:fill="D4EFFC"/>
          </w:tcPr>
          <w:p>
            <w:pPr>
              <w:pStyle w:val="TableParagraph"/>
              <w:rPr>
                <w:sz w:val="14"/>
              </w:rPr>
            </w:pP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53</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PB14</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06" w:type="dxa"/>
          </w:tcPr>
          <w:p>
            <w:pPr>
              <w:pStyle w:val="TableParagraph"/>
              <w:spacing w:before="4"/>
              <w:rPr>
                <w:rFonts w:ascii="方正书宋_GBK"/>
                <w:sz w:val="10"/>
              </w:rPr>
            </w:pPr>
          </w:p>
          <w:p>
            <w:pPr>
              <w:pStyle w:val="TableParagraph"/>
              <w:ind w:left="72"/>
              <w:rPr>
                <w:sz w:val="16"/>
              </w:rPr>
            </w:pPr>
            <w:r>
              <w:rPr>
                <w:color w:val="231F20"/>
                <w:sz w:val="16"/>
              </w:rPr>
              <w:t>PB14</w:t>
            </w:r>
          </w:p>
        </w:tc>
        <w:tc>
          <w:tcPr>
            <w:tcW w:w="2176" w:type="dxa"/>
          </w:tcPr>
          <w:p>
            <w:pPr>
              <w:pStyle w:val="TableParagraph"/>
              <w:spacing w:line="240" w:lineRule="atLeast"/>
              <w:ind w:left="171"/>
              <w:rPr>
                <w:sz w:val="16"/>
              </w:rPr>
            </w:pPr>
            <w:r>
              <w:rPr>
                <w:color w:val="231F20"/>
                <w:sz w:val="16"/>
              </w:rPr>
              <w:t>SPI2_MISO/TIM1_CH2N/ USART3_RTS</w:t>
            </w:r>
          </w:p>
        </w:tc>
        <w:tc>
          <w:tcPr>
            <w:tcW w:w="1751" w:type="dxa"/>
          </w:tcPr>
          <w:p>
            <w:pPr>
              <w:pStyle w:val="TableParagraph"/>
              <w:rPr>
                <w:sz w:val="14"/>
              </w:rPr>
            </w:pP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54</w:t>
            </w:r>
          </w:p>
        </w:tc>
        <w:tc>
          <w:tcPr>
            <w:tcW w:w="1422"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PB15</w:t>
            </w:r>
          </w:p>
        </w:tc>
        <w:tc>
          <w:tcPr>
            <w:tcW w:w="764" w:type="dxa"/>
            <w:shd w:val="clear" w:color="auto" w:fill="D4EFFC"/>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shd w:val="clear" w:color="auto" w:fill="D4EFFC"/>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06" w:type="dxa"/>
            <w:shd w:val="clear" w:color="auto" w:fill="D4EFFC"/>
          </w:tcPr>
          <w:p>
            <w:pPr>
              <w:pStyle w:val="TableParagraph"/>
              <w:spacing w:before="4"/>
              <w:rPr>
                <w:rFonts w:ascii="方正书宋_GBK"/>
                <w:sz w:val="10"/>
              </w:rPr>
            </w:pPr>
          </w:p>
          <w:p>
            <w:pPr>
              <w:pStyle w:val="TableParagraph"/>
              <w:ind w:left="72"/>
              <w:rPr>
                <w:sz w:val="16"/>
              </w:rPr>
            </w:pPr>
            <w:r>
              <w:rPr>
                <w:color w:val="231F20"/>
                <w:sz w:val="16"/>
              </w:rPr>
              <w:t>PB15</w:t>
            </w:r>
          </w:p>
        </w:tc>
        <w:tc>
          <w:tcPr>
            <w:tcW w:w="2176" w:type="dxa"/>
            <w:shd w:val="clear" w:color="auto" w:fill="D4EFFC"/>
          </w:tcPr>
          <w:p>
            <w:pPr>
              <w:pStyle w:val="TableParagraph"/>
              <w:spacing w:line="240" w:lineRule="atLeast"/>
              <w:ind w:left="171"/>
              <w:rPr>
                <w:sz w:val="16"/>
              </w:rPr>
            </w:pPr>
            <w:r>
              <w:rPr>
                <w:color w:val="231F20"/>
                <w:sz w:val="16"/>
              </w:rPr>
              <w:t>SPI2_MOSI/I2S2_SD/ TIM1_CH3N</w:t>
            </w:r>
          </w:p>
        </w:tc>
        <w:tc>
          <w:tcPr>
            <w:tcW w:w="1751" w:type="dxa"/>
            <w:shd w:val="clear" w:color="auto" w:fill="D4EFFC"/>
          </w:tcPr>
          <w:p>
            <w:pPr>
              <w:pStyle w:val="TableParagraph"/>
              <w:rPr>
                <w:sz w:val="14"/>
              </w:rPr>
            </w:pPr>
          </w:p>
        </w:tc>
      </w:tr>
      <w:tr>
        <w:trPr>
          <w:trHeight w:val="296" w:hRule="atLeast"/>
        </w:trPr>
        <w:tc>
          <w:tcPr>
            <w:tcW w:w="468" w:type="dxa"/>
          </w:tcPr>
          <w:p>
            <w:pPr>
              <w:pStyle w:val="TableParagraph"/>
              <w:spacing w:before="56"/>
              <w:ind w:left="133" w:right="129"/>
              <w:jc w:val="center"/>
              <w:rPr>
                <w:sz w:val="16"/>
              </w:rPr>
            </w:pPr>
            <w:r>
              <w:rPr>
                <w:color w:val="231F20"/>
                <w:sz w:val="16"/>
              </w:rPr>
              <w:t>55</w:t>
            </w:r>
          </w:p>
        </w:tc>
        <w:tc>
          <w:tcPr>
            <w:tcW w:w="1422" w:type="dxa"/>
          </w:tcPr>
          <w:p>
            <w:pPr>
              <w:pStyle w:val="TableParagraph"/>
              <w:spacing w:before="56"/>
              <w:ind w:left="67"/>
              <w:rPr>
                <w:sz w:val="16"/>
              </w:rPr>
            </w:pPr>
            <w:r>
              <w:rPr>
                <w:color w:val="231F20"/>
                <w:sz w:val="16"/>
              </w:rPr>
              <w:t>PD8</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PD8</w:t>
            </w:r>
          </w:p>
        </w:tc>
        <w:tc>
          <w:tcPr>
            <w:tcW w:w="2176" w:type="dxa"/>
          </w:tcPr>
          <w:p>
            <w:pPr>
              <w:pStyle w:val="TableParagraph"/>
              <w:spacing w:before="56"/>
              <w:ind w:left="171"/>
              <w:rPr>
                <w:sz w:val="16"/>
              </w:rPr>
            </w:pPr>
            <w:r>
              <w:rPr>
                <w:color w:val="231F20"/>
                <w:sz w:val="16"/>
              </w:rPr>
              <w:t>FSMC_D13</w:t>
            </w:r>
          </w:p>
        </w:tc>
        <w:tc>
          <w:tcPr>
            <w:tcW w:w="1751" w:type="dxa"/>
          </w:tcPr>
          <w:p>
            <w:pPr>
              <w:pStyle w:val="TableParagraph"/>
              <w:spacing w:before="56"/>
              <w:ind w:left="64"/>
              <w:rPr>
                <w:sz w:val="16"/>
              </w:rPr>
            </w:pPr>
            <w:r>
              <w:rPr>
                <w:color w:val="231F20"/>
                <w:sz w:val="16"/>
              </w:rPr>
              <w:t>USART3_TX</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56</w:t>
            </w:r>
          </w:p>
        </w:tc>
        <w:tc>
          <w:tcPr>
            <w:tcW w:w="1422" w:type="dxa"/>
            <w:shd w:val="clear" w:color="auto" w:fill="D4EFFC"/>
          </w:tcPr>
          <w:p>
            <w:pPr>
              <w:pStyle w:val="TableParagraph"/>
              <w:spacing w:before="56"/>
              <w:ind w:left="67"/>
              <w:rPr>
                <w:sz w:val="16"/>
              </w:rPr>
            </w:pPr>
            <w:r>
              <w:rPr>
                <w:color w:val="231F20"/>
                <w:sz w:val="16"/>
              </w:rPr>
              <w:t>PD9</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PD9</w:t>
            </w:r>
          </w:p>
        </w:tc>
        <w:tc>
          <w:tcPr>
            <w:tcW w:w="2176" w:type="dxa"/>
            <w:shd w:val="clear" w:color="auto" w:fill="D4EFFC"/>
          </w:tcPr>
          <w:p>
            <w:pPr>
              <w:pStyle w:val="TableParagraph"/>
              <w:spacing w:before="56"/>
              <w:ind w:left="171"/>
              <w:rPr>
                <w:sz w:val="16"/>
              </w:rPr>
            </w:pPr>
            <w:r>
              <w:rPr>
                <w:color w:val="231F20"/>
                <w:sz w:val="16"/>
              </w:rPr>
              <w:t>FSMC_D14</w:t>
            </w:r>
          </w:p>
        </w:tc>
        <w:tc>
          <w:tcPr>
            <w:tcW w:w="1751" w:type="dxa"/>
            <w:shd w:val="clear" w:color="auto" w:fill="D4EFFC"/>
          </w:tcPr>
          <w:p>
            <w:pPr>
              <w:pStyle w:val="TableParagraph"/>
              <w:spacing w:before="56"/>
              <w:ind w:left="64"/>
              <w:rPr>
                <w:sz w:val="16"/>
              </w:rPr>
            </w:pPr>
            <w:r>
              <w:rPr>
                <w:color w:val="231F20"/>
                <w:sz w:val="16"/>
              </w:rPr>
              <w:t>USART3_RX</w:t>
            </w:r>
          </w:p>
        </w:tc>
      </w:tr>
      <w:tr>
        <w:trPr>
          <w:trHeight w:val="288" w:hRule="atLeast"/>
        </w:trPr>
        <w:tc>
          <w:tcPr>
            <w:tcW w:w="468" w:type="dxa"/>
            <w:tcBorders>
              <w:bottom w:val="single" w:sz="6" w:space="0" w:color="00AEEF"/>
            </w:tcBorders>
          </w:tcPr>
          <w:p>
            <w:pPr>
              <w:pStyle w:val="TableParagraph"/>
              <w:spacing w:before="56"/>
              <w:ind w:left="133" w:right="129"/>
              <w:jc w:val="center"/>
              <w:rPr>
                <w:sz w:val="16"/>
              </w:rPr>
            </w:pPr>
            <w:r>
              <w:rPr>
                <w:color w:val="231F20"/>
                <w:sz w:val="16"/>
              </w:rPr>
              <w:t>57</w:t>
            </w:r>
          </w:p>
        </w:tc>
        <w:tc>
          <w:tcPr>
            <w:tcW w:w="1422" w:type="dxa"/>
            <w:tcBorders>
              <w:bottom w:val="single" w:sz="6" w:space="0" w:color="00AEEF"/>
            </w:tcBorders>
          </w:tcPr>
          <w:p>
            <w:pPr>
              <w:pStyle w:val="TableParagraph"/>
              <w:spacing w:before="56"/>
              <w:ind w:left="67"/>
              <w:rPr>
                <w:sz w:val="16"/>
              </w:rPr>
            </w:pPr>
            <w:r>
              <w:rPr>
                <w:color w:val="231F20"/>
                <w:sz w:val="16"/>
              </w:rPr>
              <w:t>PD10</w:t>
            </w:r>
          </w:p>
        </w:tc>
        <w:tc>
          <w:tcPr>
            <w:tcW w:w="764" w:type="dxa"/>
            <w:tcBorders>
              <w:bottom w:val="single" w:sz="6" w:space="0" w:color="00AEEF"/>
            </w:tcBorders>
          </w:tcPr>
          <w:p>
            <w:pPr>
              <w:pStyle w:val="TableParagraph"/>
              <w:spacing w:before="56"/>
              <w:ind w:left="281" w:right="73"/>
              <w:jc w:val="center"/>
              <w:rPr>
                <w:sz w:val="16"/>
              </w:rPr>
            </w:pPr>
            <w:r>
              <w:rPr>
                <w:color w:val="231F20"/>
                <w:sz w:val="16"/>
              </w:rPr>
              <w:t>I/O</w:t>
            </w:r>
          </w:p>
        </w:tc>
        <w:tc>
          <w:tcPr>
            <w:tcW w:w="474" w:type="dxa"/>
            <w:tcBorders>
              <w:bottom w:val="single" w:sz="6" w:space="0" w:color="00AEEF"/>
            </w:tcBorders>
          </w:tcPr>
          <w:p>
            <w:pPr>
              <w:pStyle w:val="TableParagraph"/>
              <w:spacing w:before="56"/>
              <w:ind w:right="132"/>
              <w:jc w:val="right"/>
              <w:rPr>
                <w:sz w:val="16"/>
              </w:rPr>
            </w:pPr>
            <w:r>
              <w:rPr>
                <w:color w:val="231F20"/>
                <w:sz w:val="16"/>
              </w:rPr>
              <w:t>FT</w:t>
            </w:r>
          </w:p>
        </w:tc>
        <w:tc>
          <w:tcPr>
            <w:tcW w:w="1106" w:type="dxa"/>
            <w:tcBorders>
              <w:bottom w:val="single" w:sz="6" w:space="0" w:color="00AEEF"/>
            </w:tcBorders>
          </w:tcPr>
          <w:p>
            <w:pPr>
              <w:pStyle w:val="TableParagraph"/>
              <w:spacing w:before="56"/>
              <w:ind w:left="72"/>
              <w:rPr>
                <w:sz w:val="16"/>
              </w:rPr>
            </w:pPr>
            <w:r>
              <w:rPr>
                <w:color w:val="231F20"/>
                <w:sz w:val="16"/>
              </w:rPr>
              <w:t>PD10</w:t>
            </w:r>
          </w:p>
        </w:tc>
        <w:tc>
          <w:tcPr>
            <w:tcW w:w="2176" w:type="dxa"/>
            <w:tcBorders>
              <w:bottom w:val="single" w:sz="6" w:space="0" w:color="00AEEF"/>
            </w:tcBorders>
          </w:tcPr>
          <w:p>
            <w:pPr>
              <w:pStyle w:val="TableParagraph"/>
              <w:spacing w:before="56"/>
              <w:ind w:left="171"/>
              <w:rPr>
                <w:sz w:val="16"/>
              </w:rPr>
            </w:pPr>
            <w:r>
              <w:rPr>
                <w:color w:val="231F20"/>
                <w:sz w:val="16"/>
              </w:rPr>
              <w:t>FSMC_D15</w:t>
            </w:r>
          </w:p>
        </w:tc>
        <w:tc>
          <w:tcPr>
            <w:tcW w:w="1751" w:type="dxa"/>
            <w:tcBorders>
              <w:bottom w:val="single" w:sz="6" w:space="0" w:color="00AEEF"/>
            </w:tcBorders>
          </w:tcPr>
          <w:p>
            <w:pPr>
              <w:pStyle w:val="TableParagraph"/>
              <w:spacing w:before="56"/>
              <w:ind w:left="64"/>
              <w:rPr>
                <w:sz w:val="16"/>
              </w:rPr>
            </w:pPr>
            <w:r>
              <w:rPr>
                <w:color w:val="231F20"/>
                <w:sz w:val="16"/>
              </w:rPr>
              <w:t>USART3_CK</w:t>
            </w:r>
          </w:p>
        </w:tc>
      </w:tr>
    </w:tbl>
    <w:p>
      <w:pPr>
        <w:spacing w:after="0"/>
        <w:rPr>
          <w:sz w:val="16"/>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1158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12608"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13120"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13"/>
        <w:rPr>
          <w:sz w:val="23"/>
        </w:rPr>
      </w:pPr>
    </w:p>
    <w:p>
      <w:pPr>
        <w:spacing w:before="49"/>
        <w:ind w:left="0" w:right="1605" w:firstLine="0"/>
        <w:jc w:val="right"/>
        <w:rPr>
          <w:sz w:val="18"/>
        </w:rPr>
      </w:pPr>
      <w:r>
        <w:rPr/>
        <w:pict>
          <v:group style="position:absolute;margin-left:31.180634pt;margin-top:-44.753185pt;width:541.450pt;height:29.05pt;mso-position-horizontal-relative:page;mso-position-vertical-relative:paragraph;z-index:-19458048" coordorigin="624,-895" coordsize="10829,581">
            <v:shape style="position:absolute;left:10034;top:-896;width:1418;height:581" type="#_x0000_t75" stroked="false">
              <v:imagedata r:id="rId9" o:title=""/>
            </v:shape>
            <v:shape style="position:absolute;left:623;top:-896;width:10829;height:581" type="#_x0000_t75" stroked="false">
              <v:imagedata r:id="rId11" o:title=""/>
            </v:shape>
            <v:shape style="position:absolute;left:1219;top:-607;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90</w:t>
                    </w:r>
                  </w:p>
                </w:txbxContent>
              </v:textbox>
              <w10:wrap type="none"/>
            </v:shape>
            <v:shape style="position:absolute;left:1921;top:-626;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313.227814pt;margin-top:38.327015pt;width:191.35pt;height:.6pt;mso-position-horizontal-relative:page;mso-position-vertical-relative:paragraph;z-index:-19457536" coordorigin="6265,767" coordsize="3827,12">
            <v:line style="position:absolute" from="6265,772" to="8334,772" stroked="true" strokeweight=".567pt" strokecolor="#00aeef">
              <v:stroke dashstyle="solid"/>
            </v:line>
            <v:line style="position:absolute" from="8334,772" to="10091,772" stroked="true" strokeweight=".567pt" strokecolor="#00aeef">
              <v:stroke dashstyle="solid"/>
            </v:line>
            <w10:wrap type="none"/>
          </v:group>
        </w:pict>
      </w:r>
      <w:r>
        <w:rPr/>
        <w:pict>
          <v:group style="position:absolute;margin-left:272.126007pt;margin-top:-94.160683pt;width:56.7pt;height:28.35pt;mso-position-horizontal-relative:page;mso-position-vertical-relative:paragraph;z-index:15812096" coordorigin="5443,-1883" coordsize="1134,567">
            <v:line style="position:absolute" from="5443,-1600" to="6576,-1600" stroked="true" strokeweight=".283pt" strokecolor="#000000">
              <v:stroke dashstyle="solid"/>
            </v:line>
            <v:line style="position:absolute" from="6009,-1883" to="6009,-1316" stroked="true" strokeweight=".283pt" strokecolor="#000000">
              <v:stroke dashstyle="solid"/>
            </v:line>
            <w10:wrap type="none"/>
          </v:group>
        </w:pict>
      </w:r>
      <w:r>
        <w:rPr>
          <w:color w:val="231F20"/>
          <w:sz w:val="18"/>
        </w:rPr>
        <w:t>续表</w:t>
      </w:r>
    </w:p>
    <w:p>
      <w:pPr>
        <w:pStyle w:val="BodyText"/>
        <w:spacing w:before="3"/>
        <w:rPr>
          <w:sz w:val="6"/>
        </w:rPr>
      </w:pPr>
    </w:p>
    <w:tbl>
      <w:tblPr>
        <w:tblW w:w="0" w:type="auto"/>
        <w:jc w:val="left"/>
        <w:tblInd w:w="11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8"/>
        <w:gridCol w:w="1422"/>
        <w:gridCol w:w="764"/>
        <w:gridCol w:w="474"/>
        <w:gridCol w:w="1195"/>
        <w:gridCol w:w="1954"/>
        <w:gridCol w:w="1885"/>
      </w:tblGrid>
      <w:tr>
        <w:trPr>
          <w:trHeight w:val="203" w:hRule="atLeast"/>
        </w:trPr>
        <w:tc>
          <w:tcPr>
            <w:tcW w:w="468" w:type="dxa"/>
            <w:vMerge w:val="restart"/>
            <w:tcBorders>
              <w:top w:val="single" w:sz="12" w:space="0" w:color="00AEEF"/>
              <w:bottom w:val="single" w:sz="6" w:space="0" w:color="00AEEF"/>
            </w:tcBorders>
            <w:shd w:val="clear" w:color="auto" w:fill="ABE1FA"/>
          </w:tcPr>
          <w:p>
            <w:pPr>
              <w:pStyle w:val="TableParagraph"/>
              <w:spacing w:line="228" w:lineRule="auto" w:before="47"/>
              <w:ind w:left="71" w:right="64"/>
              <w:rPr>
                <w:rFonts w:ascii="方正黑体_GBK" w:eastAsia="方正黑体_GBK" w:hint="eastAsia"/>
                <w:sz w:val="16"/>
              </w:rPr>
            </w:pPr>
            <w:r>
              <w:rPr>
                <w:rFonts w:ascii="方正黑体_GBK" w:eastAsia="方正黑体_GBK" w:hint="eastAsia"/>
                <w:color w:val="231F20"/>
                <w:sz w:val="16"/>
              </w:rPr>
              <w:t>引脚编号</w:t>
            </w:r>
          </w:p>
        </w:tc>
        <w:tc>
          <w:tcPr>
            <w:tcW w:w="1422" w:type="dxa"/>
            <w:tcBorders>
              <w:top w:val="single" w:sz="12" w:space="0" w:color="00AEEF"/>
            </w:tcBorders>
            <w:shd w:val="clear" w:color="auto" w:fill="ABE1FA"/>
          </w:tcPr>
          <w:p>
            <w:pPr>
              <w:pStyle w:val="TableParagraph"/>
              <w:rPr>
                <w:sz w:val="14"/>
              </w:rPr>
            </w:pPr>
          </w:p>
        </w:tc>
        <w:tc>
          <w:tcPr>
            <w:tcW w:w="764" w:type="dxa"/>
            <w:tcBorders>
              <w:top w:val="single" w:sz="12" w:space="0" w:color="00AEEF"/>
            </w:tcBorders>
            <w:shd w:val="clear" w:color="auto" w:fill="ABE1FA"/>
          </w:tcPr>
          <w:p>
            <w:pPr>
              <w:pStyle w:val="TableParagraph"/>
              <w:rPr>
                <w:sz w:val="14"/>
              </w:rPr>
            </w:pPr>
          </w:p>
        </w:tc>
        <w:tc>
          <w:tcPr>
            <w:tcW w:w="474" w:type="dxa"/>
            <w:vMerge w:val="restart"/>
            <w:tcBorders>
              <w:top w:val="single" w:sz="12" w:space="0" w:color="00AEEF"/>
              <w:bottom w:val="single" w:sz="6" w:space="0" w:color="00AEEF"/>
            </w:tcBorders>
            <w:shd w:val="clear" w:color="auto" w:fill="ABE1FA"/>
          </w:tcPr>
          <w:p>
            <w:pPr>
              <w:pStyle w:val="TableParagraph"/>
              <w:spacing w:before="69"/>
              <w:ind w:left="116"/>
              <w:rPr>
                <w:b/>
                <w:sz w:val="16"/>
              </w:rPr>
            </w:pPr>
            <w:r>
              <w:rPr>
                <w:b/>
                <w:color w:val="231F20"/>
                <w:spacing w:val="4"/>
                <w:sz w:val="16"/>
              </w:rPr>
              <w:t>I/O</w:t>
            </w:r>
          </w:p>
          <w:p>
            <w:pPr>
              <w:pStyle w:val="TableParagraph"/>
              <w:spacing w:before="25"/>
              <w:ind w:left="74"/>
              <w:rPr>
                <w:rFonts w:ascii="方正黑体_GBK" w:eastAsia="方正黑体_GBK" w:hint="eastAsia"/>
                <w:sz w:val="16"/>
              </w:rPr>
            </w:pPr>
            <w:r>
              <w:rPr>
                <w:rFonts w:ascii="方正黑体_GBK" w:eastAsia="方正黑体_GBK" w:hint="eastAsia"/>
                <w:color w:val="231F20"/>
                <w:spacing w:val="4"/>
                <w:sz w:val="16"/>
              </w:rPr>
              <w:t>电平</w:t>
            </w:r>
          </w:p>
        </w:tc>
        <w:tc>
          <w:tcPr>
            <w:tcW w:w="1195" w:type="dxa"/>
            <w:vMerge w:val="restart"/>
            <w:tcBorders>
              <w:top w:val="single" w:sz="12" w:space="0" w:color="00AEEF"/>
              <w:bottom w:val="single" w:sz="6" w:space="0" w:color="00AEEF"/>
            </w:tcBorders>
            <w:shd w:val="clear" w:color="auto" w:fill="ABE1FA"/>
          </w:tcPr>
          <w:p>
            <w:pPr>
              <w:pStyle w:val="TableParagraph"/>
              <w:spacing w:line="228" w:lineRule="auto" w:before="47"/>
              <w:ind w:left="279" w:right="254"/>
              <w:rPr>
                <w:rFonts w:ascii="方正黑体_GBK" w:eastAsia="方正黑体_GBK" w:hint="eastAsia"/>
                <w:sz w:val="16"/>
              </w:rPr>
            </w:pPr>
            <w:r>
              <w:rPr>
                <w:rFonts w:ascii="方正黑体_GBK" w:eastAsia="方正黑体_GBK" w:hint="eastAsia"/>
                <w:color w:val="231F20"/>
                <w:sz w:val="16"/>
              </w:rPr>
              <w:t>复位后的主要功能</w:t>
            </w:r>
          </w:p>
        </w:tc>
        <w:tc>
          <w:tcPr>
            <w:tcW w:w="3839" w:type="dxa"/>
            <w:gridSpan w:val="2"/>
            <w:tcBorders>
              <w:top w:val="single" w:sz="12" w:space="0" w:color="00AEEF"/>
            </w:tcBorders>
            <w:shd w:val="clear" w:color="auto" w:fill="ABE1FA"/>
          </w:tcPr>
          <w:p>
            <w:pPr>
              <w:pStyle w:val="TableParagraph"/>
              <w:spacing w:line="173" w:lineRule="exact" w:before="10"/>
              <w:ind w:left="1589" w:right="1569"/>
              <w:jc w:val="center"/>
              <w:rPr>
                <w:rFonts w:ascii="方正黑体_GBK" w:eastAsia="方正黑体_GBK" w:hint="eastAsia"/>
                <w:sz w:val="16"/>
              </w:rPr>
            </w:pPr>
            <w:r>
              <w:rPr>
                <w:rFonts w:ascii="方正黑体_GBK" w:eastAsia="方正黑体_GBK" w:hint="eastAsia"/>
                <w:color w:val="231F20"/>
                <w:sz w:val="16"/>
              </w:rPr>
              <w:t>复用功能</w:t>
            </w:r>
          </w:p>
        </w:tc>
      </w:tr>
      <w:tr>
        <w:trPr>
          <w:trHeight w:val="133" w:hRule="atLeast"/>
        </w:trPr>
        <w:tc>
          <w:tcPr>
            <w:tcW w:w="468" w:type="dxa"/>
            <w:vMerge/>
            <w:tcBorders>
              <w:top w:val="nil"/>
              <w:bottom w:val="single" w:sz="6" w:space="0" w:color="00AEEF"/>
            </w:tcBorders>
            <w:shd w:val="clear" w:color="auto" w:fill="ABE1FA"/>
          </w:tcPr>
          <w:p>
            <w:pPr>
              <w:rPr>
                <w:sz w:val="2"/>
                <w:szCs w:val="2"/>
              </w:rPr>
            </w:pPr>
          </w:p>
        </w:tc>
        <w:tc>
          <w:tcPr>
            <w:tcW w:w="1422" w:type="dxa"/>
            <w:shd w:val="clear" w:color="auto" w:fill="ABE1FA"/>
          </w:tcPr>
          <w:p>
            <w:pPr>
              <w:pStyle w:val="TableParagraph"/>
              <w:spacing w:line="113" w:lineRule="exact"/>
              <w:ind w:left="487"/>
              <w:rPr>
                <w:rFonts w:ascii="方正黑体_GBK" w:eastAsia="方正黑体_GBK" w:hint="eastAsia"/>
                <w:sz w:val="16"/>
              </w:rPr>
            </w:pPr>
            <w:r>
              <w:rPr>
                <w:rFonts w:ascii="方正黑体_GBK" w:eastAsia="方正黑体_GBK" w:hint="eastAsia"/>
                <w:color w:val="231F20"/>
                <w:sz w:val="16"/>
              </w:rPr>
              <w:t>引脚名称</w:t>
            </w:r>
          </w:p>
        </w:tc>
        <w:tc>
          <w:tcPr>
            <w:tcW w:w="764" w:type="dxa"/>
            <w:shd w:val="clear" w:color="auto" w:fill="ABE1FA"/>
          </w:tcPr>
          <w:p>
            <w:pPr>
              <w:pStyle w:val="TableParagraph"/>
              <w:spacing w:line="113" w:lineRule="exact"/>
              <w:ind w:left="281" w:right="77"/>
              <w:jc w:val="center"/>
              <w:rPr>
                <w:rFonts w:ascii="方正黑体_GBK" w:eastAsia="方正黑体_GBK" w:hint="eastAsia"/>
                <w:sz w:val="16"/>
              </w:rPr>
            </w:pPr>
            <w:r>
              <w:rPr>
                <w:rFonts w:ascii="方正黑体_GBK" w:eastAsia="方正黑体_GBK" w:hint="eastAsia"/>
                <w:color w:val="231F20"/>
                <w:sz w:val="16"/>
              </w:rPr>
              <w:t>类 型</w:t>
            </w:r>
          </w:p>
        </w:tc>
        <w:tc>
          <w:tcPr>
            <w:tcW w:w="474" w:type="dxa"/>
            <w:vMerge/>
            <w:tcBorders>
              <w:top w:val="nil"/>
              <w:bottom w:val="single" w:sz="6" w:space="0" w:color="00AEEF"/>
            </w:tcBorders>
            <w:shd w:val="clear" w:color="auto" w:fill="ABE1FA"/>
          </w:tcPr>
          <w:p>
            <w:pPr>
              <w:rPr>
                <w:sz w:val="2"/>
                <w:szCs w:val="2"/>
              </w:rPr>
            </w:pPr>
          </w:p>
        </w:tc>
        <w:tc>
          <w:tcPr>
            <w:tcW w:w="1195" w:type="dxa"/>
            <w:vMerge/>
            <w:tcBorders>
              <w:top w:val="nil"/>
              <w:bottom w:val="single" w:sz="6" w:space="0" w:color="00AEEF"/>
            </w:tcBorders>
            <w:shd w:val="clear" w:color="auto" w:fill="ABE1FA"/>
          </w:tcPr>
          <w:p>
            <w:pPr>
              <w:rPr>
                <w:sz w:val="2"/>
                <w:szCs w:val="2"/>
              </w:rPr>
            </w:pPr>
          </w:p>
        </w:tc>
        <w:tc>
          <w:tcPr>
            <w:tcW w:w="1954" w:type="dxa"/>
            <w:shd w:val="clear" w:color="auto" w:fill="ABE1FA"/>
          </w:tcPr>
          <w:p>
            <w:pPr>
              <w:pStyle w:val="TableParagraph"/>
              <w:rPr>
                <w:sz w:val="8"/>
              </w:rPr>
            </w:pPr>
          </w:p>
        </w:tc>
        <w:tc>
          <w:tcPr>
            <w:tcW w:w="1885" w:type="dxa"/>
            <w:shd w:val="clear" w:color="auto" w:fill="ABE1FA"/>
          </w:tcPr>
          <w:p>
            <w:pPr>
              <w:pStyle w:val="TableParagraph"/>
              <w:rPr>
                <w:sz w:val="8"/>
              </w:rPr>
            </w:pPr>
          </w:p>
        </w:tc>
      </w:tr>
      <w:tr>
        <w:trPr>
          <w:trHeight w:val="203" w:hRule="atLeast"/>
        </w:trPr>
        <w:tc>
          <w:tcPr>
            <w:tcW w:w="468" w:type="dxa"/>
            <w:vMerge/>
            <w:tcBorders>
              <w:top w:val="nil"/>
              <w:bottom w:val="single" w:sz="6" w:space="0" w:color="00AEEF"/>
            </w:tcBorders>
            <w:shd w:val="clear" w:color="auto" w:fill="ABE1FA"/>
          </w:tcPr>
          <w:p>
            <w:pPr>
              <w:rPr>
                <w:sz w:val="2"/>
                <w:szCs w:val="2"/>
              </w:rPr>
            </w:pPr>
          </w:p>
        </w:tc>
        <w:tc>
          <w:tcPr>
            <w:tcW w:w="1422" w:type="dxa"/>
            <w:tcBorders>
              <w:bottom w:val="single" w:sz="6" w:space="0" w:color="00AEEF"/>
            </w:tcBorders>
            <w:shd w:val="clear" w:color="auto" w:fill="ABE1FA"/>
          </w:tcPr>
          <w:p>
            <w:pPr>
              <w:pStyle w:val="TableParagraph"/>
              <w:rPr>
                <w:sz w:val="14"/>
              </w:rPr>
            </w:pPr>
          </w:p>
        </w:tc>
        <w:tc>
          <w:tcPr>
            <w:tcW w:w="764" w:type="dxa"/>
            <w:tcBorders>
              <w:bottom w:val="single" w:sz="6" w:space="0" w:color="00AEEF"/>
            </w:tcBorders>
            <w:shd w:val="clear" w:color="auto" w:fill="ABE1FA"/>
          </w:tcPr>
          <w:p>
            <w:pPr>
              <w:pStyle w:val="TableParagraph"/>
              <w:rPr>
                <w:sz w:val="14"/>
              </w:rPr>
            </w:pPr>
          </w:p>
        </w:tc>
        <w:tc>
          <w:tcPr>
            <w:tcW w:w="474" w:type="dxa"/>
            <w:vMerge/>
            <w:tcBorders>
              <w:top w:val="nil"/>
              <w:bottom w:val="single" w:sz="6" w:space="0" w:color="00AEEF"/>
            </w:tcBorders>
            <w:shd w:val="clear" w:color="auto" w:fill="ABE1FA"/>
          </w:tcPr>
          <w:p>
            <w:pPr>
              <w:rPr>
                <w:sz w:val="2"/>
                <w:szCs w:val="2"/>
              </w:rPr>
            </w:pPr>
          </w:p>
        </w:tc>
        <w:tc>
          <w:tcPr>
            <w:tcW w:w="1195" w:type="dxa"/>
            <w:vMerge/>
            <w:tcBorders>
              <w:top w:val="nil"/>
              <w:bottom w:val="single" w:sz="6" w:space="0" w:color="00AEEF"/>
            </w:tcBorders>
            <w:shd w:val="clear" w:color="auto" w:fill="ABE1FA"/>
          </w:tcPr>
          <w:p>
            <w:pPr>
              <w:rPr>
                <w:sz w:val="2"/>
                <w:szCs w:val="2"/>
              </w:rPr>
            </w:pPr>
          </w:p>
        </w:tc>
        <w:tc>
          <w:tcPr>
            <w:tcW w:w="1954" w:type="dxa"/>
            <w:tcBorders>
              <w:bottom w:val="single" w:sz="6" w:space="0" w:color="00AEEF"/>
            </w:tcBorders>
            <w:shd w:val="clear" w:color="auto" w:fill="ABE1FA"/>
          </w:tcPr>
          <w:p>
            <w:pPr>
              <w:pStyle w:val="TableParagraph"/>
              <w:spacing w:line="183" w:lineRule="exact"/>
              <w:ind w:left="721"/>
              <w:rPr>
                <w:rFonts w:ascii="方正黑体_GBK" w:eastAsia="方正黑体_GBK" w:hint="eastAsia"/>
                <w:sz w:val="16"/>
              </w:rPr>
            </w:pPr>
            <w:r>
              <w:rPr>
                <w:rFonts w:ascii="方正黑体_GBK" w:eastAsia="方正黑体_GBK" w:hint="eastAsia"/>
                <w:color w:val="231F20"/>
                <w:sz w:val="16"/>
              </w:rPr>
              <w:t>默认情况</w:t>
            </w:r>
          </w:p>
        </w:tc>
        <w:tc>
          <w:tcPr>
            <w:tcW w:w="1885" w:type="dxa"/>
            <w:tcBorders>
              <w:bottom w:val="single" w:sz="6" w:space="0" w:color="00AEEF"/>
            </w:tcBorders>
            <w:shd w:val="clear" w:color="auto" w:fill="ABE1FA"/>
          </w:tcPr>
          <w:p>
            <w:pPr>
              <w:pStyle w:val="TableParagraph"/>
              <w:spacing w:line="183" w:lineRule="exact"/>
              <w:ind w:left="680"/>
              <w:rPr>
                <w:rFonts w:ascii="方正黑体_GBK" w:eastAsia="方正黑体_GBK" w:hint="eastAsia"/>
                <w:sz w:val="16"/>
              </w:rPr>
            </w:pPr>
            <w:r>
              <w:rPr>
                <w:rFonts w:ascii="方正黑体_GBK" w:eastAsia="方正黑体_GBK" w:hint="eastAsia"/>
                <w:color w:val="231F20"/>
                <w:sz w:val="16"/>
              </w:rPr>
              <w:t>重映射后</w:t>
            </w:r>
          </w:p>
        </w:tc>
      </w:tr>
      <w:tr>
        <w:trPr>
          <w:trHeight w:val="288" w:hRule="atLeast"/>
        </w:trPr>
        <w:tc>
          <w:tcPr>
            <w:tcW w:w="468" w:type="dxa"/>
            <w:tcBorders>
              <w:top w:val="single" w:sz="6" w:space="0" w:color="00AEEF"/>
            </w:tcBorders>
            <w:shd w:val="clear" w:color="auto" w:fill="D4EFFC"/>
          </w:tcPr>
          <w:p>
            <w:pPr>
              <w:pStyle w:val="TableParagraph"/>
              <w:spacing w:before="48"/>
              <w:ind w:left="133" w:right="129"/>
              <w:jc w:val="center"/>
              <w:rPr>
                <w:sz w:val="16"/>
              </w:rPr>
            </w:pPr>
            <w:r>
              <w:rPr>
                <w:color w:val="231F20"/>
                <w:sz w:val="16"/>
              </w:rPr>
              <w:t>58</w:t>
            </w:r>
          </w:p>
        </w:tc>
        <w:tc>
          <w:tcPr>
            <w:tcW w:w="1422" w:type="dxa"/>
            <w:tcBorders>
              <w:top w:val="single" w:sz="6" w:space="0" w:color="00AEEF"/>
            </w:tcBorders>
            <w:shd w:val="clear" w:color="auto" w:fill="D4EFFC"/>
          </w:tcPr>
          <w:p>
            <w:pPr>
              <w:pStyle w:val="TableParagraph"/>
              <w:spacing w:before="48"/>
              <w:ind w:left="67"/>
              <w:rPr>
                <w:sz w:val="16"/>
              </w:rPr>
            </w:pPr>
            <w:r>
              <w:rPr>
                <w:color w:val="231F20"/>
                <w:sz w:val="16"/>
              </w:rPr>
              <w:t>PD11</w:t>
            </w:r>
          </w:p>
        </w:tc>
        <w:tc>
          <w:tcPr>
            <w:tcW w:w="764" w:type="dxa"/>
            <w:tcBorders>
              <w:top w:val="single" w:sz="6" w:space="0" w:color="00AEEF"/>
            </w:tcBorders>
            <w:shd w:val="clear" w:color="auto" w:fill="D4EFFC"/>
          </w:tcPr>
          <w:p>
            <w:pPr>
              <w:pStyle w:val="TableParagraph"/>
              <w:spacing w:before="48"/>
              <w:ind w:left="281" w:right="73"/>
              <w:jc w:val="center"/>
              <w:rPr>
                <w:sz w:val="16"/>
              </w:rPr>
            </w:pPr>
            <w:r>
              <w:rPr>
                <w:color w:val="231F20"/>
                <w:sz w:val="16"/>
              </w:rPr>
              <w:t>I/O</w:t>
            </w:r>
          </w:p>
        </w:tc>
        <w:tc>
          <w:tcPr>
            <w:tcW w:w="474" w:type="dxa"/>
            <w:tcBorders>
              <w:top w:val="single" w:sz="6" w:space="0" w:color="00AEEF"/>
            </w:tcBorders>
            <w:shd w:val="clear" w:color="auto" w:fill="D4EFFC"/>
          </w:tcPr>
          <w:p>
            <w:pPr>
              <w:pStyle w:val="TableParagraph"/>
              <w:spacing w:before="48"/>
              <w:ind w:right="132"/>
              <w:jc w:val="right"/>
              <w:rPr>
                <w:sz w:val="16"/>
              </w:rPr>
            </w:pPr>
            <w:r>
              <w:rPr>
                <w:color w:val="231F20"/>
                <w:sz w:val="16"/>
              </w:rPr>
              <w:t>FT</w:t>
            </w:r>
          </w:p>
        </w:tc>
        <w:tc>
          <w:tcPr>
            <w:tcW w:w="1195" w:type="dxa"/>
            <w:tcBorders>
              <w:top w:val="single" w:sz="6" w:space="0" w:color="00AEEF"/>
            </w:tcBorders>
            <w:shd w:val="clear" w:color="auto" w:fill="D4EFFC"/>
          </w:tcPr>
          <w:p>
            <w:pPr>
              <w:pStyle w:val="TableParagraph"/>
              <w:spacing w:before="48"/>
              <w:ind w:left="72"/>
              <w:rPr>
                <w:sz w:val="16"/>
              </w:rPr>
            </w:pPr>
            <w:r>
              <w:rPr>
                <w:color w:val="231F20"/>
                <w:sz w:val="16"/>
              </w:rPr>
              <w:t>PD11</w:t>
            </w:r>
          </w:p>
        </w:tc>
        <w:tc>
          <w:tcPr>
            <w:tcW w:w="1954" w:type="dxa"/>
            <w:tcBorders>
              <w:top w:val="single" w:sz="6" w:space="0" w:color="00AEEF"/>
            </w:tcBorders>
            <w:shd w:val="clear" w:color="auto" w:fill="D4EFFC"/>
          </w:tcPr>
          <w:p>
            <w:pPr>
              <w:pStyle w:val="TableParagraph"/>
              <w:spacing w:before="48"/>
              <w:ind w:left="82"/>
              <w:rPr>
                <w:sz w:val="16"/>
              </w:rPr>
            </w:pPr>
            <w:r>
              <w:rPr>
                <w:color w:val="231F20"/>
                <w:sz w:val="16"/>
              </w:rPr>
              <w:t>FSMC_A16</w:t>
            </w:r>
          </w:p>
        </w:tc>
        <w:tc>
          <w:tcPr>
            <w:tcW w:w="1885" w:type="dxa"/>
            <w:tcBorders>
              <w:top w:val="single" w:sz="6" w:space="0" w:color="00AEEF"/>
            </w:tcBorders>
            <w:shd w:val="clear" w:color="auto" w:fill="D4EFFC"/>
          </w:tcPr>
          <w:p>
            <w:pPr>
              <w:pStyle w:val="TableParagraph"/>
              <w:spacing w:before="48"/>
              <w:ind w:left="197"/>
              <w:rPr>
                <w:sz w:val="16"/>
              </w:rPr>
            </w:pPr>
            <w:r>
              <w:rPr>
                <w:color w:val="231F20"/>
                <w:sz w:val="16"/>
              </w:rPr>
              <w:t>USART3_CTS</w:t>
            </w: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59</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PD12</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tcPr>
          <w:p>
            <w:pPr>
              <w:pStyle w:val="TableParagraph"/>
              <w:spacing w:before="4"/>
              <w:rPr>
                <w:rFonts w:ascii="方正书宋_GBK"/>
                <w:sz w:val="10"/>
              </w:rPr>
            </w:pPr>
          </w:p>
          <w:p>
            <w:pPr>
              <w:pStyle w:val="TableParagraph"/>
              <w:ind w:left="72"/>
              <w:rPr>
                <w:sz w:val="16"/>
              </w:rPr>
            </w:pPr>
            <w:r>
              <w:rPr>
                <w:color w:val="231F20"/>
                <w:sz w:val="16"/>
              </w:rPr>
              <w:t>PD12</w:t>
            </w:r>
          </w:p>
        </w:tc>
        <w:tc>
          <w:tcPr>
            <w:tcW w:w="1954" w:type="dxa"/>
          </w:tcPr>
          <w:p>
            <w:pPr>
              <w:pStyle w:val="TableParagraph"/>
              <w:spacing w:before="4"/>
              <w:rPr>
                <w:rFonts w:ascii="方正书宋_GBK"/>
                <w:sz w:val="10"/>
              </w:rPr>
            </w:pPr>
          </w:p>
          <w:p>
            <w:pPr>
              <w:pStyle w:val="TableParagraph"/>
              <w:ind w:left="82"/>
              <w:rPr>
                <w:sz w:val="16"/>
              </w:rPr>
            </w:pPr>
            <w:r>
              <w:rPr>
                <w:color w:val="231F20"/>
                <w:sz w:val="16"/>
              </w:rPr>
              <w:t>FSMC_A17</w:t>
            </w:r>
          </w:p>
        </w:tc>
        <w:tc>
          <w:tcPr>
            <w:tcW w:w="1885" w:type="dxa"/>
          </w:tcPr>
          <w:p>
            <w:pPr>
              <w:pStyle w:val="TableParagraph"/>
              <w:spacing w:line="240" w:lineRule="atLeast"/>
              <w:ind w:left="197"/>
              <w:rPr>
                <w:sz w:val="16"/>
              </w:rPr>
            </w:pPr>
            <w:r>
              <w:rPr>
                <w:color w:val="231F20"/>
                <w:sz w:val="16"/>
              </w:rPr>
              <w:t>TIM4_CH1/ USART3_RTS</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60</w:t>
            </w:r>
          </w:p>
        </w:tc>
        <w:tc>
          <w:tcPr>
            <w:tcW w:w="1422" w:type="dxa"/>
            <w:shd w:val="clear" w:color="auto" w:fill="D4EFFC"/>
          </w:tcPr>
          <w:p>
            <w:pPr>
              <w:pStyle w:val="TableParagraph"/>
              <w:spacing w:before="56"/>
              <w:ind w:left="67"/>
              <w:rPr>
                <w:sz w:val="16"/>
              </w:rPr>
            </w:pPr>
            <w:r>
              <w:rPr>
                <w:color w:val="231F20"/>
                <w:sz w:val="16"/>
              </w:rPr>
              <w:t>PD13</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PD13</w:t>
            </w:r>
          </w:p>
        </w:tc>
        <w:tc>
          <w:tcPr>
            <w:tcW w:w="1954" w:type="dxa"/>
            <w:shd w:val="clear" w:color="auto" w:fill="D4EFFC"/>
          </w:tcPr>
          <w:p>
            <w:pPr>
              <w:pStyle w:val="TableParagraph"/>
              <w:spacing w:before="56"/>
              <w:ind w:left="82"/>
              <w:rPr>
                <w:sz w:val="16"/>
              </w:rPr>
            </w:pPr>
            <w:r>
              <w:rPr>
                <w:color w:val="231F20"/>
                <w:sz w:val="16"/>
              </w:rPr>
              <w:t>FSMC_A18</w:t>
            </w:r>
          </w:p>
        </w:tc>
        <w:tc>
          <w:tcPr>
            <w:tcW w:w="1885" w:type="dxa"/>
            <w:shd w:val="clear" w:color="auto" w:fill="D4EFFC"/>
          </w:tcPr>
          <w:p>
            <w:pPr>
              <w:pStyle w:val="TableParagraph"/>
              <w:spacing w:before="56"/>
              <w:ind w:left="197"/>
              <w:rPr>
                <w:sz w:val="16"/>
              </w:rPr>
            </w:pPr>
            <w:r>
              <w:rPr>
                <w:color w:val="231F20"/>
                <w:sz w:val="16"/>
              </w:rPr>
              <w:t>TIM4_CH2</w:t>
            </w:r>
          </w:p>
        </w:tc>
      </w:tr>
      <w:tr>
        <w:trPr>
          <w:trHeight w:val="296" w:hRule="atLeast"/>
        </w:trPr>
        <w:tc>
          <w:tcPr>
            <w:tcW w:w="468" w:type="dxa"/>
          </w:tcPr>
          <w:p>
            <w:pPr>
              <w:pStyle w:val="TableParagraph"/>
              <w:spacing w:before="56"/>
              <w:ind w:left="133" w:right="129"/>
              <w:jc w:val="center"/>
              <w:rPr>
                <w:sz w:val="16"/>
              </w:rPr>
            </w:pPr>
            <w:r>
              <w:rPr>
                <w:color w:val="231F20"/>
                <w:sz w:val="16"/>
              </w:rPr>
              <w:t>61</w:t>
            </w:r>
          </w:p>
        </w:tc>
        <w:tc>
          <w:tcPr>
            <w:tcW w:w="1422" w:type="dxa"/>
          </w:tcPr>
          <w:p>
            <w:pPr>
              <w:pStyle w:val="TableParagraph"/>
              <w:spacing w:before="56"/>
              <w:ind w:left="67"/>
              <w:rPr>
                <w:sz w:val="16"/>
              </w:rPr>
            </w:pPr>
            <w:r>
              <w:rPr>
                <w:color w:val="231F20"/>
                <w:sz w:val="16"/>
              </w:rPr>
              <w:t>PD14</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95" w:type="dxa"/>
          </w:tcPr>
          <w:p>
            <w:pPr>
              <w:pStyle w:val="TableParagraph"/>
              <w:spacing w:before="56"/>
              <w:ind w:left="72"/>
              <w:rPr>
                <w:sz w:val="16"/>
              </w:rPr>
            </w:pPr>
            <w:r>
              <w:rPr>
                <w:color w:val="231F20"/>
                <w:sz w:val="16"/>
              </w:rPr>
              <w:t>PD14</w:t>
            </w:r>
          </w:p>
        </w:tc>
        <w:tc>
          <w:tcPr>
            <w:tcW w:w="1954" w:type="dxa"/>
          </w:tcPr>
          <w:p>
            <w:pPr>
              <w:pStyle w:val="TableParagraph"/>
              <w:spacing w:before="56"/>
              <w:ind w:left="82"/>
              <w:rPr>
                <w:sz w:val="16"/>
              </w:rPr>
            </w:pPr>
            <w:r>
              <w:rPr>
                <w:color w:val="231F20"/>
                <w:sz w:val="16"/>
              </w:rPr>
              <w:t>FSMC_D0</w:t>
            </w:r>
          </w:p>
        </w:tc>
        <w:tc>
          <w:tcPr>
            <w:tcW w:w="1885" w:type="dxa"/>
          </w:tcPr>
          <w:p>
            <w:pPr>
              <w:pStyle w:val="TableParagraph"/>
              <w:spacing w:before="56"/>
              <w:ind w:left="197"/>
              <w:rPr>
                <w:sz w:val="16"/>
              </w:rPr>
            </w:pPr>
            <w:r>
              <w:rPr>
                <w:color w:val="231F20"/>
                <w:sz w:val="16"/>
              </w:rPr>
              <w:t>TIM4_CH3</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62</w:t>
            </w:r>
          </w:p>
        </w:tc>
        <w:tc>
          <w:tcPr>
            <w:tcW w:w="1422" w:type="dxa"/>
            <w:shd w:val="clear" w:color="auto" w:fill="D4EFFC"/>
          </w:tcPr>
          <w:p>
            <w:pPr>
              <w:pStyle w:val="TableParagraph"/>
              <w:spacing w:before="56"/>
              <w:ind w:left="67"/>
              <w:rPr>
                <w:sz w:val="16"/>
              </w:rPr>
            </w:pPr>
            <w:r>
              <w:rPr>
                <w:color w:val="231F20"/>
                <w:sz w:val="16"/>
              </w:rPr>
              <w:t>PD15</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PD15</w:t>
            </w:r>
          </w:p>
        </w:tc>
        <w:tc>
          <w:tcPr>
            <w:tcW w:w="1954" w:type="dxa"/>
            <w:shd w:val="clear" w:color="auto" w:fill="D4EFFC"/>
          </w:tcPr>
          <w:p>
            <w:pPr>
              <w:pStyle w:val="TableParagraph"/>
              <w:spacing w:before="56"/>
              <w:ind w:left="82"/>
              <w:rPr>
                <w:sz w:val="16"/>
              </w:rPr>
            </w:pPr>
            <w:r>
              <w:rPr>
                <w:color w:val="231F20"/>
                <w:sz w:val="16"/>
              </w:rPr>
              <w:t>FSMC_D1</w:t>
            </w:r>
          </w:p>
        </w:tc>
        <w:tc>
          <w:tcPr>
            <w:tcW w:w="1885" w:type="dxa"/>
            <w:shd w:val="clear" w:color="auto" w:fill="D4EFFC"/>
          </w:tcPr>
          <w:p>
            <w:pPr>
              <w:pStyle w:val="TableParagraph"/>
              <w:spacing w:before="56"/>
              <w:ind w:left="197"/>
              <w:rPr>
                <w:sz w:val="16"/>
              </w:rPr>
            </w:pPr>
            <w:r>
              <w:rPr>
                <w:color w:val="231F20"/>
                <w:sz w:val="16"/>
              </w:rPr>
              <w:t>TIM4_CH4</w:t>
            </w: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63</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PC6</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tcPr>
          <w:p>
            <w:pPr>
              <w:pStyle w:val="TableParagraph"/>
              <w:spacing w:before="4"/>
              <w:rPr>
                <w:rFonts w:ascii="方正书宋_GBK"/>
                <w:sz w:val="10"/>
              </w:rPr>
            </w:pPr>
          </w:p>
          <w:p>
            <w:pPr>
              <w:pStyle w:val="TableParagraph"/>
              <w:ind w:left="72"/>
              <w:rPr>
                <w:sz w:val="16"/>
              </w:rPr>
            </w:pPr>
            <w:r>
              <w:rPr>
                <w:color w:val="231F20"/>
                <w:sz w:val="16"/>
              </w:rPr>
              <w:t>PC6</w:t>
            </w:r>
          </w:p>
        </w:tc>
        <w:tc>
          <w:tcPr>
            <w:tcW w:w="1954" w:type="dxa"/>
          </w:tcPr>
          <w:p>
            <w:pPr>
              <w:pStyle w:val="TableParagraph"/>
              <w:spacing w:line="240" w:lineRule="atLeast"/>
              <w:ind w:left="82"/>
              <w:rPr>
                <w:sz w:val="16"/>
              </w:rPr>
            </w:pPr>
            <w:r>
              <w:rPr>
                <w:color w:val="231F20"/>
                <w:sz w:val="16"/>
              </w:rPr>
              <w:t>I2S2_MCK/TIM8_CH1/ SDIO_D6</w:t>
            </w:r>
          </w:p>
        </w:tc>
        <w:tc>
          <w:tcPr>
            <w:tcW w:w="1885" w:type="dxa"/>
          </w:tcPr>
          <w:p>
            <w:pPr>
              <w:pStyle w:val="TableParagraph"/>
              <w:spacing w:before="4"/>
              <w:rPr>
                <w:rFonts w:ascii="方正书宋_GBK"/>
                <w:sz w:val="10"/>
              </w:rPr>
            </w:pPr>
          </w:p>
          <w:p>
            <w:pPr>
              <w:pStyle w:val="TableParagraph"/>
              <w:ind w:left="197"/>
              <w:rPr>
                <w:sz w:val="16"/>
              </w:rPr>
            </w:pPr>
            <w:r>
              <w:rPr>
                <w:color w:val="231F20"/>
                <w:sz w:val="16"/>
              </w:rPr>
              <w:t>TIM3_CH1</w:t>
            </w: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64</w:t>
            </w:r>
          </w:p>
        </w:tc>
        <w:tc>
          <w:tcPr>
            <w:tcW w:w="1422"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PC7</w:t>
            </w:r>
          </w:p>
        </w:tc>
        <w:tc>
          <w:tcPr>
            <w:tcW w:w="764" w:type="dxa"/>
            <w:shd w:val="clear" w:color="auto" w:fill="D4EFFC"/>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shd w:val="clear" w:color="auto" w:fill="D4EFFC"/>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shd w:val="clear" w:color="auto" w:fill="D4EFFC"/>
          </w:tcPr>
          <w:p>
            <w:pPr>
              <w:pStyle w:val="TableParagraph"/>
              <w:spacing w:before="4"/>
              <w:rPr>
                <w:rFonts w:ascii="方正书宋_GBK"/>
                <w:sz w:val="10"/>
              </w:rPr>
            </w:pPr>
          </w:p>
          <w:p>
            <w:pPr>
              <w:pStyle w:val="TableParagraph"/>
              <w:ind w:left="72"/>
              <w:rPr>
                <w:sz w:val="16"/>
              </w:rPr>
            </w:pPr>
            <w:r>
              <w:rPr>
                <w:color w:val="231F20"/>
                <w:sz w:val="16"/>
              </w:rPr>
              <w:t>PC7</w:t>
            </w:r>
          </w:p>
        </w:tc>
        <w:tc>
          <w:tcPr>
            <w:tcW w:w="1954" w:type="dxa"/>
            <w:shd w:val="clear" w:color="auto" w:fill="D4EFFC"/>
          </w:tcPr>
          <w:p>
            <w:pPr>
              <w:pStyle w:val="TableParagraph"/>
              <w:spacing w:line="240" w:lineRule="atLeast"/>
              <w:ind w:left="82"/>
              <w:rPr>
                <w:sz w:val="16"/>
              </w:rPr>
            </w:pPr>
            <w:r>
              <w:rPr>
                <w:color w:val="231F20"/>
                <w:sz w:val="16"/>
              </w:rPr>
              <w:t>I2S3_MCK/TIM8_CH2/ SDIO_D7</w:t>
            </w:r>
          </w:p>
        </w:tc>
        <w:tc>
          <w:tcPr>
            <w:tcW w:w="1885" w:type="dxa"/>
            <w:shd w:val="clear" w:color="auto" w:fill="D4EFFC"/>
          </w:tcPr>
          <w:p>
            <w:pPr>
              <w:pStyle w:val="TableParagraph"/>
              <w:spacing w:before="4"/>
              <w:rPr>
                <w:rFonts w:ascii="方正书宋_GBK"/>
                <w:sz w:val="10"/>
              </w:rPr>
            </w:pPr>
          </w:p>
          <w:p>
            <w:pPr>
              <w:pStyle w:val="TableParagraph"/>
              <w:ind w:left="197"/>
              <w:rPr>
                <w:sz w:val="16"/>
              </w:rPr>
            </w:pPr>
            <w:r>
              <w:rPr>
                <w:color w:val="231F20"/>
                <w:sz w:val="16"/>
              </w:rPr>
              <w:t>TIM3_CH2</w:t>
            </w:r>
          </w:p>
        </w:tc>
      </w:tr>
      <w:tr>
        <w:trPr>
          <w:trHeight w:val="296" w:hRule="atLeast"/>
        </w:trPr>
        <w:tc>
          <w:tcPr>
            <w:tcW w:w="468" w:type="dxa"/>
          </w:tcPr>
          <w:p>
            <w:pPr>
              <w:pStyle w:val="TableParagraph"/>
              <w:spacing w:before="56"/>
              <w:ind w:left="133" w:right="129"/>
              <w:jc w:val="center"/>
              <w:rPr>
                <w:sz w:val="16"/>
              </w:rPr>
            </w:pPr>
            <w:r>
              <w:rPr>
                <w:color w:val="231F20"/>
                <w:sz w:val="16"/>
              </w:rPr>
              <w:t>65</w:t>
            </w:r>
          </w:p>
        </w:tc>
        <w:tc>
          <w:tcPr>
            <w:tcW w:w="1422" w:type="dxa"/>
          </w:tcPr>
          <w:p>
            <w:pPr>
              <w:pStyle w:val="TableParagraph"/>
              <w:spacing w:before="56"/>
              <w:ind w:left="67"/>
              <w:rPr>
                <w:sz w:val="16"/>
              </w:rPr>
            </w:pPr>
            <w:r>
              <w:rPr>
                <w:color w:val="231F20"/>
                <w:sz w:val="16"/>
              </w:rPr>
              <w:t>PC8</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95" w:type="dxa"/>
          </w:tcPr>
          <w:p>
            <w:pPr>
              <w:pStyle w:val="TableParagraph"/>
              <w:spacing w:before="56"/>
              <w:ind w:left="72"/>
              <w:rPr>
                <w:sz w:val="16"/>
              </w:rPr>
            </w:pPr>
            <w:r>
              <w:rPr>
                <w:color w:val="231F20"/>
                <w:sz w:val="16"/>
              </w:rPr>
              <w:t>PC8</w:t>
            </w:r>
          </w:p>
        </w:tc>
        <w:tc>
          <w:tcPr>
            <w:tcW w:w="1954" w:type="dxa"/>
          </w:tcPr>
          <w:p>
            <w:pPr>
              <w:pStyle w:val="TableParagraph"/>
              <w:spacing w:before="56"/>
              <w:ind w:left="82"/>
              <w:rPr>
                <w:sz w:val="16"/>
              </w:rPr>
            </w:pPr>
            <w:r>
              <w:rPr>
                <w:color w:val="231F20"/>
                <w:sz w:val="16"/>
              </w:rPr>
              <w:t>TIM8_CH3/SDIO_D0</w:t>
            </w:r>
          </w:p>
        </w:tc>
        <w:tc>
          <w:tcPr>
            <w:tcW w:w="1885" w:type="dxa"/>
          </w:tcPr>
          <w:p>
            <w:pPr>
              <w:pStyle w:val="TableParagraph"/>
              <w:spacing w:before="56"/>
              <w:ind w:left="197"/>
              <w:rPr>
                <w:sz w:val="16"/>
              </w:rPr>
            </w:pPr>
            <w:r>
              <w:rPr>
                <w:color w:val="231F20"/>
                <w:sz w:val="16"/>
              </w:rPr>
              <w:t>TIM3_CH3</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66</w:t>
            </w:r>
          </w:p>
        </w:tc>
        <w:tc>
          <w:tcPr>
            <w:tcW w:w="1422" w:type="dxa"/>
            <w:shd w:val="clear" w:color="auto" w:fill="D4EFFC"/>
          </w:tcPr>
          <w:p>
            <w:pPr>
              <w:pStyle w:val="TableParagraph"/>
              <w:spacing w:before="56"/>
              <w:ind w:left="67"/>
              <w:rPr>
                <w:sz w:val="16"/>
              </w:rPr>
            </w:pPr>
            <w:r>
              <w:rPr>
                <w:color w:val="231F20"/>
                <w:sz w:val="16"/>
              </w:rPr>
              <w:t>PC9</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PC9</w:t>
            </w:r>
          </w:p>
        </w:tc>
        <w:tc>
          <w:tcPr>
            <w:tcW w:w="1954" w:type="dxa"/>
            <w:shd w:val="clear" w:color="auto" w:fill="D4EFFC"/>
          </w:tcPr>
          <w:p>
            <w:pPr>
              <w:pStyle w:val="TableParagraph"/>
              <w:spacing w:before="56"/>
              <w:ind w:left="82"/>
              <w:rPr>
                <w:sz w:val="16"/>
              </w:rPr>
            </w:pPr>
            <w:r>
              <w:rPr>
                <w:color w:val="231F20"/>
                <w:sz w:val="16"/>
              </w:rPr>
              <w:t>TIM8_CH4/SDIO_D1</w:t>
            </w:r>
          </w:p>
        </w:tc>
        <w:tc>
          <w:tcPr>
            <w:tcW w:w="1885" w:type="dxa"/>
            <w:shd w:val="clear" w:color="auto" w:fill="D4EFFC"/>
          </w:tcPr>
          <w:p>
            <w:pPr>
              <w:pStyle w:val="TableParagraph"/>
              <w:spacing w:before="56"/>
              <w:ind w:left="197"/>
              <w:rPr>
                <w:sz w:val="16"/>
              </w:rPr>
            </w:pPr>
            <w:r>
              <w:rPr>
                <w:color w:val="231F20"/>
                <w:sz w:val="16"/>
              </w:rPr>
              <w:t>TIM3_CH4</w:t>
            </w: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67</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PA8</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tcPr>
          <w:p>
            <w:pPr>
              <w:pStyle w:val="TableParagraph"/>
              <w:spacing w:before="4"/>
              <w:rPr>
                <w:rFonts w:ascii="方正书宋_GBK"/>
                <w:sz w:val="10"/>
              </w:rPr>
            </w:pPr>
          </w:p>
          <w:p>
            <w:pPr>
              <w:pStyle w:val="TableParagraph"/>
              <w:ind w:left="72"/>
              <w:rPr>
                <w:sz w:val="16"/>
              </w:rPr>
            </w:pPr>
            <w:r>
              <w:rPr>
                <w:color w:val="231F20"/>
                <w:sz w:val="16"/>
              </w:rPr>
              <w:t>PA8</w:t>
            </w:r>
          </w:p>
        </w:tc>
        <w:tc>
          <w:tcPr>
            <w:tcW w:w="1954" w:type="dxa"/>
          </w:tcPr>
          <w:p>
            <w:pPr>
              <w:pStyle w:val="TableParagraph"/>
              <w:spacing w:line="240" w:lineRule="atLeast"/>
              <w:ind w:left="82"/>
              <w:rPr>
                <w:sz w:val="16"/>
              </w:rPr>
            </w:pPr>
            <w:r>
              <w:rPr>
                <w:color w:val="231F20"/>
                <w:sz w:val="16"/>
              </w:rPr>
              <w:t>USART1_CK/TIM1_CH1/ MCO</w:t>
            </w:r>
          </w:p>
        </w:tc>
        <w:tc>
          <w:tcPr>
            <w:tcW w:w="1885"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68</w:t>
            </w:r>
          </w:p>
        </w:tc>
        <w:tc>
          <w:tcPr>
            <w:tcW w:w="1422" w:type="dxa"/>
            <w:shd w:val="clear" w:color="auto" w:fill="D4EFFC"/>
          </w:tcPr>
          <w:p>
            <w:pPr>
              <w:pStyle w:val="TableParagraph"/>
              <w:spacing w:before="56"/>
              <w:ind w:left="67"/>
              <w:rPr>
                <w:sz w:val="16"/>
              </w:rPr>
            </w:pPr>
            <w:r>
              <w:rPr>
                <w:color w:val="231F20"/>
                <w:sz w:val="16"/>
              </w:rPr>
              <w:t>PA9</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PA9</w:t>
            </w:r>
          </w:p>
        </w:tc>
        <w:tc>
          <w:tcPr>
            <w:tcW w:w="1954" w:type="dxa"/>
            <w:shd w:val="clear" w:color="auto" w:fill="D4EFFC"/>
          </w:tcPr>
          <w:p>
            <w:pPr>
              <w:pStyle w:val="TableParagraph"/>
              <w:spacing w:before="56"/>
              <w:ind w:left="82"/>
              <w:rPr>
                <w:sz w:val="16"/>
              </w:rPr>
            </w:pPr>
            <w:r>
              <w:rPr>
                <w:color w:val="231F20"/>
                <w:sz w:val="16"/>
              </w:rPr>
              <w:t>USART1_TX/TIM1_CH2</w:t>
            </w:r>
          </w:p>
        </w:tc>
        <w:tc>
          <w:tcPr>
            <w:tcW w:w="1885"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69</w:t>
            </w:r>
          </w:p>
        </w:tc>
        <w:tc>
          <w:tcPr>
            <w:tcW w:w="1422" w:type="dxa"/>
          </w:tcPr>
          <w:p>
            <w:pPr>
              <w:pStyle w:val="TableParagraph"/>
              <w:spacing w:before="56"/>
              <w:ind w:left="67"/>
              <w:rPr>
                <w:sz w:val="16"/>
              </w:rPr>
            </w:pPr>
            <w:r>
              <w:rPr>
                <w:color w:val="231F20"/>
                <w:sz w:val="16"/>
              </w:rPr>
              <w:t>PA10</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95" w:type="dxa"/>
          </w:tcPr>
          <w:p>
            <w:pPr>
              <w:pStyle w:val="TableParagraph"/>
              <w:spacing w:before="56"/>
              <w:ind w:left="72"/>
              <w:rPr>
                <w:sz w:val="16"/>
              </w:rPr>
            </w:pPr>
            <w:r>
              <w:rPr>
                <w:color w:val="231F20"/>
                <w:sz w:val="16"/>
              </w:rPr>
              <w:t>PA10</w:t>
            </w:r>
          </w:p>
        </w:tc>
        <w:tc>
          <w:tcPr>
            <w:tcW w:w="1954" w:type="dxa"/>
          </w:tcPr>
          <w:p>
            <w:pPr>
              <w:pStyle w:val="TableParagraph"/>
              <w:spacing w:before="56"/>
              <w:ind w:left="82"/>
              <w:rPr>
                <w:sz w:val="16"/>
              </w:rPr>
            </w:pPr>
            <w:r>
              <w:rPr>
                <w:color w:val="231F20"/>
                <w:sz w:val="16"/>
              </w:rPr>
              <w:t>USART1_RX/TIM1_CH3</w:t>
            </w:r>
          </w:p>
        </w:tc>
        <w:tc>
          <w:tcPr>
            <w:tcW w:w="1885" w:type="dxa"/>
          </w:tcPr>
          <w:p>
            <w:pPr>
              <w:pStyle w:val="TableParagraph"/>
              <w:rPr>
                <w:sz w:val="16"/>
              </w:rPr>
            </w:pP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33" w:right="129"/>
              <w:jc w:val="center"/>
              <w:rPr>
                <w:sz w:val="16"/>
              </w:rPr>
            </w:pPr>
            <w:r>
              <w:rPr>
                <w:color w:val="231F20"/>
                <w:sz w:val="16"/>
              </w:rPr>
              <w:t>70</w:t>
            </w:r>
          </w:p>
        </w:tc>
        <w:tc>
          <w:tcPr>
            <w:tcW w:w="1422"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PA11</w:t>
            </w:r>
          </w:p>
        </w:tc>
        <w:tc>
          <w:tcPr>
            <w:tcW w:w="764" w:type="dxa"/>
            <w:shd w:val="clear" w:color="auto" w:fill="D4EFFC"/>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shd w:val="clear" w:color="auto" w:fill="D4EFFC"/>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shd w:val="clear" w:color="auto" w:fill="D4EFFC"/>
          </w:tcPr>
          <w:p>
            <w:pPr>
              <w:pStyle w:val="TableParagraph"/>
              <w:spacing w:before="4"/>
              <w:rPr>
                <w:rFonts w:ascii="方正书宋_GBK"/>
                <w:sz w:val="10"/>
              </w:rPr>
            </w:pPr>
          </w:p>
          <w:p>
            <w:pPr>
              <w:pStyle w:val="TableParagraph"/>
              <w:ind w:left="72"/>
              <w:rPr>
                <w:sz w:val="16"/>
              </w:rPr>
            </w:pPr>
            <w:r>
              <w:rPr>
                <w:color w:val="231F20"/>
                <w:sz w:val="16"/>
              </w:rPr>
              <w:t>PA11</w:t>
            </w:r>
          </w:p>
        </w:tc>
        <w:tc>
          <w:tcPr>
            <w:tcW w:w="1954" w:type="dxa"/>
            <w:shd w:val="clear" w:color="auto" w:fill="D4EFFC"/>
          </w:tcPr>
          <w:p>
            <w:pPr>
              <w:pStyle w:val="TableParagraph"/>
              <w:spacing w:line="240" w:lineRule="atLeast"/>
              <w:ind w:left="82"/>
              <w:rPr>
                <w:sz w:val="16"/>
              </w:rPr>
            </w:pPr>
            <w:r>
              <w:rPr>
                <w:color w:val="231F20"/>
                <w:sz w:val="16"/>
              </w:rPr>
              <w:t>USARTI_CTS/USBDM/ CAN_RX/TIM1_CH4</w:t>
            </w:r>
          </w:p>
        </w:tc>
        <w:tc>
          <w:tcPr>
            <w:tcW w:w="1885" w:type="dxa"/>
            <w:shd w:val="clear" w:color="auto" w:fill="D4EFFC"/>
          </w:tcPr>
          <w:p>
            <w:pPr>
              <w:pStyle w:val="TableParagraph"/>
              <w:rPr>
                <w:sz w:val="16"/>
              </w:rPr>
            </w:pP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71</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PA12</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tcPr>
          <w:p>
            <w:pPr>
              <w:pStyle w:val="TableParagraph"/>
              <w:spacing w:before="4"/>
              <w:rPr>
                <w:rFonts w:ascii="方正书宋_GBK"/>
                <w:sz w:val="10"/>
              </w:rPr>
            </w:pPr>
          </w:p>
          <w:p>
            <w:pPr>
              <w:pStyle w:val="TableParagraph"/>
              <w:ind w:left="72"/>
              <w:rPr>
                <w:sz w:val="16"/>
              </w:rPr>
            </w:pPr>
            <w:r>
              <w:rPr>
                <w:color w:val="231F20"/>
                <w:sz w:val="16"/>
              </w:rPr>
              <w:t>PA12</w:t>
            </w:r>
          </w:p>
        </w:tc>
        <w:tc>
          <w:tcPr>
            <w:tcW w:w="1954" w:type="dxa"/>
          </w:tcPr>
          <w:p>
            <w:pPr>
              <w:pStyle w:val="TableParagraph"/>
              <w:spacing w:line="240" w:lineRule="atLeast"/>
              <w:ind w:left="82"/>
              <w:rPr>
                <w:sz w:val="16"/>
              </w:rPr>
            </w:pPr>
            <w:r>
              <w:rPr>
                <w:color w:val="231F20"/>
                <w:sz w:val="16"/>
              </w:rPr>
              <w:t>USART1_RTS/USBDP/ CAN_TX/TIM1_ETR</w:t>
            </w:r>
          </w:p>
        </w:tc>
        <w:tc>
          <w:tcPr>
            <w:tcW w:w="1885"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72</w:t>
            </w:r>
          </w:p>
        </w:tc>
        <w:tc>
          <w:tcPr>
            <w:tcW w:w="1422" w:type="dxa"/>
            <w:shd w:val="clear" w:color="auto" w:fill="D4EFFC"/>
          </w:tcPr>
          <w:p>
            <w:pPr>
              <w:pStyle w:val="TableParagraph"/>
              <w:spacing w:before="56"/>
              <w:ind w:left="67"/>
              <w:rPr>
                <w:sz w:val="16"/>
              </w:rPr>
            </w:pPr>
            <w:r>
              <w:rPr>
                <w:color w:val="231F20"/>
                <w:sz w:val="16"/>
              </w:rPr>
              <w:t>PA13</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JTMS-WDIO</w:t>
            </w:r>
          </w:p>
        </w:tc>
        <w:tc>
          <w:tcPr>
            <w:tcW w:w="1954" w:type="dxa"/>
            <w:shd w:val="clear" w:color="auto" w:fill="D4EFFC"/>
          </w:tcPr>
          <w:p>
            <w:pPr>
              <w:pStyle w:val="TableParagraph"/>
              <w:rPr>
                <w:sz w:val="16"/>
              </w:rPr>
            </w:pPr>
          </w:p>
        </w:tc>
        <w:tc>
          <w:tcPr>
            <w:tcW w:w="1885" w:type="dxa"/>
            <w:shd w:val="clear" w:color="auto" w:fill="D4EFFC"/>
          </w:tcPr>
          <w:p>
            <w:pPr>
              <w:pStyle w:val="TableParagraph"/>
              <w:spacing w:before="56"/>
              <w:ind w:left="197"/>
              <w:rPr>
                <w:sz w:val="16"/>
              </w:rPr>
            </w:pPr>
            <w:r>
              <w:rPr>
                <w:color w:val="231F20"/>
                <w:sz w:val="16"/>
              </w:rPr>
              <w:t>PA13</w:t>
            </w:r>
          </w:p>
        </w:tc>
      </w:tr>
      <w:tr>
        <w:trPr>
          <w:trHeight w:val="296" w:hRule="atLeast"/>
        </w:trPr>
        <w:tc>
          <w:tcPr>
            <w:tcW w:w="468" w:type="dxa"/>
          </w:tcPr>
          <w:p>
            <w:pPr>
              <w:pStyle w:val="TableParagraph"/>
              <w:spacing w:before="56"/>
              <w:ind w:left="133" w:right="129"/>
              <w:jc w:val="center"/>
              <w:rPr>
                <w:sz w:val="16"/>
              </w:rPr>
            </w:pPr>
            <w:r>
              <w:rPr>
                <w:color w:val="231F20"/>
                <w:sz w:val="16"/>
              </w:rPr>
              <w:t>73</w:t>
            </w:r>
          </w:p>
        </w:tc>
        <w:tc>
          <w:tcPr>
            <w:tcW w:w="1422" w:type="dxa"/>
          </w:tcPr>
          <w:p>
            <w:pPr>
              <w:pStyle w:val="TableParagraph"/>
              <w:spacing w:before="56"/>
              <w:ind w:left="67"/>
              <w:rPr>
                <w:sz w:val="16"/>
              </w:rPr>
            </w:pPr>
            <w:r>
              <w:rPr>
                <w:color w:val="231F20"/>
                <w:sz w:val="16"/>
              </w:rPr>
              <w:t>NC</w:t>
            </w:r>
          </w:p>
        </w:tc>
        <w:tc>
          <w:tcPr>
            <w:tcW w:w="764" w:type="dxa"/>
          </w:tcPr>
          <w:p>
            <w:pPr>
              <w:pStyle w:val="TableParagraph"/>
              <w:rPr>
                <w:sz w:val="16"/>
              </w:rPr>
            </w:pPr>
          </w:p>
        </w:tc>
        <w:tc>
          <w:tcPr>
            <w:tcW w:w="474" w:type="dxa"/>
          </w:tcPr>
          <w:p>
            <w:pPr>
              <w:pStyle w:val="TableParagraph"/>
              <w:rPr>
                <w:sz w:val="16"/>
              </w:rPr>
            </w:pPr>
          </w:p>
        </w:tc>
        <w:tc>
          <w:tcPr>
            <w:tcW w:w="1195" w:type="dxa"/>
          </w:tcPr>
          <w:p>
            <w:pPr>
              <w:pStyle w:val="TableParagraph"/>
              <w:rPr>
                <w:sz w:val="16"/>
              </w:rPr>
            </w:pPr>
          </w:p>
        </w:tc>
        <w:tc>
          <w:tcPr>
            <w:tcW w:w="1954" w:type="dxa"/>
          </w:tcPr>
          <w:p>
            <w:pPr>
              <w:pStyle w:val="TableParagraph"/>
              <w:rPr>
                <w:sz w:val="16"/>
              </w:rPr>
            </w:pPr>
          </w:p>
        </w:tc>
        <w:tc>
          <w:tcPr>
            <w:tcW w:w="1885"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74</w:t>
            </w:r>
          </w:p>
        </w:tc>
        <w:tc>
          <w:tcPr>
            <w:tcW w:w="1422" w:type="dxa"/>
            <w:shd w:val="clear" w:color="auto" w:fill="D4EFFC"/>
          </w:tcPr>
          <w:p>
            <w:pPr>
              <w:pStyle w:val="TableParagraph"/>
              <w:spacing w:before="56"/>
              <w:ind w:left="67"/>
              <w:rPr>
                <w:sz w:val="16"/>
              </w:rPr>
            </w:pPr>
            <w:r>
              <w:rPr>
                <w:color w:val="231F20"/>
                <w:sz w:val="16"/>
              </w:rPr>
              <w:t>VSS_2</w:t>
            </w:r>
          </w:p>
        </w:tc>
        <w:tc>
          <w:tcPr>
            <w:tcW w:w="764" w:type="dxa"/>
            <w:shd w:val="clear" w:color="auto" w:fill="D4EFFC"/>
          </w:tcPr>
          <w:p>
            <w:pPr>
              <w:pStyle w:val="TableParagraph"/>
              <w:spacing w:before="56"/>
              <w:ind w:left="204"/>
              <w:jc w:val="center"/>
              <w:rPr>
                <w:sz w:val="16"/>
              </w:rPr>
            </w:pPr>
            <w:r>
              <w:rPr>
                <w:color w:val="231F20"/>
                <w:sz w:val="16"/>
              </w:rPr>
              <w:t>S</w:t>
            </w:r>
          </w:p>
        </w:tc>
        <w:tc>
          <w:tcPr>
            <w:tcW w:w="474" w:type="dxa"/>
            <w:shd w:val="clear" w:color="auto" w:fill="D4EFFC"/>
          </w:tcPr>
          <w:p>
            <w:pPr>
              <w:pStyle w:val="TableParagraph"/>
              <w:rPr>
                <w:sz w:val="16"/>
              </w:rPr>
            </w:pPr>
          </w:p>
        </w:tc>
        <w:tc>
          <w:tcPr>
            <w:tcW w:w="1195" w:type="dxa"/>
            <w:shd w:val="clear" w:color="auto" w:fill="D4EFFC"/>
          </w:tcPr>
          <w:p>
            <w:pPr>
              <w:pStyle w:val="TableParagraph"/>
              <w:spacing w:before="56"/>
              <w:ind w:left="72"/>
              <w:rPr>
                <w:sz w:val="16"/>
              </w:rPr>
            </w:pPr>
            <w:r>
              <w:rPr>
                <w:color w:val="231F20"/>
                <w:sz w:val="16"/>
              </w:rPr>
              <w:t>VSS_2</w:t>
            </w:r>
          </w:p>
        </w:tc>
        <w:tc>
          <w:tcPr>
            <w:tcW w:w="1954" w:type="dxa"/>
            <w:shd w:val="clear" w:color="auto" w:fill="D4EFFC"/>
          </w:tcPr>
          <w:p>
            <w:pPr>
              <w:pStyle w:val="TableParagraph"/>
              <w:rPr>
                <w:sz w:val="16"/>
              </w:rPr>
            </w:pPr>
          </w:p>
        </w:tc>
        <w:tc>
          <w:tcPr>
            <w:tcW w:w="1885" w:type="dxa"/>
            <w:shd w:val="clear" w:color="auto" w:fill="D4EFFC"/>
          </w:tcPr>
          <w:p>
            <w:pPr>
              <w:pStyle w:val="TableParagraph"/>
              <w:rPr>
                <w:sz w:val="16"/>
              </w:rPr>
            </w:pPr>
          </w:p>
        </w:tc>
      </w:tr>
      <w:tr>
        <w:trPr>
          <w:trHeight w:val="296" w:hRule="atLeast"/>
        </w:trPr>
        <w:tc>
          <w:tcPr>
            <w:tcW w:w="468" w:type="dxa"/>
          </w:tcPr>
          <w:p>
            <w:pPr>
              <w:pStyle w:val="TableParagraph"/>
              <w:spacing w:before="56"/>
              <w:ind w:left="133" w:right="129"/>
              <w:jc w:val="center"/>
              <w:rPr>
                <w:sz w:val="16"/>
              </w:rPr>
            </w:pPr>
            <w:r>
              <w:rPr>
                <w:color w:val="231F20"/>
                <w:sz w:val="16"/>
              </w:rPr>
              <w:t>75</w:t>
            </w:r>
          </w:p>
        </w:tc>
        <w:tc>
          <w:tcPr>
            <w:tcW w:w="1422" w:type="dxa"/>
          </w:tcPr>
          <w:p>
            <w:pPr>
              <w:pStyle w:val="TableParagraph"/>
              <w:spacing w:before="56"/>
              <w:ind w:left="67"/>
              <w:rPr>
                <w:sz w:val="16"/>
              </w:rPr>
            </w:pPr>
            <w:r>
              <w:rPr>
                <w:color w:val="231F20"/>
                <w:sz w:val="16"/>
              </w:rPr>
              <w:t>VDD_2</w:t>
            </w:r>
          </w:p>
        </w:tc>
        <w:tc>
          <w:tcPr>
            <w:tcW w:w="764" w:type="dxa"/>
          </w:tcPr>
          <w:p>
            <w:pPr>
              <w:pStyle w:val="TableParagraph"/>
              <w:spacing w:before="56"/>
              <w:ind w:left="204"/>
              <w:jc w:val="center"/>
              <w:rPr>
                <w:sz w:val="16"/>
              </w:rPr>
            </w:pPr>
            <w:r>
              <w:rPr>
                <w:color w:val="231F20"/>
                <w:sz w:val="16"/>
              </w:rPr>
              <w:t>S</w:t>
            </w:r>
          </w:p>
        </w:tc>
        <w:tc>
          <w:tcPr>
            <w:tcW w:w="474" w:type="dxa"/>
          </w:tcPr>
          <w:p>
            <w:pPr>
              <w:pStyle w:val="TableParagraph"/>
              <w:rPr>
                <w:sz w:val="16"/>
              </w:rPr>
            </w:pPr>
          </w:p>
        </w:tc>
        <w:tc>
          <w:tcPr>
            <w:tcW w:w="1195" w:type="dxa"/>
          </w:tcPr>
          <w:p>
            <w:pPr>
              <w:pStyle w:val="TableParagraph"/>
              <w:spacing w:before="56"/>
              <w:ind w:left="72"/>
              <w:rPr>
                <w:sz w:val="16"/>
              </w:rPr>
            </w:pPr>
            <w:r>
              <w:rPr>
                <w:color w:val="231F20"/>
                <w:sz w:val="16"/>
              </w:rPr>
              <w:t>VDD_2</w:t>
            </w:r>
          </w:p>
        </w:tc>
        <w:tc>
          <w:tcPr>
            <w:tcW w:w="1954" w:type="dxa"/>
          </w:tcPr>
          <w:p>
            <w:pPr>
              <w:pStyle w:val="TableParagraph"/>
              <w:rPr>
                <w:sz w:val="16"/>
              </w:rPr>
            </w:pPr>
          </w:p>
        </w:tc>
        <w:tc>
          <w:tcPr>
            <w:tcW w:w="1885"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76</w:t>
            </w:r>
          </w:p>
        </w:tc>
        <w:tc>
          <w:tcPr>
            <w:tcW w:w="1422" w:type="dxa"/>
            <w:shd w:val="clear" w:color="auto" w:fill="D4EFFC"/>
          </w:tcPr>
          <w:p>
            <w:pPr>
              <w:pStyle w:val="TableParagraph"/>
              <w:spacing w:before="56"/>
              <w:ind w:left="67"/>
              <w:rPr>
                <w:sz w:val="16"/>
              </w:rPr>
            </w:pPr>
            <w:r>
              <w:rPr>
                <w:color w:val="231F20"/>
                <w:sz w:val="16"/>
              </w:rPr>
              <w:t>PA14</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JTCK-SWCLK</w:t>
            </w:r>
          </w:p>
        </w:tc>
        <w:tc>
          <w:tcPr>
            <w:tcW w:w="1954" w:type="dxa"/>
            <w:shd w:val="clear" w:color="auto" w:fill="D4EFFC"/>
          </w:tcPr>
          <w:p>
            <w:pPr>
              <w:pStyle w:val="TableParagraph"/>
              <w:rPr>
                <w:sz w:val="16"/>
              </w:rPr>
            </w:pPr>
          </w:p>
        </w:tc>
        <w:tc>
          <w:tcPr>
            <w:tcW w:w="1885" w:type="dxa"/>
            <w:shd w:val="clear" w:color="auto" w:fill="D4EFFC"/>
          </w:tcPr>
          <w:p>
            <w:pPr>
              <w:pStyle w:val="TableParagraph"/>
              <w:spacing w:before="56"/>
              <w:ind w:left="197"/>
              <w:rPr>
                <w:sz w:val="16"/>
              </w:rPr>
            </w:pPr>
            <w:r>
              <w:rPr>
                <w:color w:val="231F20"/>
                <w:sz w:val="16"/>
              </w:rPr>
              <w:t>PA14</w:t>
            </w: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77</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PA15</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tcPr>
          <w:p>
            <w:pPr>
              <w:pStyle w:val="TableParagraph"/>
              <w:spacing w:before="4"/>
              <w:rPr>
                <w:rFonts w:ascii="方正书宋_GBK"/>
                <w:sz w:val="10"/>
              </w:rPr>
            </w:pPr>
          </w:p>
          <w:p>
            <w:pPr>
              <w:pStyle w:val="TableParagraph"/>
              <w:ind w:left="72"/>
              <w:rPr>
                <w:sz w:val="16"/>
              </w:rPr>
            </w:pPr>
            <w:r>
              <w:rPr>
                <w:color w:val="231F20"/>
                <w:sz w:val="16"/>
              </w:rPr>
              <w:t>JTDI</w:t>
            </w:r>
          </w:p>
        </w:tc>
        <w:tc>
          <w:tcPr>
            <w:tcW w:w="1954" w:type="dxa"/>
          </w:tcPr>
          <w:p>
            <w:pPr>
              <w:pStyle w:val="TableParagraph"/>
              <w:spacing w:before="4"/>
              <w:rPr>
                <w:rFonts w:ascii="方正书宋_GBK"/>
                <w:sz w:val="10"/>
              </w:rPr>
            </w:pPr>
          </w:p>
          <w:p>
            <w:pPr>
              <w:pStyle w:val="TableParagraph"/>
              <w:ind w:left="82"/>
              <w:rPr>
                <w:sz w:val="16"/>
              </w:rPr>
            </w:pPr>
            <w:r>
              <w:rPr>
                <w:color w:val="231F20"/>
                <w:sz w:val="16"/>
              </w:rPr>
              <w:t>SPI3_NSS/I2S3_WS</w:t>
            </w:r>
          </w:p>
        </w:tc>
        <w:tc>
          <w:tcPr>
            <w:tcW w:w="1885" w:type="dxa"/>
          </w:tcPr>
          <w:p>
            <w:pPr>
              <w:pStyle w:val="TableParagraph"/>
              <w:spacing w:line="240" w:lineRule="atLeast"/>
              <w:ind w:left="197"/>
              <w:rPr>
                <w:sz w:val="16"/>
              </w:rPr>
            </w:pPr>
            <w:r>
              <w:rPr>
                <w:color w:val="231F20"/>
                <w:sz w:val="16"/>
              </w:rPr>
              <w:t>TIM2_CH1_ETR PA15/ SPI1_NSS</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78</w:t>
            </w:r>
          </w:p>
        </w:tc>
        <w:tc>
          <w:tcPr>
            <w:tcW w:w="1422" w:type="dxa"/>
            <w:shd w:val="clear" w:color="auto" w:fill="D4EFFC"/>
          </w:tcPr>
          <w:p>
            <w:pPr>
              <w:pStyle w:val="TableParagraph"/>
              <w:spacing w:before="56"/>
              <w:ind w:left="67"/>
              <w:rPr>
                <w:sz w:val="16"/>
              </w:rPr>
            </w:pPr>
            <w:r>
              <w:rPr>
                <w:color w:val="231F20"/>
                <w:sz w:val="16"/>
              </w:rPr>
              <w:t>PC10</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PC10</w:t>
            </w:r>
          </w:p>
        </w:tc>
        <w:tc>
          <w:tcPr>
            <w:tcW w:w="1954" w:type="dxa"/>
            <w:shd w:val="clear" w:color="auto" w:fill="D4EFFC"/>
          </w:tcPr>
          <w:p>
            <w:pPr>
              <w:pStyle w:val="TableParagraph"/>
              <w:spacing w:before="56"/>
              <w:ind w:left="82"/>
              <w:rPr>
                <w:sz w:val="16"/>
              </w:rPr>
            </w:pPr>
            <w:r>
              <w:rPr>
                <w:color w:val="231F20"/>
                <w:sz w:val="16"/>
              </w:rPr>
              <w:t>UART4_TX/SDIO_D2</w:t>
            </w:r>
          </w:p>
        </w:tc>
        <w:tc>
          <w:tcPr>
            <w:tcW w:w="1885" w:type="dxa"/>
            <w:shd w:val="clear" w:color="auto" w:fill="D4EFFC"/>
          </w:tcPr>
          <w:p>
            <w:pPr>
              <w:pStyle w:val="TableParagraph"/>
              <w:spacing w:before="56"/>
              <w:ind w:left="197"/>
              <w:rPr>
                <w:sz w:val="16"/>
              </w:rPr>
            </w:pPr>
            <w:r>
              <w:rPr>
                <w:color w:val="231F20"/>
                <w:sz w:val="16"/>
              </w:rPr>
              <w:t>USART3_TX</w:t>
            </w:r>
          </w:p>
        </w:tc>
      </w:tr>
      <w:tr>
        <w:trPr>
          <w:trHeight w:val="296" w:hRule="atLeast"/>
        </w:trPr>
        <w:tc>
          <w:tcPr>
            <w:tcW w:w="468" w:type="dxa"/>
          </w:tcPr>
          <w:p>
            <w:pPr>
              <w:pStyle w:val="TableParagraph"/>
              <w:spacing w:before="56"/>
              <w:ind w:left="133" w:right="129"/>
              <w:jc w:val="center"/>
              <w:rPr>
                <w:sz w:val="16"/>
              </w:rPr>
            </w:pPr>
            <w:r>
              <w:rPr>
                <w:color w:val="231F20"/>
                <w:sz w:val="16"/>
              </w:rPr>
              <w:t>79</w:t>
            </w:r>
          </w:p>
        </w:tc>
        <w:tc>
          <w:tcPr>
            <w:tcW w:w="1422" w:type="dxa"/>
          </w:tcPr>
          <w:p>
            <w:pPr>
              <w:pStyle w:val="TableParagraph"/>
              <w:spacing w:before="56"/>
              <w:ind w:left="67"/>
              <w:rPr>
                <w:sz w:val="16"/>
              </w:rPr>
            </w:pPr>
            <w:r>
              <w:rPr>
                <w:color w:val="231F20"/>
                <w:sz w:val="16"/>
              </w:rPr>
              <w:t>PC11</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95" w:type="dxa"/>
          </w:tcPr>
          <w:p>
            <w:pPr>
              <w:pStyle w:val="TableParagraph"/>
              <w:spacing w:before="56"/>
              <w:ind w:left="72"/>
              <w:rPr>
                <w:sz w:val="16"/>
              </w:rPr>
            </w:pPr>
            <w:r>
              <w:rPr>
                <w:color w:val="231F20"/>
                <w:sz w:val="16"/>
              </w:rPr>
              <w:t>PC11</w:t>
            </w:r>
          </w:p>
        </w:tc>
        <w:tc>
          <w:tcPr>
            <w:tcW w:w="1954" w:type="dxa"/>
          </w:tcPr>
          <w:p>
            <w:pPr>
              <w:pStyle w:val="TableParagraph"/>
              <w:spacing w:before="56"/>
              <w:ind w:left="82"/>
              <w:rPr>
                <w:sz w:val="16"/>
              </w:rPr>
            </w:pPr>
            <w:r>
              <w:rPr>
                <w:color w:val="231F20"/>
                <w:sz w:val="16"/>
              </w:rPr>
              <w:t>UART4_RX/SDIO_D3</w:t>
            </w:r>
          </w:p>
        </w:tc>
        <w:tc>
          <w:tcPr>
            <w:tcW w:w="1885" w:type="dxa"/>
          </w:tcPr>
          <w:p>
            <w:pPr>
              <w:pStyle w:val="TableParagraph"/>
              <w:spacing w:before="56"/>
              <w:ind w:left="197"/>
              <w:rPr>
                <w:sz w:val="16"/>
              </w:rPr>
            </w:pPr>
            <w:r>
              <w:rPr>
                <w:color w:val="231F20"/>
                <w:sz w:val="16"/>
              </w:rPr>
              <w:t>USART3_RX</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80</w:t>
            </w:r>
          </w:p>
        </w:tc>
        <w:tc>
          <w:tcPr>
            <w:tcW w:w="1422" w:type="dxa"/>
            <w:shd w:val="clear" w:color="auto" w:fill="D4EFFC"/>
          </w:tcPr>
          <w:p>
            <w:pPr>
              <w:pStyle w:val="TableParagraph"/>
              <w:spacing w:before="56"/>
              <w:ind w:left="67"/>
              <w:rPr>
                <w:sz w:val="16"/>
              </w:rPr>
            </w:pPr>
            <w:r>
              <w:rPr>
                <w:color w:val="231F20"/>
                <w:sz w:val="16"/>
              </w:rPr>
              <w:t>PC12</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PC12</w:t>
            </w:r>
          </w:p>
        </w:tc>
        <w:tc>
          <w:tcPr>
            <w:tcW w:w="1954" w:type="dxa"/>
            <w:shd w:val="clear" w:color="auto" w:fill="D4EFFC"/>
          </w:tcPr>
          <w:p>
            <w:pPr>
              <w:pStyle w:val="TableParagraph"/>
              <w:spacing w:before="56"/>
              <w:ind w:left="82"/>
              <w:rPr>
                <w:sz w:val="16"/>
              </w:rPr>
            </w:pPr>
            <w:r>
              <w:rPr>
                <w:color w:val="231F20"/>
                <w:sz w:val="16"/>
              </w:rPr>
              <w:t>UART5_TX/SDIO_CK</w:t>
            </w:r>
          </w:p>
        </w:tc>
        <w:tc>
          <w:tcPr>
            <w:tcW w:w="1885" w:type="dxa"/>
            <w:shd w:val="clear" w:color="auto" w:fill="D4EFFC"/>
          </w:tcPr>
          <w:p>
            <w:pPr>
              <w:pStyle w:val="TableParagraph"/>
              <w:spacing w:before="56"/>
              <w:ind w:left="197"/>
              <w:rPr>
                <w:sz w:val="16"/>
              </w:rPr>
            </w:pPr>
            <w:r>
              <w:rPr>
                <w:color w:val="231F20"/>
                <w:sz w:val="16"/>
              </w:rPr>
              <w:t>USART3_CK</w:t>
            </w:r>
          </w:p>
        </w:tc>
      </w:tr>
      <w:tr>
        <w:trPr>
          <w:trHeight w:val="296" w:hRule="atLeast"/>
        </w:trPr>
        <w:tc>
          <w:tcPr>
            <w:tcW w:w="468" w:type="dxa"/>
          </w:tcPr>
          <w:p>
            <w:pPr>
              <w:pStyle w:val="TableParagraph"/>
              <w:spacing w:before="56"/>
              <w:ind w:left="133" w:right="129"/>
              <w:jc w:val="center"/>
              <w:rPr>
                <w:sz w:val="16"/>
              </w:rPr>
            </w:pPr>
            <w:r>
              <w:rPr>
                <w:color w:val="231F20"/>
                <w:sz w:val="16"/>
              </w:rPr>
              <w:t>81</w:t>
            </w:r>
          </w:p>
        </w:tc>
        <w:tc>
          <w:tcPr>
            <w:tcW w:w="1422" w:type="dxa"/>
          </w:tcPr>
          <w:p>
            <w:pPr>
              <w:pStyle w:val="TableParagraph"/>
              <w:spacing w:before="56"/>
              <w:ind w:left="67"/>
              <w:rPr>
                <w:sz w:val="16"/>
              </w:rPr>
            </w:pPr>
            <w:r>
              <w:rPr>
                <w:color w:val="231F20"/>
                <w:sz w:val="16"/>
              </w:rPr>
              <w:t>PD0</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95" w:type="dxa"/>
          </w:tcPr>
          <w:p>
            <w:pPr>
              <w:pStyle w:val="TableParagraph"/>
              <w:spacing w:before="56"/>
              <w:ind w:left="72"/>
              <w:rPr>
                <w:sz w:val="16"/>
              </w:rPr>
            </w:pPr>
            <w:r>
              <w:rPr>
                <w:color w:val="231F20"/>
                <w:sz w:val="16"/>
              </w:rPr>
              <w:t>OSC_IN</w:t>
            </w:r>
          </w:p>
        </w:tc>
        <w:tc>
          <w:tcPr>
            <w:tcW w:w="1954" w:type="dxa"/>
          </w:tcPr>
          <w:p>
            <w:pPr>
              <w:pStyle w:val="TableParagraph"/>
              <w:spacing w:before="56"/>
              <w:ind w:left="82"/>
              <w:rPr>
                <w:sz w:val="16"/>
              </w:rPr>
            </w:pPr>
            <w:r>
              <w:rPr>
                <w:color w:val="231F20"/>
                <w:sz w:val="16"/>
              </w:rPr>
              <w:t>FSMC_D2</w:t>
            </w:r>
          </w:p>
        </w:tc>
        <w:tc>
          <w:tcPr>
            <w:tcW w:w="1885" w:type="dxa"/>
          </w:tcPr>
          <w:p>
            <w:pPr>
              <w:pStyle w:val="TableParagraph"/>
              <w:spacing w:before="56"/>
              <w:ind w:left="197"/>
              <w:rPr>
                <w:sz w:val="16"/>
              </w:rPr>
            </w:pPr>
            <w:r>
              <w:rPr>
                <w:color w:val="231F20"/>
                <w:sz w:val="16"/>
              </w:rPr>
              <w:t>CAN_RX</w:t>
            </w: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82</w:t>
            </w:r>
          </w:p>
        </w:tc>
        <w:tc>
          <w:tcPr>
            <w:tcW w:w="1422" w:type="dxa"/>
            <w:shd w:val="clear" w:color="auto" w:fill="D4EFFC"/>
          </w:tcPr>
          <w:p>
            <w:pPr>
              <w:pStyle w:val="TableParagraph"/>
              <w:spacing w:before="56"/>
              <w:ind w:left="67"/>
              <w:rPr>
                <w:sz w:val="16"/>
              </w:rPr>
            </w:pPr>
            <w:r>
              <w:rPr>
                <w:color w:val="231F20"/>
                <w:sz w:val="16"/>
              </w:rPr>
              <w:t>PD1</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OSC_OUT</w:t>
            </w:r>
          </w:p>
        </w:tc>
        <w:tc>
          <w:tcPr>
            <w:tcW w:w="1954" w:type="dxa"/>
            <w:shd w:val="clear" w:color="auto" w:fill="D4EFFC"/>
          </w:tcPr>
          <w:p>
            <w:pPr>
              <w:pStyle w:val="TableParagraph"/>
              <w:spacing w:before="56"/>
              <w:ind w:left="82"/>
              <w:rPr>
                <w:sz w:val="16"/>
              </w:rPr>
            </w:pPr>
            <w:r>
              <w:rPr>
                <w:color w:val="231F20"/>
                <w:sz w:val="16"/>
              </w:rPr>
              <w:t>FSMC_D3</w:t>
            </w:r>
          </w:p>
        </w:tc>
        <w:tc>
          <w:tcPr>
            <w:tcW w:w="1885" w:type="dxa"/>
            <w:shd w:val="clear" w:color="auto" w:fill="D4EFFC"/>
          </w:tcPr>
          <w:p>
            <w:pPr>
              <w:pStyle w:val="TableParagraph"/>
              <w:spacing w:before="56"/>
              <w:ind w:left="197"/>
              <w:rPr>
                <w:sz w:val="16"/>
              </w:rPr>
            </w:pPr>
            <w:r>
              <w:rPr>
                <w:color w:val="231F20"/>
                <w:sz w:val="16"/>
              </w:rPr>
              <w:t>CAN_TX</w:t>
            </w:r>
          </w:p>
        </w:tc>
      </w:tr>
      <w:tr>
        <w:trPr>
          <w:trHeight w:val="536" w:hRule="atLeast"/>
        </w:trPr>
        <w:tc>
          <w:tcPr>
            <w:tcW w:w="468" w:type="dxa"/>
          </w:tcPr>
          <w:p>
            <w:pPr>
              <w:pStyle w:val="TableParagraph"/>
              <w:spacing w:before="4"/>
              <w:rPr>
                <w:rFonts w:ascii="方正书宋_GBK"/>
                <w:sz w:val="10"/>
              </w:rPr>
            </w:pPr>
          </w:p>
          <w:p>
            <w:pPr>
              <w:pStyle w:val="TableParagraph"/>
              <w:ind w:left="133" w:right="129"/>
              <w:jc w:val="center"/>
              <w:rPr>
                <w:sz w:val="16"/>
              </w:rPr>
            </w:pPr>
            <w:r>
              <w:rPr>
                <w:color w:val="231F20"/>
                <w:sz w:val="16"/>
              </w:rPr>
              <w:t>83</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PD2</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95" w:type="dxa"/>
          </w:tcPr>
          <w:p>
            <w:pPr>
              <w:pStyle w:val="TableParagraph"/>
              <w:spacing w:before="4"/>
              <w:rPr>
                <w:rFonts w:ascii="方正书宋_GBK"/>
                <w:sz w:val="10"/>
              </w:rPr>
            </w:pPr>
          </w:p>
          <w:p>
            <w:pPr>
              <w:pStyle w:val="TableParagraph"/>
              <w:ind w:left="72"/>
              <w:rPr>
                <w:sz w:val="16"/>
              </w:rPr>
            </w:pPr>
            <w:r>
              <w:rPr>
                <w:color w:val="231F20"/>
                <w:sz w:val="16"/>
              </w:rPr>
              <w:t>PD2</w:t>
            </w:r>
          </w:p>
        </w:tc>
        <w:tc>
          <w:tcPr>
            <w:tcW w:w="1954" w:type="dxa"/>
          </w:tcPr>
          <w:p>
            <w:pPr>
              <w:pStyle w:val="TableParagraph"/>
              <w:spacing w:line="240" w:lineRule="atLeast"/>
              <w:ind w:left="82"/>
              <w:rPr>
                <w:sz w:val="16"/>
              </w:rPr>
            </w:pPr>
            <w:r>
              <w:rPr>
                <w:color w:val="231F20"/>
                <w:sz w:val="16"/>
              </w:rPr>
              <w:t>TIM3_ETR/UART5_RX/ SDIO_CMD</w:t>
            </w:r>
          </w:p>
        </w:tc>
        <w:tc>
          <w:tcPr>
            <w:tcW w:w="1885" w:type="dxa"/>
          </w:tcPr>
          <w:p>
            <w:pPr>
              <w:pStyle w:val="TableParagraph"/>
              <w:rPr>
                <w:sz w:val="16"/>
              </w:rPr>
            </w:pPr>
          </w:p>
        </w:tc>
      </w:tr>
      <w:tr>
        <w:trPr>
          <w:trHeight w:val="296" w:hRule="atLeast"/>
        </w:trPr>
        <w:tc>
          <w:tcPr>
            <w:tcW w:w="468" w:type="dxa"/>
            <w:shd w:val="clear" w:color="auto" w:fill="D4EFFC"/>
          </w:tcPr>
          <w:p>
            <w:pPr>
              <w:pStyle w:val="TableParagraph"/>
              <w:spacing w:before="56"/>
              <w:ind w:left="133" w:right="129"/>
              <w:jc w:val="center"/>
              <w:rPr>
                <w:sz w:val="16"/>
              </w:rPr>
            </w:pPr>
            <w:r>
              <w:rPr>
                <w:color w:val="231F20"/>
                <w:sz w:val="16"/>
              </w:rPr>
              <w:t>84</w:t>
            </w:r>
          </w:p>
        </w:tc>
        <w:tc>
          <w:tcPr>
            <w:tcW w:w="1422" w:type="dxa"/>
            <w:shd w:val="clear" w:color="auto" w:fill="D4EFFC"/>
          </w:tcPr>
          <w:p>
            <w:pPr>
              <w:pStyle w:val="TableParagraph"/>
              <w:spacing w:before="56"/>
              <w:ind w:left="67"/>
              <w:rPr>
                <w:sz w:val="16"/>
              </w:rPr>
            </w:pPr>
            <w:r>
              <w:rPr>
                <w:color w:val="231F20"/>
                <w:sz w:val="16"/>
              </w:rPr>
              <w:t>PD3</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95" w:type="dxa"/>
            <w:shd w:val="clear" w:color="auto" w:fill="D4EFFC"/>
          </w:tcPr>
          <w:p>
            <w:pPr>
              <w:pStyle w:val="TableParagraph"/>
              <w:spacing w:before="56"/>
              <w:ind w:left="72"/>
              <w:rPr>
                <w:sz w:val="16"/>
              </w:rPr>
            </w:pPr>
            <w:r>
              <w:rPr>
                <w:color w:val="231F20"/>
                <w:sz w:val="16"/>
              </w:rPr>
              <w:t>PD3</w:t>
            </w:r>
          </w:p>
        </w:tc>
        <w:tc>
          <w:tcPr>
            <w:tcW w:w="1954" w:type="dxa"/>
            <w:shd w:val="clear" w:color="auto" w:fill="D4EFFC"/>
          </w:tcPr>
          <w:p>
            <w:pPr>
              <w:pStyle w:val="TableParagraph"/>
              <w:spacing w:before="56"/>
              <w:ind w:left="82"/>
              <w:rPr>
                <w:sz w:val="16"/>
              </w:rPr>
            </w:pPr>
            <w:r>
              <w:rPr>
                <w:color w:val="231F20"/>
                <w:sz w:val="16"/>
              </w:rPr>
              <w:t>FSMC_CLK</w:t>
            </w:r>
          </w:p>
        </w:tc>
        <w:tc>
          <w:tcPr>
            <w:tcW w:w="1885" w:type="dxa"/>
            <w:shd w:val="clear" w:color="auto" w:fill="D4EFFC"/>
          </w:tcPr>
          <w:p>
            <w:pPr>
              <w:pStyle w:val="TableParagraph"/>
              <w:spacing w:before="56"/>
              <w:ind w:left="197"/>
              <w:rPr>
                <w:sz w:val="16"/>
              </w:rPr>
            </w:pPr>
            <w:r>
              <w:rPr>
                <w:color w:val="231F20"/>
                <w:sz w:val="16"/>
              </w:rPr>
              <w:t>USART2_CTS</w:t>
            </w:r>
          </w:p>
        </w:tc>
      </w:tr>
      <w:tr>
        <w:trPr>
          <w:trHeight w:val="288" w:hRule="atLeast"/>
        </w:trPr>
        <w:tc>
          <w:tcPr>
            <w:tcW w:w="468" w:type="dxa"/>
            <w:tcBorders>
              <w:bottom w:val="single" w:sz="6" w:space="0" w:color="00AEEF"/>
            </w:tcBorders>
          </w:tcPr>
          <w:p>
            <w:pPr>
              <w:pStyle w:val="TableParagraph"/>
              <w:spacing w:before="56"/>
              <w:ind w:left="133" w:right="129"/>
              <w:jc w:val="center"/>
              <w:rPr>
                <w:sz w:val="16"/>
              </w:rPr>
            </w:pPr>
            <w:r>
              <w:rPr>
                <w:color w:val="231F20"/>
                <w:sz w:val="16"/>
              </w:rPr>
              <w:t>85</w:t>
            </w:r>
          </w:p>
        </w:tc>
        <w:tc>
          <w:tcPr>
            <w:tcW w:w="1422" w:type="dxa"/>
            <w:tcBorders>
              <w:bottom w:val="single" w:sz="6" w:space="0" w:color="00AEEF"/>
            </w:tcBorders>
          </w:tcPr>
          <w:p>
            <w:pPr>
              <w:pStyle w:val="TableParagraph"/>
              <w:spacing w:before="56"/>
              <w:ind w:left="67"/>
              <w:rPr>
                <w:sz w:val="16"/>
              </w:rPr>
            </w:pPr>
            <w:r>
              <w:rPr>
                <w:color w:val="231F20"/>
                <w:sz w:val="16"/>
              </w:rPr>
              <w:t>PD4</w:t>
            </w:r>
          </w:p>
        </w:tc>
        <w:tc>
          <w:tcPr>
            <w:tcW w:w="764" w:type="dxa"/>
            <w:tcBorders>
              <w:bottom w:val="single" w:sz="6" w:space="0" w:color="00AEEF"/>
            </w:tcBorders>
          </w:tcPr>
          <w:p>
            <w:pPr>
              <w:pStyle w:val="TableParagraph"/>
              <w:spacing w:before="56"/>
              <w:ind w:left="281" w:right="73"/>
              <w:jc w:val="center"/>
              <w:rPr>
                <w:sz w:val="16"/>
              </w:rPr>
            </w:pPr>
            <w:r>
              <w:rPr>
                <w:color w:val="231F20"/>
                <w:sz w:val="16"/>
              </w:rPr>
              <w:t>I/O</w:t>
            </w:r>
          </w:p>
        </w:tc>
        <w:tc>
          <w:tcPr>
            <w:tcW w:w="474" w:type="dxa"/>
            <w:tcBorders>
              <w:bottom w:val="single" w:sz="6" w:space="0" w:color="00AEEF"/>
            </w:tcBorders>
          </w:tcPr>
          <w:p>
            <w:pPr>
              <w:pStyle w:val="TableParagraph"/>
              <w:spacing w:before="56"/>
              <w:ind w:right="132"/>
              <w:jc w:val="right"/>
              <w:rPr>
                <w:sz w:val="16"/>
              </w:rPr>
            </w:pPr>
            <w:r>
              <w:rPr>
                <w:color w:val="231F20"/>
                <w:sz w:val="16"/>
              </w:rPr>
              <w:t>FT</w:t>
            </w:r>
          </w:p>
        </w:tc>
        <w:tc>
          <w:tcPr>
            <w:tcW w:w="1195" w:type="dxa"/>
            <w:tcBorders>
              <w:bottom w:val="single" w:sz="6" w:space="0" w:color="00AEEF"/>
            </w:tcBorders>
          </w:tcPr>
          <w:p>
            <w:pPr>
              <w:pStyle w:val="TableParagraph"/>
              <w:spacing w:before="56"/>
              <w:ind w:left="72"/>
              <w:rPr>
                <w:sz w:val="16"/>
              </w:rPr>
            </w:pPr>
            <w:r>
              <w:rPr>
                <w:color w:val="231F20"/>
                <w:sz w:val="16"/>
              </w:rPr>
              <w:t>PD4</w:t>
            </w:r>
          </w:p>
        </w:tc>
        <w:tc>
          <w:tcPr>
            <w:tcW w:w="1954" w:type="dxa"/>
            <w:tcBorders>
              <w:bottom w:val="single" w:sz="6" w:space="0" w:color="00AEEF"/>
            </w:tcBorders>
          </w:tcPr>
          <w:p>
            <w:pPr>
              <w:pStyle w:val="TableParagraph"/>
              <w:spacing w:before="56"/>
              <w:ind w:left="82"/>
              <w:rPr>
                <w:sz w:val="16"/>
              </w:rPr>
            </w:pPr>
            <w:r>
              <w:rPr>
                <w:color w:val="231F20"/>
                <w:sz w:val="16"/>
              </w:rPr>
              <w:t>FSMC_NOE</w:t>
            </w:r>
          </w:p>
        </w:tc>
        <w:tc>
          <w:tcPr>
            <w:tcW w:w="1885" w:type="dxa"/>
            <w:tcBorders>
              <w:bottom w:val="single" w:sz="6" w:space="0" w:color="00AEEF"/>
            </w:tcBorders>
          </w:tcPr>
          <w:p>
            <w:pPr>
              <w:pStyle w:val="TableParagraph"/>
              <w:spacing w:before="56"/>
              <w:ind w:left="197"/>
              <w:rPr>
                <w:sz w:val="16"/>
              </w:rPr>
            </w:pPr>
            <w:r>
              <w:rPr>
                <w:color w:val="231F20"/>
                <w:sz w:val="16"/>
              </w:rPr>
              <w:t>USART2_RTS</w:t>
            </w:r>
          </w:p>
        </w:tc>
      </w:tr>
    </w:tbl>
    <w:p>
      <w:pPr>
        <w:spacing w:after="0"/>
        <w:rPr>
          <w:sz w:val="16"/>
        </w:rPr>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15680"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81670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6"/>
                          </w:rPr>
                        </w:pPr>
                      </w:p>
                    </w:tc>
                    <w:tc>
                      <w:tcPr>
                        <w:tcW w:w="280" w:type="dxa"/>
                        <w:tcBorders>
                          <w:right w:val="single" w:sz="12" w:space="0" w:color="595959"/>
                        </w:tcBorders>
                        <w:shd w:val="clear" w:color="auto" w:fill="191919"/>
                      </w:tcPr>
                      <w:p>
                        <w:pPr>
                          <w:pStyle w:val="TableParagraph"/>
                          <w:rPr>
                            <w:sz w:val="16"/>
                          </w:rPr>
                        </w:pPr>
                      </w:p>
                    </w:tc>
                    <w:tc>
                      <w:tcPr>
                        <w:tcW w:w="280" w:type="dxa"/>
                        <w:tcBorders>
                          <w:left w:val="single" w:sz="12" w:space="0" w:color="595959"/>
                        </w:tcBorders>
                        <w:shd w:val="clear" w:color="auto" w:fill="323232"/>
                      </w:tcPr>
                      <w:p>
                        <w:pPr>
                          <w:pStyle w:val="TableParagraph"/>
                          <w:rPr>
                            <w:sz w:val="16"/>
                          </w:rPr>
                        </w:pPr>
                      </w:p>
                    </w:tc>
                    <w:tc>
                      <w:tcPr>
                        <w:tcW w:w="280" w:type="dxa"/>
                        <w:shd w:val="clear" w:color="auto" w:fill="4C4C4C"/>
                      </w:tcPr>
                      <w:p>
                        <w:pPr>
                          <w:pStyle w:val="TableParagraph"/>
                          <w:rPr>
                            <w:sz w:val="16"/>
                          </w:rPr>
                        </w:pPr>
                      </w:p>
                    </w:tc>
                    <w:tc>
                      <w:tcPr>
                        <w:tcW w:w="280" w:type="dxa"/>
                        <w:shd w:val="clear" w:color="auto" w:fill="666666"/>
                      </w:tcPr>
                      <w:p>
                        <w:pPr>
                          <w:pStyle w:val="TableParagraph"/>
                          <w:rPr>
                            <w:sz w:val="16"/>
                          </w:rPr>
                        </w:pPr>
                      </w:p>
                    </w:tc>
                    <w:tc>
                      <w:tcPr>
                        <w:tcW w:w="280" w:type="dxa"/>
                        <w:shd w:val="clear" w:color="auto" w:fill="7F7F7F"/>
                      </w:tcPr>
                      <w:p>
                        <w:pPr>
                          <w:pStyle w:val="TableParagraph"/>
                          <w:rPr>
                            <w:sz w:val="16"/>
                          </w:rPr>
                        </w:pPr>
                      </w:p>
                    </w:tc>
                    <w:tc>
                      <w:tcPr>
                        <w:tcW w:w="280" w:type="dxa"/>
                        <w:shd w:val="clear" w:color="auto" w:fill="999999"/>
                      </w:tcPr>
                      <w:p>
                        <w:pPr>
                          <w:pStyle w:val="TableParagraph"/>
                          <w:rPr>
                            <w:sz w:val="16"/>
                          </w:rPr>
                        </w:pPr>
                      </w:p>
                    </w:tc>
                    <w:tc>
                      <w:tcPr>
                        <w:tcW w:w="280" w:type="dxa"/>
                        <w:shd w:val="clear" w:color="auto" w:fill="B2B2B2"/>
                      </w:tcPr>
                      <w:p>
                        <w:pPr>
                          <w:pStyle w:val="TableParagraph"/>
                          <w:rPr>
                            <w:sz w:val="16"/>
                          </w:rPr>
                        </w:pPr>
                      </w:p>
                    </w:tc>
                    <w:tc>
                      <w:tcPr>
                        <w:tcW w:w="280" w:type="dxa"/>
                        <w:shd w:val="clear" w:color="auto" w:fill="CCCCCC"/>
                      </w:tcPr>
                      <w:p>
                        <w:pPr>
                          <w:pStyle w:val="TableParagraph"/>
                          <w:rPr>
                            <w:sz w:val="16"/>
                          </w:rPr>
                        </w:pPr>
                      </w:p>
                    </w:tc>
                    <w:tc>
                      <w:tcPr>
                        <w:tcW w:w="280" w:type="dxa"/>
                        <w:shd w:val="clear" w:color="auto" w:fill="E5E5E5"/>
                      </w:tcPr>
                      <w:p>
                        <w:pPr>
                          <w:pStyle w:val="TableParagraph"/>
                          <w:rPr>
                            <w:sz w:val="16"/>
                          </w:rPr>
                        </w:pPr>
                      </w:p>
                    </w:tc>
                    <w:tc>
                      <w:tcPr>
                        <w:tcW w:w="280" w:type="dxa"/>
                      </w:tcPr>
                      <w:p>
                        <w:pPr>
                          <w:pStyle w:val="TableParagraph"/>
                          <w:rPr>
                            <w:sz w:val="16"/>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6"/>
                          </w:rPr>
                        </w:pPr>
                      </w:p>
                    </w:tc>
                    <w:tc>
                      <w:tcPr>
                        <w:tcW w:w="280" w:type="dxa"/>
                        <w:shd w:val="clear" w:color="auto" w:fill="EC008C"/>
                      </w:tcPr>
                      <w:p>
                        <w:pPr>
                          <w:pStyle w:val="TableParagraph"/>
                          <w:rPr>
                            <w:sz w:val="16"/>
                          </w:rPr>
                        </w:pPr>
                      </w:p>
                    </w:tc>
                    <w:tc>
                      <w:tcPr>
                        <w:tcW w:w="280" w:type="dxa"/>
                        <w:shd w:val="clear" w:color="auto" w:fill="00AEEF"/>
                      </w:tcPr>
                      <w:p>
                        <w:pPr>
                          <w:pStyle w:val="TableParagraph"/>
                          <w:rPr>
                            <w:sz w:val="16"/>
                          </w:rPr>
                        </w:pPr>
                      </w:p>
                    </w:tc>
                    <w:tc>
                      <w:tcPr>
                        <w:tcW w:w="280" w:type="dxa"/>
                        <w:shd w:val="clear" w:color="auto" w:fill="2E3092"/>
                      </w:tcPr>
                      <w:p>
                        <w:pPr>
                          <w:pStyle w:val="TableParagraph"/>
                          <w:rPr>
                            <w:sz w:val="16"/>
                          </w:rPr>
                        </w:pPr>
                      </w:p>
                    </w:tc>
                    <w:tc>
                      <w:tcPr>
                        <w:tcW w:w="280" w:type="dxa"/>
                        <w:shd w:val="clear" w:color="auto" w:fill="00A650"/>
                      </w:tcPr>
                      <w:p>
                        <w:pPr>
                          <w:pStyle w:val="TableParagraph"/>
                          <w:rPr>
                            <w:sz w:val="16"/>
                          </w:rPr>
                        </w:pPr>
                      </w:p>
                    </w:tc>
                    <w:tc>
                      <w:tcPr>
                        <w:tcW w:w="280" w:type="dxa"/>
                        <w:shd w:val="clear" w:color="auto" w:fill="ED1C24"/>
                      </w:tcPr>
                      <w:p>
                        <w:pPr>
                          <w:pStyle w:val="TableParagraph"/>
                          <w:rPr>
                            <w:sz w:val="16"/>
                          </w:rPr>
                        </w:pPr>
                      </w:p>
                    </w:tc>
                    <w:tc>
                      <w:tcPr>
                        <w:tcW w:w="280" w:type="dxa"/>
                        <w:shd w:val="clear" w:color="auto" w:fill="231F20"/>
                      </w:tcPr>
                      <w:p>
                        <w:pPr>
                          <w:pStyle w:val="TableParagraph"/>
                          <w:rPr>
                            <w:sz w:val="16"/>
                          </w:rPr>
                        </w:pPr>
                      </w:p>
                    </w:tc>
                    <w:tc>
                      <w:tcPr>
                        <w:tcW w:w="280" w:type="dxa"/>
                        <w:shd w:val="clear" w:color="auto" w:fill="FFF799"/>
                      </w:tcPr>
                      <w:p>
                        <w:pPr>
                          <w:pStyle w:val="TableParagraph"/>
                          <w:rPr>
                            <w:sz w:val="16"/>
                          </w:rPr>
                        </w:pPr>
                      </w:p>
                    </w:tc>
                    <w:tc>
                      <w:tcPr>
                        <w:tcW w:w="280" w:type="dxa"/>
                        <w:shd w:val="clear" w:color="auto" w:fill="F49AC1"/>
                      </w:tcPr>
                      <w:p>
                        <w:pPr>
                          <w:pStyle w:val="TableParagraph"/>
                          <w:rPr>
                            <w:sz w:val="16"/>
                          </w:rPr>
                        </w:pPr>
                      </w:p>
                    </w:tc>
                    <w:tc>
                      <w:tcPr>
                        <w:tcW w:w="280" w:type="dxa"/>
                        <w:shd w:val="clear" w:color="auto" w:fill="6DCFF6"/>
                      </w:tcPr>
                      <w:p>
                        <w:pPr>
                          <w:pStyle w:val="TableParagraph"/>
                          <w:rPr>
                            <w:sz w:val="16"/>
                          </w:rPr>
                        </w:pPr>
                      </w:p>
                    </w:tc>
                    <w:tc>
                      <w:tcPr>
                        <w:tcW w:w="280" w:type="dxa"/>
                        <w:shd w:val="clear" w:color="auto" w:fill="939598"/>
                      </w:tcPr>
                      <w:p>
                        <w:pPr>
                          <w:pStyle w:val="TableParagraph"/>
                          <w:rPr>
                            <w:sz w:val="16"/>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814144"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62528">
            <wp:simplePos x="0" y="0"/>
            <wp:positionH relativeFrom="page">
              <wp:posOffset>359994</wp:posOffset>
            </wp:positionH>
            <wp:positionV relativeFrom="paragraph">
              <wp:posOffset>-119969</wp:posOffset>
            </wp:positionV>
            <wp:extent cx="899998" cy="368634"/>
            <wp:effectExtent l="0" t="0" r="0" b="0"/>
            <wp:wrapNone/>
            <wp:docPr id="55" name="image7.png"/>
            <wp:cNvGraphicFramePr>
              <a:graphicFrameLocks noChangeAspect="1"/>
            </wp:cNvGraphicFramePr>
            <a:graphic>
              <a:graphicData uri="http://schemas.openxmlformats.org/drawingml/2006/picture">
                <pic:pic>
                  <pic:nvPicPr>
                    <pic:cNvPr id="56"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16192"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91</w:t>
      </w:r>
    </w:p>
    <w:p>
      <w:pPr>
        <w:pStyle w:val="BodyText"/>
        <w:rPr>
          <w:rFonts w:ascii="Arial"/>
        </w:rPr>
      </w:pPr>
    </w:p>
    <w:p>
      <w:pPr>
        <w:pStyle w:val="BodyText"/>
        <w:spacing w:before="6"/>
        <w:rPr>
          <w:rFonts w:ascii="Arial"/>
          <w:sz w:val="19"/>
        </w:rPr>
      </w:pPr>
    </w:p>
    <w:p>
      <w:pPr>
        <w:spacing w:before="0"/>
        <w:ind w:left="0" w:right="1605" w:firstLine="0"/>
        <w:jc w:val="right"/>
        <w:rPr>
          <w:sz w:val="18"/>
        </w:rPr>
      </w:pPr>
      <w:r>
        <w:rPr/>
        <w:pict>
          <v:group style="position:absolute;margin-left:313.227905pt;margin-top:35.877014pt;width:191.35pt;height:.6pt;mso-position-horizontal-relative:page;mso-position-vertical-relative:paragraph;z-index:-19453440" coordorigin="6265,718" coordsize="3827,12">
            <v:line style="position:absolute" from="6265,723" to="8334,723" stroked="true" strokeweight=".567pt" strokecolor="#00aeef">
              <v:stroke dashstyle="solid"/>
            </v:line>
            <v:line style="position:absolute" from="8334,723" to="10091,723" stroked="true" strokeweight=".567pt" strokecolor="#00aeef">
              <v:stroke dashstyle="solid"/>
            </v:line>
            <w10:wrap type="none"/>
          </v:group>
        </w:pict>
      </w:r>
      <w:r>
        <w:rPr>
          <w:color w:val="231F20"/>
          <w:sz w:val="18"/>
        </w:rPr>
        <w:t>续表</w:t>
      </w:r>
    </w:p>
    <w:p>
      <w:pPr>
        <w:pStyle w:val="BodyText"/>
        <w:spacing w:before="3"/>
        <w:rPr>
          <w:sz w:val="6"/>
        </w:rPr>
      </w:pPr>
    </w:p>
    <w:p>
      <w:pPr>
        <w:pStyle w:val="BodyText"/>
        <w:tabs>
          <w:tab w:pos="1187" w:val="left" w:leader="none"/>
        </w:tabs>
        <w:ind w:left="-743"/>
      </w:pPr>
      <w:r>
        <w:rPr>
          <w:position w:val="25"/>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25"/>
        </w:rPr>
      </w:r>
      <w:r>
        <w:rPr>
          <w:position w:val="25"/>
        </w:rPr>
        <w:tab/>
      </w:r>
      <w:r>
        <w:rPr/>
        <w:pict>
          <v:shape style="width:408.2pt;height:300.8pt;mso-position-horizontal-relative:char;mso-position-vertical-relative:line" type="#_x0000_t202" filled="false" stroked="false">
            <w10:anchorlock/>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8"/>
                    <w:gridCol w:w="1422"/>
                    <w:gridCol w:w="764"/>
                    <w:gridCol w:w="474"/>
                    <w:gridCol w:w="1106"/>
                    <w:gridCol w:w="2138"/>
                    <w:gridCol w:w="1789"/>
                  </w:tblGrid>
                  <w:tr>
                    <w:trPr>
                      <w:trHeight w:val="203" w:hRule="atLeast"/>
                    </w:trPr>
                    <w:tc>
                      <w:tcPr>
                        <w:tcW w:w="468" w:type="dxa"/>
                        <w:vMerge w:val="restart"/>
                        <w:tcBorders>
                          <w:top w:val="single" w:sz="12" w:space="0" w:color="00AEEF"/>
                          <w:bottom w:val="single" w:sz="6" w:space="0" w:color="00AEEF"/>
                        </w:tcBorders>
                        <w:shd w:val="clear" w:color="auto" w:fill="ABE1FA"/>
                      </w:tcPr>
                      <w:p>
                        <w:pPr>
                          <w:pStyle w:val="TableParagraph"/>
                          <w:spacing w:line="228" w:lineRule="auto" w:before="47"/>
                          <w:ind w:left="71" w:right="64"/>
                          <w:rPr>
                            <w:rFonts w:ascii="方正黑体_GBK" w:eastAsia="方正黑体_GBK" w:hint="eastAsia"/>
                            <w:sz w:val="16"/>
                          </w:rPr>
                        </w:pPr>
                        <w:r>
                          <w:rPr>
                            <w:rFonts w:ascii="方正黑体_GBK" w:eastAsia="方正黑体_GBK" w:hint="eastAsia"/>
                            <w:color w:val="231F20"/>
                            <w:sz w:val="16"/>
                          </w:rPr>
                          <w:t>引脚编号</w:t>
                        </w:r>
                      </w:p>
                    </w:tc>
                    <w:tc>
                      <w:tcPr>
                        <w:tcW w:w="1422" w:type="dxa"/>
                        <w:tcBorders>
                          <w:top w:val="single" w:sz="12" w:space="0" w:color="00AEEF"/>
                        </w:tcBorders>
                        <w:shd w:val="clear" w:color="auto" w:fill="ABE1FA"/>
                      </w:tcPr>
                      <w:p>
                        <w:pPr>
                          <w:pStyle w:val="TableParagraph"/>
                          <w:rPr>
                            <w:sz w:val="14"/>
                          </w:rPr>
                        </w:pPr>
                      </w:p>
                    </w:tc>
                    <w:tc>
                      <w:tcPr>
                        <w:tcW w:w="764" w:type="dxa"/>
                        <w:tcBorders>
                          <w:top w:val="single" w:sz="12" w:space="0" w:color="00AEEF"/>
                        </w:tcBorders>
                        <w:shd w:val="clear" w:color="auto" w:fill="ABE1FA"/>
                      </w:tcPr>
                      <w:p>
                        <w:pPr>
                          <w:pStyle w:val="TableParagraph"/>
                          <w:rPr>
                            <w:sz w:val="14"/>
                          </w:rPr>
                        </w:pPr>
                      </w:p>
                    </w:tc>
                    <w:tc>
                      <w:tcPr>
                        <w:tcW w:w="474" w:type="dxa"/>
                        <w:vMerge w:val="restart"/>
                        <w:tcBorders>
                          <w:top w:val="single" w:sz="12" w:space="0" w:color="00AEEF"/>
                          <w:bottom w:val="single" w:sz="6" w:space="0" w:color="00AEEF"/>
                        </w:tcBorders>
                        <w:shd w:val="clear" w:color="auto" w:fill="ABE1FA"/>
                      </w:tcPr>
                      <w:p>
                        <w:pPr>
                          <w:pStyle w:val="TableParagraph"/>
                          <w:spacing w:before="69"/>
                          <w:ind w:left="116"/>
                          <w:rPr>
                            <w:b/>
                            <w:sz w:val="16"/>
                          </w:rPr>
                        </w:pPr>
                        <w:r>
                          <w:rPr>
                            <w:b/>
                            <w:color w:val="231F20"/>
                            <w:spacing w:val="4"/>
                            <w:sz w:val="16"/>
                          </w:rPr>
                          <w:t>I/O</w:t>
                        </w:r>
                      </w:p>
                      <w:p>
                        <w:pPr>
                          <w:pStyle w:val="TableParagraph"/>
                          <w:spacing w:before="25"/>
                          <w:ind w:left="74"/>
                          <w:rPr>
                            <w:rFonts w:ascii="方正黑体_GBK" w:eastAsia="方正黑体_GBK" w:hint="eastAsia"/>
                            <w:sz w:val="16"/>
                          </w:rPr>
                        </w:pPr>
                        <w:r>
                          <w:rPr>
                            <w:rFonts w:ascii="方正黑体_GBK" w:eastAsia="方正黑体_GBK" w:hint="eastAsia"/>
                            <w:color w:val="231F20"/>
                            <w:spacing w:val="4"/>
                            <w:sz w:val="16"/>
                          </w:rPr>
                          <w:t>电平</w:t>
                        </w:r>
                      </w:p>
                    </w:tc>
                    <w:tc>
                      <w:tcPr>
                        <w:tcW w:w="1106" w:type="dxa"/>
                        <w:vMerge w:val="restart"/>
                        <w:tcBorders>
                          <w:top w:val="single" w:sz="12" w:space="0" w:color="00AEEF"/>
                          <w:bottom w:val="single" w:sz="6" w:space="0" w:color="00AEEF"/>
                        </w:tcBorders>
                        <w:shd w:val="clear" w:color="auto" w:fill="ABE1FA"/>
                      </w:tcPr>
                      <w:p>
                        <w:pPr>
                          <w:pStyle w:val="TableParagraph"/>
                          <w:spacing w:line="228" w:lineRule="auto" w:before="47"/>
                          <w:ind w:left="279" w:right="165"/>
                          <w:rPr>
                            <w:rFonts w:ascii="方正黑体_GBK" w:eastAsia="方正黑体_GBK" w:hint="eastAsia"/>
                            <w:sz w:val="16"/>
                          </w:rPr>
                        </w:pPr>
                        <w:r>
                          <w:rPr>
                            <w:rFonts w:ascii="方正黑体_GBK" w:eastAsia="方正黑体_GBK" w:hint="eastAsia"/>
                            <w:color w:val="231F20"/>
                            <w:sz w:val="16"/>
                          </w:rPr>
                          <w:t>复位后的主要功能</w:t>
                        </w:r>
                      </w:p>
                    </w:tc>
                    <w:tc>
                      <w:tcPr>
                        <w:tcW w:w="3927" w:type="dxa"/>
                        <w:gridSpan w:val="2"/>
                        <w:tcBorders>
                          <w:top w:val="single" w:sz="12" w:space="0" w:color="00AEEF"/>
                        </w:tcBorders>
                        <w:shd w:val="clear" w:color="auto" w:fill="ABE1FA"/>
                      </w:tcPr>
                      <w:p>
                        <w:pPr>
                          <w:pStyle w:val="TableParagraph"/>
                          <w:spacing w:line="173" w:lineRule="exact" w:before="10"/>
                          <w:ind w:left="1678" w:right="1568"/>
                          <w:jc w:val="center"/>
                          <w:rPr>
                            <w:rFonts w:ascii="方正黑体_GBK" w:eastAsia="方正黑体_GBK" w:hint="eastAsia"/>
                            <w:sz w:val="16"/>
                          </w:rPr>
                        </w:pPr>
                        <w:r>
                          <w:rPr>
                            <w:rFonts w:ascii="方正黑体_GBK" w:eastAsia="方正黑体_GBK" w:hint="eastAsia"/>
                            <w:color w:val="231F20"/>
                            <w:sz w:val="16"/>
                          </w:rPr>
                          <w:t>复用功能</w:t>
                        </w:r>
                      </w:p>
                    </w:tc>
                  </w:tr>
                  <w:tr>
                    <w:trPr>
                      <w:trHeight w:val="133" w:hRule="atLeast"/>
                    </w:trPr>
                    <w:tc>
                      <w:tcPr>
                        <w:tcW w:w="468" w:type="dxa"/>
                        <w:vMerge/>
                        <w:tcBorders>
                          <w:top w:val="nil"/>
                          <w:bottom w:val="single" w:sz="6" w:space="0" w:color="00AEEF"/>
                        </w:tcBorders>
                        <w:shd w:val="clear" w:color="auto" w:fill="ABE1FA"/>
                      </w:tcPr>
                      <w:p>
                        <w:pPr>
                          <w:rPr>
                            <w:sz w:val="2"/>
                            <w:szCs w:val="2"/>
                          </w:rPr>
                        </w:pPr>
                      </w:p>
                    </w:tc>
                    <w:tc>
                      <w:tcPr>
                        <w:tcW w:w="1422" w:type="dxa"/>
                        <w:shd w:val="clear" w:color="auto" w:fill="ABE1FA"/>
                      </w:tcPr>
                      <w:p>
                        <w:pPr>
                          <w:pStyle w:val="TableParagraph"/>
                          <w:spacing w:line="113" w:lineRule="exact"/>
                          <w:ind w:left="487"/>
                          <w:rPr>
                            <w:rFonts w:ascii="方正黑体_GBK" w:eastAsia="方正黑体_GBK" w:hint="eastAsia"/>
                            <w:sz w:val="16"/>
                          </w:rPr>
                        </w:pPr>
                        <w:r>
                          <w:rPr>
                            <w:rFonts w:ascii="方正黑体_GBK" w:eastAsia="方正黑体_GBK" w:hint="eastAsia"/>
                            <w:color w:val="231F20"/>
                            <w:sz w:val="16"/>
                          </w:rPr>
                          <w:t>引脚名称</w:t>
                        </w:r>
                      </w:p>
                    </w:tc>
                    <w:tc>
                      <w:tcPr>
                        <w:tcW w:w="764" w:type="dxa"/>
                        <w:shd w:val="clear" w:color="auto" w:fill="ABE1FA"/>
                      </w:tcPr>
                      <w:p>
                        <w:pPr>
                          <w:pStyle w:val="TableParagraph"/>
                          <w:spacing w:line="113" w:lineRule="exact"/>
                          <w:ind w:left="281" w:right="77"/>
                          <w:jc w:val="center"/>
                          <w:rPr>
                            <w:rFonts w:ascii="方正黑体_GBK" w:eastAsia="方正黑体_GBK" w:hint="eastAsia"/>
                            <w:sz w:val="16"/>
                          </w:rPr>
                        </w:pPr>
                        <w:r>
                          <w:rPr>
                            <w:rFonts w:ascii="方正黑体_GBK" w:eastAsia="方正黑体_GBK" w:hint="eastAsia"/>
                            <w:color w:val="231F20"/>
                            <w:sz w:val="16"/>
                          </w:rPr>
                          <w:t>类 型</w:t>
                        </w:r>
                      </w:p>
                    </w:tc>
                    <w:tc>
                      <w:tcPr>
                        <w:tcW w:w="474" w:type="dxa"/>
                        <w:vMerge/>
                        <w:tcBorders>
                          <w:top w:val="nil"/>
                          <w:bottom w:val="single" w:sz="6" w:space="0" w:color="00AEEF"/>
                        </w:tcBorders>
                        <w:shd w:val="clear" w:color="auto" w:fill="ABE1FA"/>
                      </w:tcPr>
                      <w:p>
                        <w:pPr>
                          <w:rPr>
                            <w:sz w:val="2"/>
                            <w:szCs w:val="2"/>
                          </w:rPr>
                        </w:pPr>
                      </w:p>
                    </w:tc>
                    <w:tc>
                      <w:tcPr>
                        <w:tcW w:w="1106" w:type="dxa"/>
                        <w:vMerge/>
                        <w:tcBorders>
                          <w:top w:val="nil"/>
                          <w:bottom w:val="single" w:sz="6" w:space="0" w:color="00AEEF"/>
                        </w:tcBorders>
                        <w:shd w:val="clear" w:color="auto" w:fill="ABE1FA"/>
                      </w:tcPr>
                      <w:p>
                        <w:pPr>
                          <w:rPr>
                            <w:sz w:val="2"/>
                            <w:szCs w:val="2"/>
                          </w:rPr>
                        </w:pPr>
                      </w:p>
                    </w:tc>
                    <w:tc>
                      <w:tcPr>
                        <w:tcW w:w="2138" w:type="dxa"/>
                        <w:shd w:val="clear" w:color="auto" w:fill="ABE1FA"/>
                      </w:tcPr>
                      <w:p>
                        <w:pPr>
                          <w:pStyle w:val="TableParagraph"/>
                          <w:rPr>
                            <w:sz w:val="8"/>
                          </w:rPr>
                        </w:pPr>
                      </w:p>
                    </w:tc>
                    <w:tc>
                      <w:tcPr>
                        <w:tcW w:w="1789" w:type="dxa"/>
                        <w:shd w:val="clear" w:color="auto" w:fill="ABE1FA"/>
                      </w:tcPr>
                      <w:p>
                        <w:pPr>
                          <w:pStyle w:val="TableParagraph"/>
                          <w:rPr>
                            <w:sz w:val="8"/>
                          </w:rPr>
                        </w:pPr>
                      </w:p>
                    </w:tc>
                  </w:tr>
                  <w:tr>
                    <w:trPr>
                      <w:trHeight w:val="203" w:hRule="atLeast"/>
                    </w:trPr>
                    <w:tc>
                      <w:tcPr>
                        <w:tcW w:w="468" w:type="dxa"/>
                        <w:vMerge/>
                        <w:tcBorders>
                          <w:top w:val="nil"/>
                          <w:bottom w:val="single" w:sz="6" w:space="0" w:color="00AEEF"/>
                        </w:tcBorders>
                        <w:shd w:val="clear" w:color="auto" w:fill="ABE1FA"/>
                      </w:tcPr>
                      <w:p>
                        <w:pPr>
                          <w:rPr>
                            <w:sz w:val="2"/>
                            <w:szCs w:val="2"/>
                          </w:rPr>
                        </w:pPr>
                      </w:p>
                    </w:tc>
                    <w:tc>
                      <w:tcPr>
                        <w:tcW w:w="1422" w:type="dxa"/>
                        <w:tcBorders>
                          <w:bottom w:val="single" w:sz="6" w:space="0" w:color="00AEEF"/>
                        </w:tcBorders>
                        <w:shd w:val="clear" w:color="auto" w:fill="ABE1FA"/>
                      </w:tcPr>
                      <w:p>
                        <w:pPr>
                          <w:pStyle w:val="TableParagraph"/>
                          <w:rPr>
                            <w:sz w:val="14"/>
                          </w:rPr>
                        </w:pPr>
                      </w:p>
                    </w:tc>
                    <w:tc>
                      <w:tcPr>
                        <w:tcW w:w="764" w:type="dxa"/>
                        <w:tcBorders>
                          <w:bottom w:val="single" w:sz="6" w:space="0" w:color="00AEEF"/>
                        </w:tcBorders>
                        <w:shd w:val="clear" w:color="auto" w:fill="ABE1FA"/>
                      </w:tcPr>
                      <w:p>
                        <w:pPr>
                          <w:pStyle w:val="TableParagraph"/>
                          <w:rPr>
                            <w:sz w:val="14"/>
                          </w:rPr>
                        </w:pPr>
                      </w:p>
                    </w:tc>
                    <w:tc>
                      <w:tcPr>
                        <w:tcW w:w="474" w:type="dxa"/>
                        <w:vMerge/>
                        <w:tcBorders>
                          <w:top w:val="nil"/>
                          <w:bottom w:val="single" w:sz="6" w:space="0" w:color="00AEEF"/>
                        </w:tcBorders>
                        <w:shd w:val="clear" w:color="auto" w:fill="ABE1FA"/>
                      </w:tcPr>
                      <w:p>
                        <w:pPr>
                          <w:rPr>
                            <w:sz w:val="2"/>
                            <w:szCs w:val="2"/>
                          </w:rPr>
                        </w:pPr>
                      </w:p>
                    </w:tc>
                    <w:tc>
                      <w:tcPr>
                        <w:tcW w:w="1106" w:type="dxa"/>
                        <w:vMerge/>
                        <w:tcBorders>
                          <w:top w:val="nil"/>
                          <w:bottom w:val="single" w:sz="6" w:space="0" w:color="00AEEF"/>
                        </w:tcBorders>
                        <w:shd w:val="clear" w:color="auto" w:fill="ABE1FA"/>
                      </w:tcPr>
                      <w:p>
                        <w:pPr>
                          <w:rPr>
                            <w:sz w:val="2"/>
                            <w:szCs w:val="2"/>
                          </w:rPr>
                        </w:pPr>
                      </w:p>
                    </w:tc>
                    <w:tc>
                      <w:tcPr>
                        <w:tcW w:w="2138" w:type="dxa"/>
                        <w:tcBorders>
                          <w:bottom w:val="single" w:sz="6" w:space="0" w:color="00AEEF"/>
                        </w:tcBorders>
                        <w:shd w:val="clear" w:color="auto" w:fill="ABE1FA"/>
                      </w:tcPr>
                      <w:p>
                        <w:pPr>
                          <w:pStyle w:val="TableParagraph"/>
                          <w:spacing w:line="183" w:lineRule="exact"/>
                          <w:ind w:left="810"/>
                          <w:rPr>
                            <w:rFonts w:ascii="方正黑体_GBK" w:eastAsia="方正黑体_GBK" w:hint="eastAsia"/>
                            <w:sz w:val="16"/>
                          </w:rPr>
                        </w:pPr>
                        <w:r>
                          <w:rPr>
                            <w:rFonts w:ascii="方正黑体_GBK" w:eastAsia="方正黑体_GBK" w:hint="eastAsia"/>
                            <w:color w:val="231F20"/>
                            <w:sz w:val="16"/>
                          </w:rPr>
                          <w:t>默认情况</w:t>
                        </w:r>
                      </w:p>
                    </w:tc>
                    <w:tc>
                      <w:tcPr>
                        <w:tcW w:w="1789" w:type="dxa"/>
                        <w:tcBorders>
                          <w:bottom w:val="single" w:sz="6" w:space="0" w:color="00AEEF"/>
                        </w:tcBorders>
                        <w:shd w:val="clear" w:color="auto" w:fill="ABE1FA"/>
                      </w:tcPr>
                      <w:p>
                        <w:pPr>
                          <w:pStyle w:val="TableParagraph"/>
                          <w:spacing w:line="183" w:lineRule="exact"/>
                          <w:ind w:left="585"/>
                          <w:rPr>
                            <w:rFonts w:ascii="方正黑体_GBK" w:eastAsia="方正黑体_GBK" w:hint="eastAsia"/>
                            <w:sz w:val="16"/>
                          </w:rPr>
                        </w:pPr>
                        <w:r>
                          <w:rPr>
                            <w:rFonts w:ascii="方正黑体_GBK" w:eastAsia="方正黑体_GBK" w:hint="eastAsia"/>
                            <w:color w:val="231F20"/>
                            <w:sz w:val="16"/>
                          </w:rPr>
                          <w:t>重映射后</w:t>
                        </w:r>
                      </w:p>
                    </w:tc>
                  </w:tr>
                  <w:tr>
                    <w:trPr>
                      <w:trHeight w:val="288" w:hRule="atLeast"/>
                    </w:trPr>
                    <w:tc>
                      <w:tcPr>
                        <w:tcW w:w="468" w:type="dxa"/>
                        <w:tcBorders>
                          <w:top w:val="single" w:sz="6" w:space="0" w:color="00AEEF"/>
                        </w:tcBorders>
                        <w:shd w:val="clear" w:color="auto" w:fill="D4EFFC"/>
                      </w:tcPr>
                      <w:p>
                        <w:pPr>
                          <w:pStyle w:val="TableParagraph"/>
                          <w:spacing w:before="48"/>
                          <w:ind w:left="151"/>
                          <w:rPr>
                            <w:sz w:val="16"/>
                          </w:rPr>
                        </w:pPr>
                        <w:r>
                          <w:rPr>
                            <w:color w:val="231F20"/>
                            <w:sz w:val="16"/>
                          </w:rPr>
                          <w:t>86</w:t>
                        </w:r>
                      </w:p>
                    </w:tc>
                    <w:tc>
                      <w:tcPr>
                        <w:tcW w:w="1422" w:type="dxa"/>
                        <w:tcBorders>
                          <w:top w:val="single" w:sz="6" w:space="0" w:color="00AEEF"/>
                        </w:tcBorders>
                        <w:shd w:val="clear" w:color="auto" w:fill="D4EFFC"/>
                      </w:tcPr>
                      <w:p>
                        <w:pPr>
                          <w:pStyle w:val="TableParagraph"/>
                          <w:spacing w:before="48"/>
                          <w:ind w:left="67"/>
                          <w:rPr>
                            <w:sz w:val="16"/>
                          </w:rPr>
                        </w:pPr>
                        <w:r>
                          <w:rPr>
                            <w:color w:val="231F20"/>
                            <w:sz w:val="16"/>
                          </w:rPr>
                          <w:t>PD5</w:t>
                        </w:r>
                      </w:p>
                    </w:tc>
                    <w:tc>
                      <w:tcPr>
                        <w:tcW w:w="764" w:type="dxa"/>
                        <w:tcBorders>
                          <w:top w:val="single" w:sz="6" w:space="0" w:color="00AEEF"/>
                        </w:tcBorders>
                        <w:shd w:val="clear" w:color="auto" w:fill="D4EFFC"/>
                      </w:tcPr>
                      <w:p>
                        <w:pPr>
                          <w:pStyle w:val="TableParagraph"/>
                          <w:spacing w:before="48"/>
                          <w:ind w:left="281" w:right="73"/>
                          <w:jc w:val="center"/>
                          <w:rPr>
                            <w:sz w:val="16"/>
                          </w:rPr>
                        </w:pPr>
                        <w:r>
                          <w:rPr>
                            <w:color w:val="231F20"/>
                            <w:sz w:val="16"/>
                          </w:rPr>
                          <w:t>I/O</w:t>
                        </w:r>
                      </w:p>
                    </w:tc>
                    <w:tc>
                      <w:tcPr>
                        <w:tcW w:w="474" w:type="dxa"/>
                        <w:tcBorders>
                          <w:top w:val="single" w:sz="6" w:space="0" w:color="00AEEF"/>
                        </w:tcBorders>
                        <w:shd w:val="clear" w:color="auto" w:fill="D4EFFC"/>
                      </w:tcPr>
                      <w:p>
                        <w:pPr>
                          <w:pStyle w:val="TableParagraph"/>
                          <w:spacing w:before="48"/>
                          <w:ind w:right="132"/>
                          <w:jc w:val="right"/>
                          <w:rPr>
                            <w:sz w:val="16"/>
                          </w:rPr>
                        </w:pPr>
                        <w:r>
                          <w:rPr>
                            <w:color w:val="231F20"/>
                            <w:sz w:val="16"/>
                          </w:rPr>
                          <w:t>FT</w:t>
                        </w:r>
                      </w:p>
                    </w:tc>
                    <w:tc>
                      <w:tcPr>
                        <w:tcW w:w="1106" w:type="dxa"/>
                        <w:tcBorders>
                          <w:top w:val="single" w:sz="6" w:space="0" w:color="00AEEF"/>
                        </w:tcBorders>
                        <w:shd w:val="clear" w:color="auto" w:fill="D4EFFC"/>
                      </w:tcPr>
                      <w:p>
                        <w:pPr>
                          <w:pStyle w:val="TableParagraph"/>
                          <w:spacing w:before="48"/>
                          <w:ind w:left="72"/>
                          <w:rPr>
                            <w:sz w:val="16"/>
                          </w:rPr>
                        </w:pPr>
                        <w:r>
                          <w:rPr>
                            <w:color w:val="231F20"/>
                            <w:sz w:val="16"/>
                          </w:rPr>
                          <w:t>PD5</w:t>
                        </w:r>
                      </w:p>
                    </w:tc>
                    <w:tc>
                      <w:tcPr>
                        <w:tcW w:w="2138" w:type="dxa"/>
                        <w:tcBorders>
                          <w:top w:val="single" w:sz="6" w:space="0" w:color="00AEEF"/>
                        </w:tcBorders>
                        <w:shd w:val="clear" w:color="auto" w:fill="D4EFFC"/>
                      </w:tcPr>
                      <w:p>
                        <w:pPr>
                          <w:pStyle w:val="TableParagraph"/>
                          <w:spacing w:before="48"/>
                          <w:ind w:left="171"/>
                          <w:rPr>
                            <w:sz w:val="16"/>
                          </w:rPr>
                        </w:pPr>
                        <w:r>
                          <w:rPr>
                            <w:color w:val="231F20"/>
                            <w:sz w:val="16"/>
                          </w:rPr>
                          <w:t>FSMC_NWE</w:t>
                        </w:r>
                      </w:p>
                    </w:tc>
                    <w:tc>
                      <w:tcPr>
                        <w:tcW w:w="1789" w:type="dxa"/>
                        <w:tcBorders>
                          <w:top w:val="single" w:sz="6" w:space="0" w:color="00AEEF"/>
                        </w:tcBorders>
                        <w:shd w:val="clear" w:color="auto" w:fill="D4EFFC"/>
                      </w:tcPr>
                      <w:p>
                        <w:pPr>
                          <w:pStyle w:val="TableParagraph"/>
                          <w:spacing w:before="48"/>
                          <w:ind w:left="102"/>
                          <w:rPr>
                            <w:sz w:val="16"/>
                          </w:rPr>
                        </w:pPr>
                        <w:r>
                          <w:rPr>
                            <w:color w:val="231F20"/>
                            <w:sz w:val="16"/>
                          </w:rPr>
                          <w:t>USART2_TX</w:t>
                        </w:r>
                      </w:p>
                    </w:tc>
                  </w:tr>
                  <w:tr>
                    <w:trPr>
                      <w:trHeight w:val="296" w:hRule="atLeast"/>
                    </w:trPr>
                    <w:tc>
                      <w:tcPr>
                        <w:tcW w:w="468" w:type="dxa"/>
                      </w:tcPr>
                      <w:p>
                        <w:pPr>
                          <w:pStyle w:val="TableParagraph"/>
                          <w:spacing w:before="56"/>
                          <w:ind w:left="151"/>
                          <w:rPr>
                            <w:sz w:val="16"/>
                          </w:rPr>
                        </w:pPr>
                        <w:r>
                          <w:rPr>
                            <w:color w:val="231F20"/>
                            <w:sz w:val="16"/>
                          </w:rPr>
                          <w:t>87</w:t>
                        </w:r>
                      </w:p>
                    </w:tc>
                    <w:tc>
                      <w:tcPr>
                        <w:tcW w:w="1422" w:type="dxa"/>
                      </w:tcPr>
                      <w:p>
                        <w:pPr>
                          <w:pStyle w:val="TableParagraph"/>
                          <w:spacing w:before="56"/>
                          <w:ind w:left="67"/>
                          <w:rPr>
                            <w:sz w:val="16"/>
                          </w:rPr>
                        </w:pPr>
                        <w:r>
                          <w:rPr>
                            <w:color w:val="231F20"/>
                            <w:sz w:val="16"/>
                          </w:rPr>
                          <w:t>PD6</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PD6</w:t>
                        </w:r>
                      </w:p>
                    </w:tc>
                    <w:tc>
                      <w:tcPr>
                        <w:tcW w:w="2138" w:type="dxa"/>
                      </w:tcPr>
                      <w:p>
                        <w:pPr>
                          <w:pStyle w:val="TableParagraph"/>
                          <w:spacing w:before="56"/>
                          <w:ind w:left="171"/>
                          <w:rPr>
                            <w:sz w:val="16"/>
                          </w:rPr>
                        </w:pPr>
                        <w:r>
                          <w:rPr>
                            <w:color w:val="231F20"/>
                            <w:sz w:val="16"/>
                          </w:rPr>
                          <w:t>FSMC_NWAIT</w:t>
                        </w:r>
                      </w:p>
                    </w:tc>
                    <w:tc>
                      <w:tcPr>
                        <w:tcW w:w="1789" w:type="dxa"/>
                      </w:tcPr>
                      <w:p>
                        <w:pPr>
                          <w:pStyle w:val="TableParagraph"/>
                          <w:spacing w:before="56"/>
                          <w:ind w:left="102"/>
                          <w:rPr>
                            <w:sz w:val="16"/>
                          </w:rPr>
                        </w:pPr>
                        <w:r>
                          <w:rPr>
                            <w:color w:val="231F20"/>
                            <w:sz w:val="16"/>
                          </w:rPr>
                          <w:t>USART2_RX</w:t>
                        </w:r>
                      </w:p>
                    </w:tc>
                  </w:tr>
                  <w:tr>
                    <w:trPr>
                      <w:trHeight w:val="296" w:hRule="atLeast"/>
                    </w:trPr>
                    <w:tc>
                      <w:tcPr>
                        <w:tcW w:w="468" w:type="dxa"/>
                        <w:shd w:val="clear" w:color="auto" w:fill="D4EFFC"/>
                      </w:tcPr>
                      <w:p>
                        <w:pPr>
                          <w:pStyle w:val="TableParagraph"/>
                          <w:spacing w:before="56"/>
                          <w:ind w:left="151"/>
                          <w:rPr>
                            <w:sz w:val="16"/>
                          </w:rPr>
                        </w:pPr>
                        <w:r>
                          <w:rPr>
                            <w:color w:val="231F20"/>
                            <w:sz w:val="16"/>
                          </w:rPr>
                          <w:t>88</w:t>
                        </w:r>
                      </w:p>
                    </w:tc>
                    <w:tc>
                      <w:tcPr>
                        <w:tcW w:w="1422" w:type="dxa"/>
                        <w:shd w:val="clear" w:color="auto" w:fill="D4EFFC"/>
                      </w:tcPr>
                      <w:p>
                        <w:pPr>
                          <w:pStyle w:val="TableParagraph"/>
                          <w:spacing w:before="56"/>
                          <w:ind w:left="67"/>
                          <w:rPr>
                            <w:sz w:val="16"/>
                          </w:rPr>
                        </w:pPr>
                        <w:r>
                          <w:rPr>
                            <w:color w:val="231F20"/>
                            <w:sz w:val="16"/>
                          </w:rPr>
                          <w:t>PD7</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PD7</w:t>
                        </w:r>
                      </w:p>
                    </w:tc>
                    <w:tc>
                      <w:tcPr>
                        <w:tcW w:w="2138" w:type="dxa"/>
                        <w:shd w:val="clear" w:color="auto" w:fill="D4EFFC"/>
                      </w:tcPr>
                      <w:p>
                        <w:pPr>
                          <w:pStyle w:val="TableParagraph"/>
                          <w:spacing w:before="56"/>
                          <w:ind w:left="171"/>
                          <w:rPr>
                            <w:sz w:val="16"/>
                          </w:rPr>
                        </w:pPr>
                        <w:r>
                          <w:rPr>
                            <w:color w:val="231F20"/>
                            <w:sz w:val="16"/>
                          </w:rPr>
                          <w:t>FSMC_NE1/FSMC_NCE2</w:t>
                        </w:r>
                      </w:p>
                    </w:tc>
                    <w:tc>
                      <w:tcPr>
                        <w:tcW w:w="1789" w:type="dxa"/>
                        <w:shd w:val="clear" w:color="auto" w:fill="D4EFFC"/>
                      </w:tcPr>
                      <w:p>
                        <w:pPr>
                          <w:pStyle w:val="TableParagraph"/>
                          <w:spacing w:before="56"/>
                          <w:ind w:left="102"/>
                          <w:rPr>
                            <w:sz w:val="16"/>
                          </w:rPr>
                        </w:pPr>
                        <w:r>
                          <w:rPr>
                            <w:color w:val="231F20"/>
                            <w:sz w:val="16"/>
                          </w:rPr>
                          <w:t>USART2_CK</w:t>
                        </w:r>
                      </w:p>
                    </w:tc>
                  </w:tr>
                  <w:tr>
                    <w:trPr>
                      <w:trHeight w:val="536" w:hRule="atLeast"/>
                    </w:trPr>
                    <w:tc>
                      <w:tcPr>
                        <w:tcW w:w="468" w:type="dxa"/>
                      </w:tcPr>
                      <w:p>
                        <w:pPr>
                          <w:pStyle w:val="TableParagraph"/>
                          <w:spacing w:before="4"/>
                          <w:rPr>
                            <w:rFonts w:ascii="方正书宋_GBK"/>
                            <w:sz w:val="10"/>
                          </w:rPr>
                        </w:pPr>
                      </w:p>
                      <w:p>
                        <w:pPr>
                          <w:pStyle w:val="TableParagraph"/>
                          <w:ind w:left="151"/>
                          <w:rPr>
                            <w:sz w:val="16"/>
                          </w:rPr>
                        </w:pPr>
                        <w:r>
                          <w:rPr>
                            <w:color w:val="231F20"/>
                            <w:sz w:val="16"/>
                          </w:rPr>
                          <w:t>89</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PB3</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06" w:type="dxa"/>
                      </w:tcPr>
                      <w:p>
                        <w:pPr>
                          <w:pStyle w:val="TableParagraph"/>
                          <w:spacing w:before="4"/>
                          <w:rPr>
                            <w:rFonts w:ascii="方正书宋_GBK"/>
                            <w:sz w:val="10"/>
                          </w:rPr>
                        </w:pPr>
                      </w:p>
                      <w:p>
                        <w:pPr>
                          <w:pStyle w:val="TableParagraph"/>
                          <w:ind w:left="72"/>
                          <w:rPr>
                            <w:sz w:val="16"/>
                          </w:rPr>
                        </w:pPr>
                        <w:r>
                          <w:rPr>
                            <w:color w:val="231F20"/>
                            <w:sz w:val="16"/>
                          </w:rPr>
                          <w:t>JTDO</w:t>
                        </w:r>
                      </w:p>
                    </w:tc>
                    <w:tc>
                      <w:tcPr>
                        <w:tcW w:w="2138" w:type="dxa"/>
                      </w:tcPr>
                      <w:p>
                        <w:pPr>
                          <w:pStyle w:val="TableParagraph"/>
                          <w:spacing w:before="4"/>
                          <w:rPr>
                            <w:rFonts w:ascii="方正书宋_GBK"/>
                            <w:sz w:val="10"/>
                          </w:rPr>
                        </w:pPr>
                      </w:p>
                      <w:p>
                        <w:pPr>
                          <w:pStyle w:val="TableParagraph"/>
                          <w:ind w:left="171"/>
                          <w:rPr>
                            <w:sz w:val="16"/>
                          </w:rPr>
                        </w:pPr>
                        <w:r>
                          <w:rPr>
                            <w:color w:val="231F20"/>
                            <w:sz w:val="16"/>
                          </w:rPr>
                          <w:t>SPI3_SCK/I2S3_CK</w:t>
                        </w:r>
                      </w:p>
                    </w:tc>
                    <w:tc>
                      <w:tcPr>
                        <w:tcW w:w="1789" w:type="dxa"/>
                      </w:tcPr>
                      <w:p>
                        <w:pPr>
                          <w:pStyle w:val="TableParagraph"/>
                          <w:spacing w:line="240" w:lineRule="atLeast"/>
                          <w:ind w:left="102"/>
                          <w:rPr>
                            <w:sz w:val="16"/>
                          </w:rPr>
                        </w:pPr>
                        <w:r>
                          <w:rPr>
                            <w:color w:val="231F20"/>
                            <w:sz w:val="16"/>
                          </w:rPr>
                          <w:t>PB3/TRACESWO TIM2_CH2/SPI1_SCK</w:t>
                        </w:r>
                      </w:p>
                    </w:tc>
                  </w:tr>
                  <w:tr>
                    <w:trPr>
                      <w:trHeight w:val="536" w:hRule="atLeast"/>
                    </w:trPr>
                    <w:tc>
                      <w:tcPr>
                        <w:tcW w:w="468" w:type="dxa"/>
                        <w:shd w:val="clear" w:color="auto" w:fill="D4EFFC"/>
                      </w:tcPr>
                      <w:p>
                        <w:pPr>
                          <w:pStyle w:val="TableParagraph"/>
                          <w:spacing w:before="4"/>
                          <w:rPr>
                            <w:rFonts w:ascii="方正书宋_GBK"/>
                            <w:sz w:val="10"/>
                          </w:rPr>
                        </w:pPr>
                      </w:p>
                      <w:p>
                        <w:pPr>
                          <w:pStyle w:val="TableParagraph"/>
                          <w:ind w:left="151"/>
                          <w:rPr>
                            <w:sz w:val="16"/>
                          </w:rPr>
                        </w:pPr>
                        <w:r>
                          <w:rPr>
                            <w:color w:val="231F20"/>
                            <w:sz w:val="16"/>
                          </w:rPr>
                          <w:t>90</w:t>
                        </w:r>
                      </w:p>
                    </w:tc>
                    <w:tc>
                      <w:tcPr>
                        <w:tcW w:w="1422" w:type="dxa"/>
                        <w:shd w:val="clear" w:color="auto" w:fill="D4EFFC"/>
                      </w:tcPr>
                      <w:p>
                        <w:pPr>
                          <w:pStyle w:val="TableParagraph"/>
                          <w:spacing w:before="4"/>
                          <w:rPr>
                            <w:rFonts w:ascii="方正书宋_GBK"/>
                            <w:sz w:val="10"/>
                          </w:rPr>
                        </w:pPr>
                      </w:p>
                      <w:p>
                        <w:pPr>
                          <w:pStyle w:val="TableParagraph"/>
                          <w:ind w:left="67"/>
                          <w:rPr>
                            <w:sz w:val="16"/>
                          </w:rPr>
                        </w:pPr>
                        <w:r>
                          <w:rPr>
                            <w:color w:val="231F20"/>
                            <w:sz w:val="16"/>
                          </w:rPr>
                          <w:t>PB4</w:t>
                        </w:r>
                      </w:p>
                    </w:tc>
                    <w:tc>
                      <w:tcPr>
                        <w:tcW w:w="764" w:type="dxa"/>
                        <w:shd w:val="clear" w:color="auto" w:fill="D4EFFC"/>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shd w:val="clear" w:color="auto" w:fill="D4EFFC"/>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06" w:type="dxa"/>
                        <w:shd w:val="clear" w:color="auto" w:fill="D4EFFC"/>
                      </w:tcPr>
                      <w:p>
                        <w:pPr>
                          <w:pStyle w:val="TableParagraph"/>
                          <w:spacing w:before="4"/>
                          <w:rPr>
                            <w:rFonts w:ascii="方正书宋_GBK"/>
                            <w:sz w:val="10"/>
                          </w:rPr>
                        </w:pPr>
                      </w:p>
                      <w:p>
                        <w:pPr>
                          <w:pStyle w:val="TableParagraph"/>
                          <w:ind w:left="72"/>
                          <w:rPr>
                            <w:sz w:val="16"/>
                          </w:rPr>
                        </w:pPr>
                        <w:r>
                          <w:rPr>
                            <w:color w:val="231F20"/>
                            <w:sz w:val="16"/>
                          </w:rPr>
                          <w:t>NJTRST</w:t>
                        </w:r>
                      </w:p>
                    </w:tc>
                    <w:tc>
                      <w:tcPr>
                        <w:tcW w:w="2138" w:type="dxa"/>
                        <w:shd w:val="clear" w:color="auto" w:fill="D4EFFC"/>
                      </w:tcPr>
                      <w:p>
                        <w:pPr>
                          <w:pStyle w:val="TableParagraph"/>
                          <w:spacing w:before="4"/>
                          <w:rPr>
                            <w:rFonts w:ascii="方正书宋_GBK"/>
                            <w:sz w:val="10"/>
                          </w:rPr>
                        </w:pPr>
                      </w:p>
                      <w:p>
                        <w:pPr>
                          <w:pStyle w:val="TableParagraph"/>
                          <w:ind w:left="171"/>
                          <w:rPr>
                            <w:sz w:val="16"/>
                          </w:rPr>
                        </w:pPr>
                        <w:r>
                          <w:rPr>
                            <w:color w:val="231F20"/>
                            <w:sz w:val="16"/>
                          </w:rPr>
                          <w:t>SPI3_MISO</w:t>
                        </w:r>
                      </w:p>
                    </w:tc>
                    <w:tc>
                      <w:tcPr>
                        <w:tcW w:w="1789" w:type="dxa"/>
                        <w:shd w:val="clear" w:color="auto" w:fill="D4EFFC"/>
                      </w:tcPr>
                      <w:p>
                        <w:pPr>
                          <w:pStyle w:val="TableParagraph"/>
                          <w:spacing w:line="240" w:lineRule="atLeast"/>
                          <w:ind w:left="102"/>
                          <w:rPr>
                            <w:sz w:val="16"/>
                          </w:rPr>
                        </w:pPr>
                        <w:r>
                          <w:rPr>
                            <w:color w:val="231F20"/>
                            <w:sz w:val="16"/>
                          </w:rPr>
                          <w:t>PB4/TIM3_CH1 SPI1_MISO</w:t>
                        </w:r>
                      </w:p>
                    </w:tc>
                  </w:tr>
                  <w:tr>
                    <w:trPr>
                      <w:trHeight w:val="536" w:hRule="atLeast"/>
                    </w:trPr>
                    <w:tc>
                      <w:tcPr>
                        <w:tcW w:w="468" w:type="dxa"/>
                      </w:tcPr>
                      <w:p>
                        <w:pPr>
                          <w:pStyle w:val="TableParagraph"/>
                          <w:spacing w:before="4"/>
                          <w:rPr>
                            <w:rFonts w:ascii="方正书宋_GBK"/>
                            <w:sz w:val="10"/>
                          </w:rPr>
                        </w:pPr>
                      </w:p>
                      <w:p>
                        <w:pPr>
                          <w:pStyle w:val="TableParagraph"/>
                          <w:ind w:left="151"/>
                          <w:rPr>
                            <w:sz w:val="16"/>
                          </w:rPr>
                        </w:pPr>
                        <w:r>
                          <w:rPr>
                            <w:color w:val="231F20"/>
                            <w:sz w:val="16"/>
                          </w:rPr>
                          <w:t>91</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PB5</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rPr>
                            <w:sz w:val="16"/>
                          </w:rPr>
                        </w:pPr>
                      </w:p>
                    </w:tc>
                    <w:tc>
                      <w:tcPr>
                        <w:tcW w:w="1106" w:type="dxa"/>
                      </w:tcPr>
                      <w:p>
                        <w:pPr>
                          <w:pStyle w:val="TableParagraph"/>
                          <w:spacing w:before="4"/>
                          <w:rPr>
                            <w:rFonts w:ascii="方正书宋_GBK"/>
                            <w:sz w:val="10"/>
                          </w:rPr>
                        </w:pPr>
                      </w:p>
                      <w:p>
                        <w:pPr>
                          <w:pStyle w:val="TableParagraph"/>
                          <w:ind w:left="72"/>
                          <w:rPr>
                            <w:sz w:val="16"/>
                          </w:rPr>
                        </w:pPr>
                        <w:r>
                          <w:rPr>
                            <w:color w:val="231F20"/>
                            <w:sz w:val="16"/>
                          </w:rPr>
                          <w:t>PB5</w:t>
                        </w:r>
                      </w:p>
                    </w:tc>
                    <w:tc>
                      <w:tcPr>
                        <w:tcW w:w="2138" w:type="dxa"/>
                      </w:tcPr>
                      <w:p>
                        <w:pPr>
                          <w:pStyle w:val="TableParagraph"/>
                          <w:spacing w:line="240" w:lineRule="atLeast"/>
                          <w:ind w:left="171"/>
                          <w:rPr>
                            <w:sz w:val="16"/>
                          </w:rPr>
                        </w:pPr>
                        <w:r>
                          <w:rPr>
                            <w:color w:val="231F20"/>
                            <w:sz w:val="16"/>
                          </w:rPr>
                          <w:t>I2C1_SMBA/SPI3_MOSI/ I2S3_SD</w:t>
                        </w:r>
                      </w:p>
                    </w:tc>
                    <w:tc>
                      <w:tcPr>
                        <w:tcW w:w="1789" w:type="dxa"/>
                      </w:tcPr>
                      <w:p>
                        <w:pPr>
                          <w:pStyle w:val="TableParagraph"/>
                          <w:spacing w:before="4"/>
                          <w:rPr>
                            <w:rFonts w:ascii="方正书宋_GBK"/>
                            <w:sz w:val="10"/>
                          </w:rPr>
                        </w:pPr>
                      </w:p>
                      <w:p>
                        <w:pPr>
                          <w:pStyle w:val="TableParagraph"/>
                          <w:ind w:left="102"/>
                          <w:rPr>
                            <w:sz w:val="16"/>
                          </w:rPr>
                        </w:pPr>
                        <w:r>
                          <w:rPr>
                            <w:color w:val="231F20"/>
                            <w:sz w:val="16"/>
                          </w:rPr>
                          <w:t>TIM3_CH2/SPI1_MOSI</w:t>
                        </w:r>
                      </w:p>
                    </w:tc>
                  </w:tr>
                  <w:tr>
                    <w:trPr>
                      <w:trHeight w:val="296" w:hRule="atLeast"/>
                    </w:trPr>
                    <w:tc>
                      <w:tcPr>
                        <w:tcW w:w="468" w:type="dxa"/>
                        <w:shd w:val="clear" w:color="auto" w:fill="D4EFFC"/>
                      </w:tcPr>
                      <w:p>
                        <w:pPr>
                          <w:pStyle w:val="TableParagraph"/>
                          <w:spacing w:before="56"/>
                          <w:ind w:left="151"/>
                          <w:rPr>
                            <w:sz w:val="16"/>
                          </w:rPr>
                        </w:pPr>
                        <w:r>
                          <w:rPr>
                            <w:color w:val="231F20"/>
                            <w:sz w:val="16"/>
                          </w:rPr>
                          <w:t>92</w:t>
                        </w:r>
                      </w:p>
                    </w:tc>
                    <w:tc>
                      <w:tcPr>
                        <w:tcW w:w="1422" w:type="dxa"/>
                        <w:shd w:val="clear" w:color="auto" w:fill="D4EFFC"/>
                      </w:tcPr>
                      <w:p>
                        <w:pPr>
                          <w:pStyle w:val="TableParagraph"/>
                          <w:spacing w:before="56"/>
                          <w:ind w:left="67"/>
                          <w:rPr>
                            <w:sz w:val="16"/>
                          </w:rPr>
                        </w:pPr>
                        <w:r>
                          <w:rPr>
                            <w:color w:val="231F20"/>
                            <w:sz w:val="16"/>
                          </w:rPr>
                          <w:t>PB6</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PB6</w:t>
                        </w:r>
                      </w:p>
                    </w:tc>
                    <w:tc>
                      <w:tcPr>
                        <w:tcW w:w="2138" w:type="dxa"/>
                        <w:shd w:val="clear" w:color="auto" w:fill="D4EFFC"/>
                      </w:tcPr>
                      <w:p>
                        <w:pPr>
                          <w:pStyle w:val="TableParagraph"/>
                          <w:spacing w:before="56"/>
                          <w:ind w:left="171"/>
                          <w:rPr>
                            <w:sz w:val="16"/>
                          </w:rPr>
                        </w:pPr>
                        <w:r>
                          <w:rPr>
                            <w:color w:val="231F20"/>
                            <w:sz w:val="16"/>
                          </w:rPr>
                          <w:t>I2C1_SCL/TIM4_CH1</w:t>
                        </w:r>
                      </w:p>
                    </w:tc>
                    <w:tc>
                      <w:tcPr>
                        <w:tcW w:w="1789" w:type="dxa"/>
                        <w:shd w:val="clear" w:color="auto" w:fill="D4EFFC"/>
                      </w:tcPr>
                      <w:p>
                        <w:pPr>
                          <w:pStyle w:val="TableParagraph"/>
                          <w:spacing w:before="56"/>
                          <w:ind w:left="102"/>
                          <w:rPr>
                            <w:sz w:val="16"/>
                          </w:rPr>
                        </w:pPr>
                        <w:r>
                          <w:rPr>
                            <w:color w:val="231F20"/>
                            <w:sz w:val="16"/>
                          </w:rPr>
                          <w:t>USART1_TX</w:t>
                        </w:r>
                      </w:p>
                    </w:tc>
                  </w:tr>
                  <w:tr>
                    <w:trPr>
                      <w:trHeight w:val="536" w:hRule="atLeast"/>
                    </w:trPr>
                    <w:tc>
                      <w:tcPr>
                        <w:tcW w:w="468" w:type="dxa"/>
                      </w:tcPr>
                      <w:p>
                        <w:pPr>
                          <w:pStyle w:val="TableParagraph"/>
                          <w:spacing w:before="4"/>
                          <w:rPr>
                            <w:rFonts w:ascii="方正书宋_GBK"/>
                            <w:sz w:val="10"/>
                          </w:rPr>
                        </w:pPr>
                      </w:p>
                      <w:p>
                        <w:pPr>
                          <w:pStyle w:val="TableParagraph"/>
                          <w:ind w:left="151"/>
                          <w:rPr>
                            <w:sz w:val="16"/>
                          </w:rPr>
                        </w:pPr>
                        <w:r>
                          <w:rPr>
                            <w:color w:val="231F20"/>
                            <w:sz w:val="16"/>
                          </w:rPr>
                          <w:t>93</w:t>
                        </w:r>
                      </w:p>
                    </w:tc>
                    <w:tc>
                      <w:tcPr>
                        <w:tcW w:w="1422" w:type="dxa"/>
                      </w:tcPr>
                      <w:p>
                        <w:pPr>
                          <w:pStyle w:val="TableParagraph"/>
                          <w:spacing w:before="4"/>
                          <w:rPr>
                            <w:rFonts w:ascii="方正书宋_GBK"/>
                            <w:sz w:val="10"/>
                          </w:rPr>
                        </w:pPr>
                      </w:p>
                      <w:p>
                        <w:pPr>
                          <w:pStyle w:val="TableParagraph"/>
                          <w:ind w:left="67"/>
                          <w:rPr>
                            <w:sz w:val="16"/>
                          </w:rPr>
                        </w:pPr>
                        <w:r>
                          <w:rPr>
                            <w:color w:val="231F20"/>
                            <w:sz w:val="16"/>
                          </w:rPr>
                          <w:t>PB7</w:t>
                        </w:r>
                      </w:p>
                    </w:tc>
                    <w:tc>
                      <w:tcPr>
                        <w:tcW w:w="764" w:type="dxa"/>
                      </w:tcPr>
                      <w:p>
                        <w:pPr>
                          <w:pStyle w:val="TableParagraph"/>
                          <w:spacing w:before="4"/>
                          <w:rPr>
                            <w:rFonts w:ascii="方正书宋_GBK"/>
                            <w:sz w:val="10"/>
                          </w:rPr>
                        </w:pPr>
                      </w:p>
                      <w:p>
                        <w:pPr>
                          <w:pStyle w:val="TableParagraph"/>
                          <w:ind w:left="281" w:right="73"/>
                          <w:jc w:val="center"/>
                          <w:rPr>
                            <w:sz w:val="16"/>
                          </w:rPr>
                        </w:pPr>
                        <w:r>
                          <w:rPr>
                            <w:color w:val="231F20"/>
                            <w:sz w:val="16"/>
                          </w:rPr>
                          <w:t>I/O</w:t>
                        </w:r>
                      </w:p>
                    </w:tc>
                    <w:tc>
                      <w:tcPr>
                        <w:tcW w:w="474" w:type="dxa"/>
                      </w:tcPr>
                      <w:p>
                        <w:pPr>
                          <w:pStyle w:val="TableParagraph"/>
                          <w:spacing w:before="4"/>
                          <w:rPr>
                            <w:rFonts w:ascii="方正书宋_GBK"/>
                            <w:sz w:val="10"/>
                          </w:rPr>
                        </w:pPr>
                      </w:p>
                      <w:p>
                        <w:pPr>
                          <w:pStyle w:val="TableParagraph"/>
                          <w:ind w:right="132"/>
                          <w:jc w:val="right"/>
                          <w:rPr>
                            <w:sz w:val="16"/>
                          </w:rPr>
                        </w:pPr>
                        <w:r>
                          <w:rPr>
                            <w:color w:val="231F20"/>
                            <w:sz w:val="16"/>
                          </w:rPr>
                          <w:t>FT</w:t>
                        </w:r>
                      </w:p>
                    </w:tc>
                    <w:tc>
                      <w:tcPr>
                        <w:tcW w:w="1106" w:type="dxa"/>
                      </w:tcPr>
                      <w:p>
                        <w:pPr>
                          <w:pStyle w:val="TableParagraph"/>
                          <w:spacing w:before="4"/>
                          <w:rPr>
                            <w:rFonts w:ascii="方正书宋_GBK"/>
                            <w:sz w:val="10"/>
                          </w:rPr>
                        </w:pPr>
                      </w:p>
                      <w:p>
                        <w:pPr>
                          <w:pStyle w:val="TableParagraph"/>
                          <w:ind w:left="72"/>
                          <w:rPr>
                            <w:sz w:val="16"/>
                          </w:rPr>
                        </w:pPr>
                        <w:r>
                          <w:rPr>
                            <w:color w:val="231F20"/>
                            <w:sz w:val="16"/>
                          </w:rPr>
                          <w:t>PB7</w:t>
                        </w:r>
                      </w:p>
                    </w:tc>
                    <w:tc>
                      <w:tcPr>
                        <w:tcW w:w="2138" w:type="dxa"/>
                      </w:tcPr>
                      <w:p>
                        <w:pPr>
                          <w:pStyle w:val="TableParagraph"/>
                          <w:spacing w:line="240" w:lineRule="atLeast"/>
                          <w:ind w:left="171"/>
                          <w:rPr>
                            <w:sz w:val="16"/>
                          </w:rPr>
                        </w:pPr>
                        <w:r>
                          <w:rPr>
                            <w:color w:val="231F20"/>
                            <w:sz w:val="16"/>
                          </w:rPr>
                          <w:t>I2C1_SDA/FSMC_NADV/ TIM4_CH2</w:t>
                        </w:r>
                      </w:p>
                    </w:tc>
                    <w:tc>
                      <w:tcPr>
                        <w:tcW w:w="1789" w:type="dxa"/>
                      </w:tcPr>
                      <w:p>
                        <w:pPr>
                          <w:pStyle w:val="TableParagraph"/>
                          <w:spacing w:before="4"/>
                          <w:rPr>
                            <w:rFonts w:ascii="方正书宋_GBK"/>
                            <w:sz w:val="10"/>
                          </w:rPr>
                        </w:pPr>
                      </w:p>
                      <w:p>
                        <w:pPr>
                          <w:pStyle w:val="TableParagraph"/>
                          <w:ind w:left="102"/>
                          <w:rPr>
                            <w:sz w:val="16"/>
                          </w:rPr>
                        </w:pPr>
                        <w:r>
                          <w:rPr>
                            <w:color w:val="231F20"/>
                            <w:sz w:val="16"/>
                          </w:rPr>
                          <w:t>USART1_RX</w:t>
                        </w:r>
                      </w:p>
                    </w:tc>
                  </w:tr>
                  <w:tr>
                    <w:trPr>
                      <w:trHeight w:val="296" w:hRule="atLeast"/>
                    </w:trPr>
                    <w:tc>
                      <w:tcPr>
                        <w:tcW w:w="468" w:type="dxa"/>
                        <w:shd w:val="clear" w:color="auto" w:fill="D4EFFC"/>
                      </w:tcPr>
                      <w:p>
                        <w:pPr>
                          <w:pStyle w:val="TableParagraph"/>
                          <w:spacing w:before="56"/>
                          <w:ind w:left="151"/>
                          <w:rPr>
                            <w:sz w:val="16"/>
                          </w:rPr>
                        </w:pPr>
                        <w:r>
                          <w:rPr>
                            <w:color w:val="231F20"/>
                            <w:sz w:val="16"/>
                          </w:rPr>
                          <w:t>94</w:t>
                        </w:r>
                      </w:p>
                    </w:tc>
                    <w:tc>
                      <w:tcPr>
                        <w:tcW w:w="1422" w:type="dxa"/>
                        <w:shd w:val="clear" w:color="auto" w:fill="D4EFFC"/>
                      </w:tcPr>
                      <w:p>
                        <w:pPr>
                          <w:pStyle w:val="TableParagraph"/>
                          <w:spacing w:before="56"/>
                          <w:ind w:left="67"/>
                          <w:rPr>
                            <w:sz w:val="16"/>
                          </w:rPr>
                        </w:pPr>
                        <w:r>
                          <w:rPr>
                            <w:color w:val="231F20"/>
                            <w:sz w:val="16"/>
                          </w:rPr>
                          <w:t>BOOT0</w:t>
                        </w:r>
                      </w:p>
                    </w:tc>
                    <w:tc>
                      <w:tcPr>
                        <w:tcW w:w="764" w:type="dxa"/>
                        <w:shd w:val="clear" w:color="auto" w:fill="D4EFFC"/>
                      </w:tcPr>
                      <w:p>
                        <w:pPr>
                          <w:pStyle w:val="TableParagraph"/>
                          <w:spacing w:before="56"/>
                          <w:ind w:left="204"/>
                          <w:jc w:val="center"/>
                          <w:rPr>
                            <w:sz w:val="16"/>
                          </w:rPr>
                        </w:pPr>
                        <w:r>
                          <w:rPr>
                            <w:color w:val="231F20"/>
                            <w:sz w:val="16"/>
                          </w:rPr>
                          <w:t>I</w:t>
                        </w:r>
                      </w:p>
                    </w:tc>
                    <w:tc>
                      <w:tcPr>
                        <w:tcW w:w="474" w:type="dxa"/>
                        <w:shd w:val="clear" w:color="auto" w:fill="D4EFFC"/>
                      </w:tcPr>
                      <w:p>
                        <w:pPr>
                          <w:pStyle w:val="TableParagraph"/>
                          <w:rPr>
                            <w:sz w:val="16"/>
                          </w:rPr>
                        </w:pPr>
                      </w:p>
                    </w:tc>
                    <w:tc>
                      <w:tcPr>
                        <w:tcW w:w="1106" w:type="dxa"/>
                        <w:shd w:val="clear" w:color="auto" w:fill="D4EFFC"/>
                      </w:tcPr>
                      <w:p>
                        <w:pPr>
                          <w:pStyle w:val="TableParagraph"/>
                          <w:spacing w:before="56"/>
                          <w:ind w:left="72"/>
                          <w:rPr>
                            <w:sz w:val="16"/>
                          </w:rPr>
                        </w:pPr>
                        <w:r>
                          <w:rPr>
                            <w:color w:val="231F20"/>
                            <w:sz w:val="16"/>
                          </w:rPr>
                          <w:t>BOOT0</w:t>
                        </w:r>
                      </w:p>
                    </w:tc>
                    <w:tc>
                      <w:tcPr>
                        <w:tcW w:w="2138" w:type="dxa"/>
                        <w:shd w:val="clear" w:color="auto" w:fill="D4EFFC"/>
                      </w:tcPr>
                      <w:p>
                        <w:pPr>
                          <w:pStyle w:val="TableParagraph"/>
                          <w:rPr>
                            <w:sz w:val="16"/>
                          </w:rPr>
                        </w:pPr>
                      </w:p>
                    </w:tc>
                    <w:tc>
                      <w:tcPr>
                        <w:tcW w:w="1789" w:type="dxa"/>
                        <w:shd w:val="clear" w:color="auto" w:fill="D4EFFC"/>
                      </w:tcPr>
                      <w:p>
                        <w:pPr>
                          <w:pStyle w:val="TableParagraph"/>
                          <w:rPr>
                            <w:sz w:val="16"/>
                          </w:rPr>
                        </w:pPr>
                      </w:p>
                    </w:tc>
                  </w:tr>
                  <w:tr>
                    <w:trPr>
                      <w:trHeight w:val="296" w:hRule="atLeast"/>
                    </w:trPr>
                    <w:tc>
                      <w:tcPr>
                        <w:tcW w:w="468" w:type="dxa"/>
                      </w:tcPr>
                      <w:p>
                        <w:pPr>
                          <w:pStyle w:val="TableParagraph"/>
                          <w:spacing w:before="56"/>
                          <w:ind w:left="151"/>
                          <w:rPr>
                            <w:sz w:val="16"/>
                          </w:rPr>
                        </w:pPr>
                        <w:r>
                          <w:rPr>
                            <w:color w:val="231F20"/>
                            <w:sz w:val="16"/>
                          </w:rPr>
                          <w:t>95</w:t>
                        </w:r>
                      </w:p>
                    </w:tc>
                    <w:tc>
                      <w:tcPr>
                        <w:tcW w:w="1422" w:type="dxa"/>
                      </w:tcPr>
                      <w:p>
                        <w:pPr>
                          <w:pStyle w:val="TableParagraph"/>
                          <w:spacing w:before="56"/>
                          <w:ind w:left="67"/>
                          <w:rPr>
                            <w:sz w:val="16"/>
                          </w:rPr>
                        </w:pPr>
                        <w:r>
                          <w:rPr>
                            <w:color w:val="231F20"/>
                            <w:sz w:val="16"/>
                          </w:rPr>
                          <w:t>PB8</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PB8</w:t>
                        </w:r>
                      </w:p>
                    </w:tc>
                    <w:tc>
                      <w:tcPr>
                        <w:tcW w:w="2138" w:type="dxa"/>
                      </w:tcPr>
                      <w:p>
                        <w:pPr>
                          <w:pStyle w:val="TableParagraph"/>
                          <w:spacing w:before="56"/>
                          <w:ind w:left="171"/>
                          <w:rPr>
                            <w:sz w:val="16"/>
                          </w:rPr>
                        </w:pPr>
                        <w:r>
                          <w:rPr>
                            <w:color w:val="231F20"/>
                            <w:sz w:val="16"/>
                          </w:rPr>
                          <w:t>TIM4_CH3/SDIO_D4</w:t>
                        </w:r>
                      </w:p>
                    </w:tc>
                    <w:tc>
                      <w:tcPr>
                        <w:tcW w:w="1789" w:type="dxa"/>
                      </w:tcPr>
                      <w:p>
                        <w:pPr>
                          <w:pStyle w:val="TableParagraph"/>
                          <w:spacing w:before="56"/>
                          <w:ind w:left="102"/>
                          <w:rPr>
                            <w:sz w:val="16"/>
                          </w:rPr>
                        </w:pPr>
                        <w:r>
                          <w:rPr>
                            <w:color w:val="231F20"/>
                            <w:sz w:val="16"/>
                          </w:rPr>
                          <w:t>I2C1_SCL/CAN_RX</w:t>
                        </w:r>
                      </w:p>
                    </w:tc>
                  </w:tr>
                  <w:tr>
                    <w:trPr>
                      <w:trHeight w:val="296" w:hRule="atLeast"/>
                    </w:trPr>
                    <w:tc>
                      <w:tcPr>
                        <w:tcW w:w="468" w:type="dxa"/>
                        <w:shd w:val="clear" w:color="auto" w:fill="D4EFFC"/>
                      </w:tcPr>
                      <w:p>
                        <w:pPr>
                          <w:pStyle w:val="TableParagraph"/>
                          <w:spacing w:before="56"/>
                          <w:ind w:left="151"/>
                          <w:rPr>
                            <w:sz w:val="16"/>
                          </w:rPr>
                        </w:pPr>
                        <w:r>
                          <w:rPr>
                            <w:color w:val="231F20"/>
                            <w:sz w:val="16"/>
                          </w:rPr>
                          <w:t>96</w:t>
                        </w:r>
                      </w:p>
                    </w:tc>
                    <w:tc>
                      <w:tcPr>
                        <w:tcW w:w="1422" w:type="dxa"/>
                        <w:shd w:val="clear" w:color="auto" w:fill="D4EFFC"/>
                      </w:tcPr>
                      <w:p>
                        <w:pPr>
                          <w:pStyle w:val="TableParagraph"/>
                          <w:spacing w:before="56"/>
                          <w:ind w:left="67"/>
                          <w:rPr>
                            <w:sz w:val="16"/>
                          </w:rPr>
                        </w:pPr>
                        <w:r>
                          <w:rPr>
                            <w:color w:val="231F20"/>
                            <w:sz w:val="16"/>
                          </w:rPr>
                          <w:t>PB9</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PB9</w:t>
                        </w:r>
                      </w:p>
                    </w:tc>
                    <w:tc>
                      <w:tcPr>
                        <w:tcW w:w="2138" w:type="dxa"/>
                        <w:shd w:val="clear" w:color="auto" w:fill="D4EFFC"/>
                      </w:tcPr>
                      <w:p>
                        <w:pPr>
                          <w:pStyle w:val="TableParagraph"/>
                          <w:spacing w:before="56"/>
                          <w:ind w:left="171"/>
                          <w:rPr>
                            <w:sz w:val="16"/>
                          </w:rPr>
                        </w:pPr>
                        <w:r>
                          <w:rPr>
                            <w:color w:val="231F20"/>
                            <w:sz w:val="16"/>
                          </w:rPr>
                          <w:t>TIM4_CH4/SDIO_D5</w:t>
                        </w:r>
                      </w:p>
                    </w:tc>
                    <w:tc>
                      <w:tcPr>
                        <w:tcW w:w="1789" w:type="dxa"/>
                        <w:shd w:val="clear" w:color="auto" w:fill="D4EFFC"/>
                      </w:tcPr>
                      <w:p>
                        <w:pPr>
                          <w:pStyle w:val="TableParagraph"/>
                          <w:spacing w:before="56"/>
                          <w:ind w:left="102"/>
                          <w:rPr>
                            <w:sz w:val="16"/>
                          </w:rPr>
                        </w:pPr>
                        <w:r>
                          <w:rPr>
                            <w:color w:val="231F20"/>
                            <w:sz w:val="16"/>
                          </w:rPr>
                          <w:t>I2C1_SCA/CAN_TX</w:t>
                        </w:r>
                      </w:p>
                    </w:tc>
                  </w:tr>
                  <w:tr>
                    <w:trPr>
                      <w:trHeight w:val="296" w:hRule="atLeast"/>
                    </w:trPr>
                    <w:tc>
                      <w:tcPr>
                        <w:tcW w:w="468" w:type="dxa"/>
                      </w:tcPr>
                      <w:p>
                        <w:pPr>
                          <w:pStyle w:val="TableParagraph"/>
                          <w:spacing w:before="56"/>
                          <w:ind w:left="151"/>
                          <w:rPr>
                            <w:sz w:val="16"/>
                          </w:rPr>
                        </w:pPr>
                        <w:r>
                          <w:rPr>
                            <w:color w:val="231F20"/>
                            <w:sz w:val="16"/>
                          </w:rPr>
                          <w:t>97</w:t>
                        </w:r>
                      </w:p>
                    </w:tc>
                    <w:tc>
                      <w:tcPr>
                        <w:tcW w:w="1422" w:type="dxa"/>
                      </w:tcPr>
                      <w:p>
                        <w:pPr>
                          <w:pStyle w:val="TableParagraph"/>
                          <w:spacing w:before="56"/>
                          <w:ind w:left="67"/>
                          <w:rPr>
                            <w:sz w:val="16"/>
                          </w:rPr>
                        </w:pPr>
                        <w:r>
                          <w:rPr>
                            <w:color w:val="231F20"/>
                            <w:sz w:val="16"/>
                          </w:rPr>
                          <w:t>PE0</w:t>
                        </w:r>
                      </w:p>
                    </w:tc>
                    <w:tc>
                      <w:tcPr>
                        <w:tcW w:w="764" w:type="dxa"/>
                      </w:tcPr>
                      <w:p>
                        <w:pPr>
                          <w:pStyle w:val="TableParagraph"/>
                          <w:spacing w:before="56"/>
                          <w:ind w:left="281" w:right="73"/>
                          <w:jc w:val="center"/>
                          <w:rPr>
                            <w:sz w:val="16"/>
                          </w:rPr>
                        </w:pPr>
                        <w:r>
                          <w:rPr>
                            <w:color w:val="231F20"/>
                            <w:sz w:val="16"/>
                          </w:rPr>
                          <w:t>I/O</w:t>
                        </w:r>
                      </w:p>
                    </w:tc>
                    <w:tc>
                      <w:tcPr>
                        <w:tcW w:w="474" w:type="dxa"/>
                      </w:tcPr>
                      <w:p>
                        <w:pPr>
                          <w:pStyle w:val="TableParagraph"/>
                          <w:spacing w:before="56"/>
                          <w:ind w:right="132"/>
                          <w:jc w:val="right"/>
                          <w:rPr>
                            <w:sz w:val="16"/>
                          </w:rPr>
                        </w:pPr>
                        <w:r>
                          <w:rPr>
                            <w:color w:val="231F20"/>
                            <w:sz w:val="16"/>
                          </w:rPr>
                          <w:t>FT</w:t>
                        </w:r>
                      </w:p>
                    </w:tc>
                    <w:tc>
                      <w:tcPr>
                        <w:tcW w:w="1106" w:type="dxa"/>
                      </w:tcPr>
                      <w:p>
                        <w:pPr>
                          <w:pStyle w:val="TableParagraph"/>
                          <w:spacing w:before="56"/>
                          <w:ind w:left="72"/>
                          <w:rPr>
                            <w:sz w:val="16"/>
                          </w:rPr>
                        </w:pPr>
                        <w:r>
                          <w:rPr>
                            <w:color w:val="231F20"/>
                            <w:sz w:val="16"/>
                          </w:rPr>
                          <w:t>PE0</w:t>
                        </w:r>
                      </w:p>
                    </w:tc>
                    <w:tc>
                      <w:tcPr>
                        <w:tcW w:w="2138" w:type="dxa"/>
                      </w:tcPr>
                      <w:p>
                        <w:pPr>
                          <w:pStyle w:val="TableParagraph"/>
                          <w:spacing w:before="56"/>
                          <w:ind w:left="171"/>
                          <w:rPr>
                            <w:sz w:val="16"/>
                          </w:rPr>
                        </w:pPr>
                        <w:r>
                          <w:rPr>
                            <w:color w:val="231F20"/>
                            <w:sz w:val="16"/>
                          </w:rPr>
                          <w:t>TIM4_ETR/FSMC_NBL0</w:t>
                        </w:r>
                      </w:p>
                    </w:tc>
                    <w:tc>
                      <w:tcPr>
                        <w:tcW w:w="1789" w:type="dxa"/>
                      </w:tcPr>
                      <w:p>
                        <w:pPr>
                          <w:pStyle w:val="TableParagraph"/>
                          <w:rPr>
                            <w:sz w:val="16"/>
                          </w:rPr>
                        </w:pPr>
                      </w:p>
                    </w:tc>
                  </w:tr>
                  <w:tr>
                    <w:trPr>
                      <w:trHeight w:val="296" w:hRule="atLeast"/>
                    </w:trPr>
                    <w:tc>
                      <w:tcPr>
                        <w:tcW w:w="468" w:type="dxa"/>
                        <w:shd w:val="clear" w:color="auto" w:fill="D4EFFC"/>
                      </w:tcPr>
                      <w:p>
                        <w:pPr>
                          <w:pStyle w:val="TableParagraph"/>
                          <w:spacing w:before="56"/>
                          <w:ind w:left="151"/>
                          <w:rPr>
                            <w:sz w:val="16"/>
                          </w:rPr>
                        </w:pPr>
                        <w:r>
                          <w:rPr>
                            <w:color w:val="231F20"/>
                            <w:sz w:val="16"/>
                          </w:rPr>
                          <w:t>98</w:t>
                        </w:r>
                      </w:p>
                    </w:tc>
                    <w:tc>
                      <w:tcPr>
                        <w:tcW w:w="1422" w:type="dxa"/>
                        <w:shd w:val="clear" w:color="auto" w:fill="D4EFFC"/>
                      </w:tcPr>
                      <w:p>
                        <w:pPr>
                          <w:pStyle w:val="TableParagraph"/>
                          <w:spacing w:before="56"/>
                          <w:ind w:left="67"/>
                          <w:rPr>
                            <w:sz w:val="16"/>
                          </w:rPr>
                        </w:pPr>
                        <w:r>
                          <w:rPr>
                            <w:color w:val="231F20"/>
                            <w:sz w:val="16"/>
                          </w:rPr>
                          <w:t>PE1</w:t>
                        </w:r>
                      </w:p>
                    </w:tc>
                    <w:tc>
                      <w:tcPr>
                        <w:tcW w:w="764" w:type="dxa"/>
                        <w:shd w:val="clear" w:color="auto" w:fill="D4EFFC"/>
                      </w:tcPr>
                      <w:p>
                        <w:pPr>
                          <w:pStyle w:val="TableParagraph"/>
                          <w:spacing w:before="56"/>
                          <w:ind w:left="281" w:right="73"/>
                          <w:jc w:val="center"/>
                          <w:rPr>
                            <w:sz w:val="16"/>
                          </w:rPr>
                        </w:pPr>
                        <w:r>
                          <w:rPr>
                            <w:color w:val="231F20"/>
                            <w:sz w:val="16"/>
                          </w:rPr>
                          <w:t>I/O</w:t>
                        </w:r>
                      </w:p>
                    </w:tc>
                    <w:tc>
                      <w:tcPr>
                        <w:tcW w:w="474" w:type="dxa"/>
                        <w:shd w:val="clear" w:color="auto" w:fill="D4EFFC"/>
                      </w:tcPr>
                      <w:p>
                        <w:pPr>
                          <w:pStyle w:val="TableParagraph"/>
                          <w:spacing w:before="56"/>
                          <w:ind w:right="132"/>
                          <w:jc w:val="right"/>
                          <w:rPr>
                            <w:sz w:val="16"/>
                          </w:rPr>
                        </w:pPr>
                        <w:r>
                          <w:rPr>
                            <w:color w:val="231F20"/>
                            <w:sz w:val="16"/>
                          </w:rPr>
                          <w:t>FT</w:t>
                        </w:r>
                      </w:p>
                    </w:tc>
                    <w:tc>
                      <w:tcPr>
                        <w:tcW w:w="1106" w:type="dxa"/>
                        <w:shd w:val="clear" w:color="auto" w:fill="D4EFFC"/>
                      </w:tcPr>
                      <w:p>
                        <w:pPr>
                          <w:pStyle w:val="TableParagraph"/>
                          <w:spacing w:before="56"/>
                          <w:ind w:left="72"/>
                          <w:rPr>
                            <w:sz w:val="16"/>
                          </w:rPr>
                        </w:pPr>
                        <w:r>
                          <w:rPr>
                            <w:color w:val="231F20"/>
                            <w:sz w:val="16"/>
                          </w:rPr>
                          <w:t>PE1</w:t>
                        </w:r>
                      </w:p>
                    </w:tc>
                    <w:tc>
                      <w:tcPr>
                        <w:tcW w:w="2138" w:type="dxa"/>
                        <w:shd w:val="clear" w:color="auto" w:fill="D4EFFC"/>
                      </w:tcPr>
                      <w:p>
                        <w:pPr>
                          <w:pStyle w:val="TableParagraph"/>
                          <w:spacing w:before="56"/>
                          <w:ind w:left="171"/>
                          <w:rPr>
                            <w:sz w:val="16"/>
                          </w:rPr>
                        </w:pPr>
                        <w:r>
                          <w:rPr>
                            <w:color w:val="231F20"/>
                            <w:sz w:val="16"/>
                          </w:rPr>
                          <w:t>FSMC_NBL1</w:t>
                        </w:r>
                      </w:p>
                    </w:tc>
                    <w:tc>
                      <w:tcPr>
                        <w:tcW w:w="1789" w:type="dxa"/>
                        <w:shd w:val="clear" w:color="auto" w:fill="D4EFFC"/>
                      </w:tcPr>
                      <w:p>
                        <w:pPr>
                          <w:pStyle w:val="TableParagraph"/>
                          <w:rPr>
                            <w:sz w:val="16"/>
                          </w:rPr>
                        </w:pPr>
                      </w:p>
                    </w:tc>
                  </w:tr>
                  <w:tr>
                    <w:trPr>
                      <w:trHeight w:val="296" w:hRule="atLeast"/>
                    </w:trPr>
                    <w:tc>
                      <w:tcPr>
                        <w:tcW w:w="468" w:type="dxa"/>
                      </w:tcPr>
                      <w:p>
                        <w:pPr>
                          <w:pStyle w:val="TableParagraph"/>
                          <w:spacing w:before="56"/>
                          <w:ind w:left="151"/>
                          <w:rPr>
                            <w:sz w:val="16"/>
                          </w:rPr>
                        </w:pPr>
                        <w:r>
                          <w:rPr>
                            <w:color w:val="231F20"/>
                            <w:sz w:val="16"/>
                          </w:rPr>
                          <w:t>99</w:t>
                        </w:r>
                      </w:p>
                    </w:tc>
                    <w:tc>
                      <w:tcPr>
                        <w:tcW w:w="1422" w:type="dxa"/>
                      </w:tcPr>
                      <w:p>
                        <w:pPr>
                          <w:pStyle w:val="TableParagraph"/>
                          <w:spacing w:before="56"/>
                          <w:ind w:left="67"/>
                          <w:rPr>
                            <w:sz w:val="16"/>
                          </w:rPr>
                        </w:pPr>
                        <w:r>
                          <w:rPr>
                            <w:color w:val="231F20"/>
                            <w:sz w:val="16"/>
                          </w:rPr>
                          <w:t>VSS_3</w:t>
                        </w:r>
                      </w:p>
                    </w:tc>
                    <w:tc>
                      <w:tcPr>
                        <w:tcW w:w="764" w:type="dxa"/>
                      </w:tcPr>
                      <w:p>
                        <w:pPr>
                          <w:pStyle w:val="TableParagraph"/>
                          <w:spacing w:before="56"/>
                          <w:ind w:left="204"/>
                          <w:jc w:val="center"/>
                          <w:rPr>
                            <w:sz w:val="16"/>
                          </w:rPr>
                        </w:pPr>
                        <w:r>
                          <w:rPr>
                            <w:color w:val="231F20"/>
                            <w:sz w:val="16"/>
                          </w:rPr>
                          <w:t>S</w:t>
                        </w:r>
                      </w:p>
                    </w:tc>
                    <w:tc>
                      <w:tcPr>
                        <w:tcW w:w="474" w:type="dxa"/>
                      </w:tcPr>
                      <w:p>
                        <w:pPr>
                          <w:pStyle w:val="TableParagraph"/>
                          <w:rPr>
                            <w:sz w:val="16"/>
                          </w:rPr>
                        </w:pPr>
                      </w:p>
                    </w:tc>
                    <w:tc>
                      <w:tcPr>
                        <w:tcW w:w="1106" w:type="dxa"/>
                      </w:tcPr>
                      <w:p>
                        <w:pPr>
                          <w:pStyle w:val="TableParagraph"/>
                          <w:spacing w:before="56"/>
                          <w:ind w:left="72"/>
                          <w:rPr>
                            <w:sz w:val="16"/>
                          </w:rPr>
                        </w:pPr>
                        <w:r>
                          <w:rPr>
                            <w:color w:val="231F20"/>
                            <w:sz w:val="16"/>
                          </w:rPr>
                          <w:t>VSS_3</w:t>
                        </w:r>
                      </w:p>
                    </w:tc>
                    <w:tc>
                      <w:tcPr>
                        <w:tcW w:w="2138" w:type="dxa"/>
                      </w:tcPr>
                      <w:p>
                        <w:pPr>
                          <w:pStyle w:val="TableParagraph"/>
                          <w:rPr>
                            <w:sz w:val="16"/>
                          </w:rPr>
                        </w:pPr>
                      </w:p>
                    </w:tc>
                    <w:tc>
                      <w:tcPr>
                        <w:tcW w:w="1789" w:type="dxa"/>
                      </w:tcPr>
                      <w:p>
                        <w:pPr>
                          <w:pStyle w:val="TableParagraph"/>
                          <w:rPr>
                            <w:sz w:val="16"/>
                          </w:rPr>
                        </w:pPr>
                      </w:p>
                    </w:tc>
                  </w:tr>
                  <w:tr>
                    <w:trPr>
                      <w:trHeight w:val="281" w:hRule="atLeast"/>
                    </w:trPr>
                    <w:tc>
                      <w:tcPr>
                        <w:tcW w:w="468" w:type="dxa"/>
                        <w:tcBorders>
                          <w:bottom w:val="single" w:sz="12" w:space="0" w:color="00AEEF"/>
                        </w:tcBorders>
                        <w:shd w:val="clear" w:color="auto" w:fill="D4EFFC"/>
                      </w:tcPr>
                      <w:p>
                        <w:pPr>
                          <w:pStyle w:val="TableParagraph"/>
                          <w:spacing w:before="56"/>
                          <w:ind w:left="109"/>
                          <w:rPr>
                            <w:sz w:val="16"/>
                          </w:rPr>
                        </w:pPr>
                        <w:r>
                          <w:rPr>
                            <w:color w:val="231F20"/>
                            <w:sz w:val="16"/>
                          </w:rPr>
                          <w:t>100</w:t>
                        </w:r>
                      </w:p>
                    </w:tc>
                    <w:tc>
                      <w:tcPr>
                        <w:tcW w:w="1422" w:type="dxa"/>
                        <w:tcBorders>
                          <w:bottom w:val="single" w:sz="12" w:space="0" w:color="00AEEF"/>
                        </w:tcBorders>
                        <w:shd w:val="clear" w:color="auto" w:fill="D4EFFC"/>
                      </w:tcPr>
                      <w:p>
                        <w:pPr>
                          <w:pStyle w:val="TableParagraph"/>
                          <w:spacing w:before="56"/>
                          <w:ind w:left="67"/>
                          <w:rPr>
                            <w:sz w:val="16"/>
                          </w:rPr>
                        </w:pPr>
                        <w:r>
                          <w:rPr>
                            <w:color w:val="231F20"/>
                            <w:sz w:val="16"/>
                          </w:rPr>
                          <w:t>VDD_3</w:t>
                        </w:r>
                      </w:p>
                    </w:tc>
                    <w:tc>
                      <w:tcPr>
                        <w:tcW w:w="764" w:type="dxa"/>
                        <w:tcBorders>
                          <w:bottom w:val="single" w:sz="12" w:space="0" w:color="00AEEF"/>
                        </w:tcBorders>
                        <w:shd w:val="clear" w:color="auto" w:fill="D4EFFC"/>
                      </w:tcPr>
                      <w:p>
                        <w:pPr>
                          <w:pStyle w:val="TableParagraph"/>
                          <w:spacing w:before="56"/>
                          <w:ind w:left="204"/>
                          <w:jc w:val="center"/>
                          <w:rPr>
                            <w:sz w:val="16"/>
                          </w:rPr>
                        </w:pPr>
                        <w:r>
                          <w:rPr>
                            <w:color w:val="231F20"/>
                            <w:sz w:val="16"/>
                          </w:rPr>
                          <w:t>S</w:t>
                        </w:r>
                      </w:p>
                    </w:tc>
                    <w:tc>
                      <w:tcPr>
                        <w:tcW w:w="474" w:type="dxa"/>
                        <w:tcBorders>
                          <w:bottom w:val="single" w:sz="12" w:space="0" w:color="00AEEF"/>
                        </w:tcBorders>
                        <w:shd w:val="clear" w:color="auto" w:fill="D4EFFC"/>
                      </w:tcPr>
                      <w:p>
                        <w:pPr>
                          <w:pStyle w:val="TableParagraph"/>
                          <w:rPr>
                            <w:sz w:val="16"/>
                          </w:rPr>
                        </w:pPr>
                      </w:p>
                    </w:tc>
                    <w:tc>
                      <w:tcPr>
                        <w:tcW w:w="1106" w:type="dxa"/>
                        <w:tcBorders>
                          <w:bottom w:val="single" w:sz="12" w:space="0" w:color="00AEEF"/>
                        </w:tcBorders>
                        <w:shd w:val="clear" w:color="auto" w:fill="D4EFFC"/>
                      </w:tcPr>
                      <w:p>
                        <w:pPr>
                          <w:pStyle w:val="TableParagraph"/>
                          <w:spacing w:before="56"/>
                          <w:ind w:left="72"/>
                          <w:rPr>
                            <w:sz w:val="16"/>
                          </w:rPr>
                        </w:pPr>
                        <w:r>
                          <w:rPr>
                            <w:color w:val="231F20"/>
                            <w:sz w:val="16"/>
                          </w:rPr>
                          <w:t>VDD_3</w:t>
                        </w:r>
                      </w:p>
                    </w:tc>
                    <w:tc>
                      <w:tcPr>
                        <w:tcW w:w="2138" w:type="dxa"/>
                        <w:tcBorders>
                          <w:bottom w:val="single" w:sz="12" w:space="0" w:color="00AEEF"/>
                        </w:tcBorders>
                        <w:shd w:val="clear" w:color="auto" w:fill="D4EFFC"/>
                      </w:tcPr>
                      <w:p>
                        <w:pPr>
                          <w:pStyle w:val="TableParagraph"/>
                          <w:rPr>
                            <w:sz w:val="16"/>
                          </w:rPr>
                        </w:pPr>
                      </w:p>
                    </w:tc>
                    <w:tc>
                      <w:tcPr>
                        <w:tcW w:w="1789" w:type="dxa"/>
                        <w:tcBorders>
                          <w:bottom w:val="single" w:sz="12" w:space="0" w:color="00AEEF"/>
                        </w:tcBorders>
                        <w:shd w:val="clear" w:color="auto" w:fill="D4EFFC"/>
                      </w:tcPr>
                      <w:p>
                        <w:pPr>
                          <w:pStyle w:val="TableParagraph"/>
                          <w:rPr>
                            <w:sz w:val="16"/>
                          </w:rPr>
                        </w:pPr>
                      </w:p>
                    </w:tc>
                  </w:tr>
                </w:tbl>
                <w:p>
                  <w:pPr>
                    <w:pStyle w:val="BodyText"/>
                  </w:pPr>
                </w:p>
              </w:txbxContent>
            </v:textbox>
          </v:shape>
        </w:pict>
      </w:r>
      <w:r>
        <w:rPr/>
      </w:r>
    </w:p>
    <w:p>
      <w:pPr>
        <w:spacing w:before="23"/>
        <w:ind w:left="1187" w:right="0" w:firstLine="0"/>
        <w:jc w:val="left"/>
        <w:rPr>
          <w:sz w:val="16"/>
        </w:rPr>
      </w:pPr>
      <w:r>
        <w:rPr>
          <w:color w:val="231F20"/>
          <w:spacing w:val="4"/>
          <w:sz w:val="16"/>
        </w:rPr>
        <w:t>注：</w:t>
      </w:r>
      <w:r>
        <w:rPr>
          <w:rFonts w:ascii="Times New Roman" w:eastAsia="Times New Roman"/>
          <w:color w:val="231F20"/>
          <w:spacing w:val="4"/>
          <w:sz w:val="16"/>
        </w:rPr>
        <w:t>I</w:t>
      </w:r>
      <w:r>
        <w:rPr>
          <w:rFonts w:ascii="Times New Roman" w:eastAsia="Times New Roman"/>
          <w:color w:val="231F20"/>
          <w:spacing w:val="2"/>
          <w:sz w:val="16"/>
        </w:rPr>
        <w:t>= </w:t>
      </w:r>
      <w:r>
        <w:rPr>
          <w:color w:val="231F20"/>
          <w:spacing w:val="4"/>
          <w:sz w:val="16"/>
        </w:rPr>
        <w:t>输入（</w:t>
      </w:r>
      <w:r>
        <w:rPr>
          <w:rFonts w:ascii="Times New Roman" w:eastAsia="Times New Roman"/>
          <w:color w:val="231F20"/>
          <w:spacing w:val="4"/>
          <w:sz w:val="16"/>
        </w:rPr>
        <w:t>input</w:t>
      </w:r>
      <w:r>
        <w:rPr>
          <w:color w:val="231F20"/>
          <w:spacing w:val="-76"/>
          <w:sz w:val="16"/>
        </w:rPr>
        <w:t>）</w:t>
      </w:r>
      <w:r>
        <w:rPr>
          <w:color w:val="231F20"/>
          <w:spacing w:val="4"/>
          <w:sz w:val="16"/>
        </w:rPr>
        <w:t>，</w:t>
      </w:r>
      <w:r>
        <w:rPr>
          <w:rFonts w:ascii="Times New Roman" w:eastAsia="Times New Roman"/>
          <w:color w:val="231F20"/>
          <w:spacing w:val="4"/>
          <w:sz w:val="16"/>
        </w:rPr>
        <w:t>O</w:t>
      </w:r>
      <w:r>
        <w:rPr>
          <w:rFonts w:ascii="Times New Roman" w:eastAsia="Times New Roman"/>
          <w:color w:val="231F20"/>
          <w:spacing w:val="2"/>
          <w:sz w:val="16"/>
        </w:rPr>
        <w:t>= </w:t>
      </w:r>
      <w:r>
        <w:rPr>
          <w:color w:val="231F20"/>
          <w:spacing w:val="4"/>
          <w:sz w:val="16"/>
        </w:rPr>
        <w:t>输出（</w:t>
      </w:r>
      <w:r>
        <w:rPr>
          <w:rFonts w:ascii="Times New Roman" w:eastAsia="Times New Roman"/>
          <w:color w:val="231F20"/>
          <w:spacing w:val="4"/>
          <w:sz w:val="16"/>
        </w:rPr>
        <w:t>output</w:t>
      </w:r>
      <w:r>
        <w:rPr>
          <w:color w:val="231F20"/>
          <w:spacing w:val="-76"/>
          <w:sz w:val="16"/>
        </w:rPr>
        <w:t>）</w:t>
      </w:r>
      <w:r>
        <w:rPr>
          <w:color w:val="231F20"/>
          <w:spacing w:val="4"/>
          <w:sz w:val="16"/>
        </w:rPr>
        <w:t>，</w:t>
      </w:r>
      <w:r>
        <w:rPr>
          <w:rFonts w:ascii="Times New Roman" w:eastAsia="Times New Roman"/>
          <w:color w:val="231F20"/>
          <w:spacing w:val="4"/>
          <w:sz w:val="16"/>
        </w:rPr>
        <w:t>S</w:t>
      </w:r>
      <w:r>
        <w:rPr>
          <w:rFonts w:ascii="Times New Roman" w:eastAsia="Times New Roman"/>
          <w:color w:val="231F20"/>
          <w:spacing w:val="2"/>
          <w:sz w:val="16"/>
        </w:rPr>
        <w:t>= </w:t>
      </w:r>
      <w:r>
        <w:rPr>
          <w:color w:val="231F20"/>
          <w:spacing w:val="4"/>
          <w:sz w:val="16"/>
        </w:rPr>
        <w:t>电源（</w:t>
      </w:r>
      <w:r>
        <w:rPr>
          <w:rFonts w:ascii="Times New Roman" w:eastAsia="Times New Roman"/>
          <w:color w:val="231F20"/>
          <w:spacing w:val="4"/>
          <w:sz w:val="16"/>
        </w:rPr>
        <w:t>supply</w:t>
      </w:r>
      <w:r>
        <w:rPr>
          <w:color w:val="231F20"/>
          <w:spacing w:val="-76"/>
          <w:sz w:val="16"/>
        </w:rPr>
        <w:t>）</w:t>
      </w:r>
      <w:r>
        <w:rPr>
          <w:color w:val="231F20"/>
          <w:spacing w:val="4"/>
          <w:sz w:val="16"/>
        </w:rPr>
        <w:t>，</w:t>
      </w:r>
      <w:r>
        <w:rPr>
          <w:rFonts w:ascii="Times New Roman" w:eastAsia="Times New Roman"/>
          <w:color w:val="231F20"/>
          <w:spacing w:val="4"/>
          <w:sz w:val="16"/>
        </w:rPr>
        <w:t>FT</w:t>
      </w:r>
      <w:r>
        <w:rPr>
          <w:rFonts w:ascii="Times New Roman" w:eastAsia="Times New Roman"/>
          <w:color w:val="231F20"/>
          <w:spacing w:val="2"/>
          <w:sz w:val="16"/>
        </w:rPr>
        <w:t>= </w:t>
      </w:r>
      <w:r>
        <w:rPr>
          <w:color w:val="231F20"/>
          <w:spacing w:val="2"/>
          <w:sz w:val="16"/>
        </w:rPr>
        <w:t>可忍受 </w:t>
      </w:r>
      <w:r>
        <w:rPr>
          <w:rFonts w:ascii="Times New Roman" w:eastAsia="Times New Roman"/>
          <w:color w:val="231F20"/>
          <w:spacing w:val="4"/>
          <w:sz w:val="16"/>
        </w:rPr>
        <w:t>5</w:t>
      </w:r>
      <w:r>
        <w:rPr>
          <w:rFonts w:ascii="Times New Roman" w:eastAsia="Times New Roman"/>
          <w:color w:val="231F20"/>
          <w:sz w:val="16"/>
        </w:rPr>
        <w:t>V</w:t>
      </w:r>
      <w:r>
        <w:rPr>
          <w:rFonts w:ascii="Times New Roman" w:eastAsia="Times New Roman"/>
          <w:color w:val="231F20"/>
          <w:spacing w:val="4"/>
          <w:sz w:val="16"/>
        </w:rPr>
        <w:t> </w:t>
      </w:r>
      <w:r>
        <w:rPr>
          <w:color w:val="231F20"/>
          <w:spacing w:val="4"/>
          <w:sz w:val="16"/>
        </w:rPr>
        <w:t>电压。</w:t>
      </w:r>
    </w:p>
    <w:p>
      <w:pPr>
        <w:pStyle w:val="ListParagraph"/>
        <w:numPr>
          <w:ilvl w:val="0"/>
          <w:numId w:val="24"/>
        </w:numPr>
        <w:tabs>
          <w:tab w:pos="1904" w:val="left" w:leader="none"/>
        </w:tabs>
        <w:spacing w:line="315" w:lineRule="exact" w:before="15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启动配置引脚</w:t>
      </w:r>
    </w:p>
    <w:p>
      <w:pPr>
        <w:pStyle w:val="BodyText"/>
        <w:spacing w:line="332" w:lineRule="exact"/>
        <w:ind w:left="1584"/>
      </w:pPr>
      <w:r>
        <w:rPr>
          <w:color w:val="231F20"/>
        </w:rPr>
        <w:t>在 </w:t>
      </w:r>
      <w:r>
        <w:rPr>
          <w:rFonts w:ascii="Times New Roman" w:eastAsia="Times New Roman"/>
          <w:color w:val="231F20"/>
        </w:rPr>
        <w:t>STM32F103VET6 </w:t>
      </w:r>
      <w:r>
        <w:rPr>
          <w:color w:val="231F20"/>
        </w:rPr>
        <w:t>中，可以通过 </w:t>
      </w:r>
      <w:r>
        <w:rPr>
          <w:rFonts w:ascii="Times New Roman" w:eastAsia="Times New Roman"/>
          <w:color w:val="231F20"/>
        </w:rPr>
        <w:t>BOOT</w:t>
      </w:r>
      <w:r>
        <w:rPr>
          <w:color w:val="231F20"/>
        </w:rPr>
        <w:t>［</w:t>
      </w:r>
      <w:r>
        <w:rPr>
          <w:rFonts w:ascii="Times New Roman" w:eastAsia="Times New Roman"/>
          <w:color w:val="231F20"/>
        </w:rPr>
        <w:t>1:0</w:t>
      </w:r>
      <w:r>
        <w:rPr>
          <w:color w:val="231F20"/>
        </w:rPr>
        <w:t>］引脚选择 </w:t>
      </w:r>
      <w:r>
        <w:rPr>
          <w:rFonts w:ascii="Times New Roman" w:eastAsia="Times New Roman"/>
          <w:color w:val="231F20"/>
        </w:rPr>
        <w:t>3 </w:t>
      </w:r>
      <w:r>
        <w:rPr>
          <w:color w:val="231F20"/>
        </w:rPr>
        <w:t>种不同的启动模式。</w:t>
      </w:r>
    </w:p>
    <w:p>
      <w:pPr>
        <w:pStyle w:val="BodyText"/>
        <w:spacing w:line="332" w:lineRule="exact"/>
        <w:ind w:left="1187"/>
      </w:pPr>
      <w:r>
        <w:rPr>
          <w:rFonts w:ascii="Times New Roman" w:eastAsia="Times New Roman"/>
          <w:color w:val="231F20"/>
        </w:rPr>
        <w:t>STM32F103VET6 </w:t>
      </w:r>
      <w:r>
        <w:rPr>
          <w:color w:val="231F20"/>
        </w:rPr>
        <w:t>的启动配置如表 </w:t>
      </w:r>
      <w:r>
        <w:rPr>
          <w:rFonts w:ascii="Times New Roman" w:eastAsia="Times New Roman"/>
          <w:color w:val="231F20"/>
        </w:rPr>
        <w:t>3-4 </w:t>
      </w:r>
      <w:r>
        <w:rPr>
          <w:color w:val="231F20"/>
        </w:rPr>
        <w:t>所示。</w:t>
      </w:r>
    </w:p>
    <w:p>
      <w:pPr>
        <w:spacing w:before="161"/>
        <w:ind w:left="1186" w:right="1182" w:firstLine="0"/>
        <w:jc w:val="center"/>
        <w:rPr>
          <w:rFonts w:ascii="方正黑体_GBK" w:eastAsia="方正黑体_GBK" w:hint="eastAsia"/>
          <w:sz w:val="16"/>
        </w:rPr>
      </w:pPr>
      <w:r>
        <w:rPr>
          <w:rFonts w:ascii="方正黑体_GBK" w:eastAsia="方正黑体_GBK" w:hint="eastAsia"/>
          <w:color w:val="00AEEF"/>
          <w:sz w:val="16"/>
        </w:rPr>
        <w:t>表 </w:t>
      </w:r>
      <w:r>
        <w:rPr>
          <w:rFonts w:ascii="Times New Roman" w:eastAsia="Times New Roman"/>
          <w:b/>
          <w:color w:val="00AEEF"/>
          <w:sz w:val="16"/>
        </w:rPr>
        <w:t>3-4 STM32F103VET6 </w:t>
      </w:r>
      <w:r>
        <w:rPr>
          <w:rFonts w:ascii="方正黑体_GBK" w:eastAsia="方正黑体_GBK" w:hint="eastAsia"/>
          <w:color w:val="00AEEF"/>
          <w:sz w:val="16"/>
        </w:rPr>
        <w:t>的启动配置</w:t>
      </w:r>
    </w:p>
    <w:p>
      <w:pPr>
        <w:pStyle w:val="BodyText"/>
        <w:spacing w:before="10"/>
        <w:rPr>
          <w:rFonts w:ascii="方正黑体_GBK"/>
          <w:sz w:val="7"/>
        </w:rPr>
      </w:pPr>
    </w:p>
    <w:tbl>
      <w:tblPr>
        <w:tblW w:w="0" w:type="auto"/>
        <w:jc w:val="left"/>
        <w:tblInd w:w="1195" w:type="dxa"/>
        <w:tblBorders>
          <w:top w:val="single" w:sz="12" w:space="0" w:color="00AEEF"/>
          <w:left w:val="single" w:sz="12" w:space="0" w:color="00AEEF"/>
          <w:bottom w:val="single" w:sz="12" w:space="0" w:color="00AEEF"/>
          <w:right w:val="single" w:sz="12" w:space="0" w:color="00AEEF"/>
          <w:insideH w:val="single" w:sz="12" w:space="0" w:color="00AEEF"/>
          <w:insideV w:val="single" w:sz="12" w:space="0" w:color="00AEEF"/>
        </w:tblBorders>
        <w:tblLayout w:type="fixed"/>
        <w:tblCellMar>
          <w:top w:w="0" w:type="dxa"/>
          <w:left w:w="0" w:type="dxa"/>
          <w:bottom w:w="0" w:type="dxa"/>
          <w:right w:w="0" w:type="dxa"/>
        </w:tblCellMar>
        <w:tblLook w:val="01E0"/>
      </w:tblPr>
      <w:tblGrid>
        <w:gridCol w:w="1518"/>
        <w:gridCol w:w="1517"/>
        <w:gridCol w:w="2267"/>
        <w:gridCol w:w="2864"/>
      </w:tblGrid>
      <w:tr>
        <w:trPr>
          <w:trHeight w:val="273" w:hRule="atLeast"/>
        </w:trPr>
        <w:tc>
          <w:tcPr>
            <w:tcW w:w="3035" w:type="dxa"/>
            <w:gridSpan w:val="2"/>
            <w:tcBorders>
              <w:left w:val="nil"/>
              <w:bottom w:val="single" w:sz="6" w:space="0" w:color="00AEEF"/>
              <w:right w:val="single" w:sz="6" w:space="0" w:color="00AEEF"/>
            </w:tcBorders>
            <w:shd w:val="clear" w:color="auto" w:fill="ABE1FA"/>
          </w:tcPr>
          <w:p>
            <w:pPr>
              <w:pStyle w:val="TableParagraph"/>
              <w:spacing w:line="243" w:lineRule="exact" w:before="10"/>
              <w:ind w:left="858"/>
              <w:rPr>
                <w:rFonts w:ascii="方正黑体_GBK" w:eastAsia="方正黑体_GBK" w:hint="eastAsia"/>
                <w:sz w:val="16"/>
              </w:rPr>
            </w:pPr>
            <w:r>
              <w:rPr>
                <w:rFonts w:ascii="方正黑体_GBK" w:eastAsia="方正黑体_GBK" w:hint="eastAsia"/>
                <w:color w:val="231F20"/>
                <w:sz w:val="16"/>
              </w:rPr>
              <w:t>启动模式选择引脚</w:t>
            </w:r>
          </w:p>
        </w:tc>
        <w:tc>
          <w:tcPr>
            <w:tcW w:w="2267" w:type="dxa"/>
            <w:vMerge w:val="restart"/>
            <w:tcBorders>
              <w:left w:val="single" w:sz="6" w:space="0" w:color="00AEEF"/>
              <w:bottom w:val="single" w:sz="6" w:space="0" w:color="00AEEF"/>
              <w:right w:val="single" w:sz="6" w:space="0" w:color="00AEEF"/>
            </w:tcBorders>
            <w:shd w:val="clear" w:color="auto" w:fill="ABE1FA"/>
          </w:tcPr>
          <w:p>
            <w:pPr>
              <w:pStyle w:val="TableParagraph"/>
              <w:spacing w:before="158"/>
              <w:ind w:left="786" w:right="786"/>
              <w:jc w:val="center"/>
              <w:rPr>
                <w:rFonts w:ascii="方正黑体_GBK" w:eastAsia="方正黑体_GBK" w:hint="eastAsia"/>
                <w:sz w:val="16"/>
              </w:rPr>
            </w:pPr>
            <w:r>
              <w:rPr>
                <w:rFonts w:ascii="方正黑体_GBK" w:eastAsia="方正黑体_GBK" w:hint="eastAsia"/>
                <w:color w:val="231F20"/>
                <w:sz w:val="16"/>
              </w:rPr>
              <w:t>启动模式</w:t>
            </w:r>
          </w:p>
        </w:tc>
        <w:tc>
          <w:tcPr>
            <w:tcW w:w="2864" w:type="dxa"/>
            <w:vMerge w:val="restart"/>
            <w:tcBorders>
              <w:left w:val="single" w:sz="6" w:space="0" w:color="00AEEF"/>
              <w:bottom w:val="single" w:sz="6" w:space="0" w:color="00AEEF"/>
              <w:right w:val="nil"/>
            </w:tcBorders>
            <w:shd w:val="clear" w:color="auto" w:fill="ABE1FA"/>
          </w:tcPr>
          <w:p>
            <w:pPr>
              <w:pStyle w:val="TableParagraph"/>
              <w:tabs>
                <w:tab w:pos="494" w:val="left" w:leader="none"/>
              </w:tabs>
              <w:spacing w:before="158"/>
              <w:ind w:right="23"/>
              <w:jc w:val="center"/>
              <w:rPr>
                <w:rFonts w:ascii="方正黑体_GBK" w:eastAsia="方正黑体_GBK" w:hint="eastAsia"/>
                <w:sz w:val="16"/>
              </w:rPr>
            </w:pPr>
            <w:r>
              <w:rPr>
                <w:rFonts w:ascii="方正黑体_GBK" w:eastAsia="方正黑体_GBK" w:hint="eastAsia"/>
                <w:color w:val="231F20"/>
                <w:sz w:val="16"/>
              </w:rPr>
              <w:t>说</w:t>
              <w:tab/>
              <w:t>明</w:t>
            </w:r>
          </w:p>
        </w:tc>
      </w:tr>
      <w:tr>
        <w:trPr>
          <w:trHeight w:val="281" w:hRule="atLeast"/>
        </w:trPr>
        <w:tc>
          <w:tcPr>
            <w:tcW w:w="1518" w:type="dxa"/>
            <w:tcBorders>
              <w:top w:val="single" w:sz="6" w:space="0" w:color="00AEEF"/>
              <w:left w:val="nil"/>
              <w:bottom w:val="single" w:sz="6" w:space="0" w:color="00AEEF"/>
              <w:right w:val="nil"/>
            </w:tcBorders>
            <w:shd w:val="clear" w:color="auto" w:fill="ABE1FA"/>
          </w:tcPr>
          <w:p>
            <w:pPr>
              <w:pStyle w:val="TableParagraph"/>
              <w:spacing w:before="48"/>
              <w:ind w:left="468" w:right="466"/>
              <w:jc w:val="center"/>
              <w:rPr>
                <w:b/>
                <w:sz w:val="16"/>
              </w:rPr>
            </w:pPr>
            <w:r>
              <w:rPr>
                <w:b/>
                <w:color w:val="231F20"/>
                <w:sz w:val="16"/>
              </w:rPr>
              <w:t>BOOT1</w:t>
            </w:r>
          </w:p>
        </w:tc>
        <w:tc>
          <w:tcPr>
            <w:tcW w:w="1517" w:type="dxa"/>
            <w:tcBorders>
              <w:top w:val="single" w:sz="6" w:space="0" w:color="00AEEF"/>
              <w:left w:val="nil"/>
              <w:bottom w:val="single" w:sz="6" w:space="0" w:color="00AEEF"/>
              <w:right w:val="single" w:sz="6" w:space="0" w:color="00AEEF"/>
            </w:tcBorders>
            <w:shd w:val="clear" w:color="auto" w:fill="ABE1FA"/>
          </w:tcPr>
          <w:p>
            <w:pPr>
              <w:pStyle w:val="TableParagraph"/>
              <w:spacing w:before="48"/>
              <w:ind w:left="466" w:right="460"/>
              <w:jc w:val="center"/>
              <w:rPr>
                <w:b/>
                <w:sz w:val="16"/>
              </w:rPr>
            </w:pPr>
            <w:r>
              <w:rPr>
                <w:b/>
                <w:color w:val="231F20"/>
                <w:sz w:val="16"/>
              </w:rPr>
              <w:t>BOOT0</w:t>
            </w:r>
          </w:p>
        </w:tc>
        <w:tc>
          <w:tcPr>
            <w:tcW w:w="2267" w:type="dxa"/>
            <w:vMerge/>
            <w:tcBorders>
              <w:top w:val="nil"/>
              <w:left w:val="single" w:sz="6" w:space="0" w:color="00AEEF"/>
              <w:bottom w:val="single" w:sz="6" w:space="0" w:color="00AEEF"/>
              <w:right w:val="single" w:sz="6" w:space="0" w:color="00AEEF"/>
            </w:tcBorders>
            <w:shd w:val="clear" w:color="auto" w:fill="ABE1FA"/>
          </w:tcPr>
          <w:p>
            <w:pPr>
              <w:rPr>
                <w:sz w:val="2"/>
                <w:szCs w:val="2"/>
              </w:rPr>
            </w:pPr>
          </w:p>
        </w:tc>
        <w:tc>
          <w:tcPr>
            <w:tcW w:w="2864" w:type="dxa"/>
            <w:vMerge/>
            <w:tcBorders>
              <w:top w:val="nil"/>
              <w:left w:val="single" w:sz="6" w:space="0" w:color="00AEEF"/>
              <w:bottom w:val="single" w:sz="6" w:space="0" w:color="00AEEF"/>
              <w:right w:val="nil"/>
            </w:tcBorders>
            <w:shd w:val="clear" w:color="auto" w:fill="ABE1FA"/>
          </w:tcPr>
          <w:p>
            <w:pPr>
              <w:rPr>
                <w:sz w:val="2"/>
                <w:szCs w:val="2"/>
              </w:rPr>
            </w:pPr>
          </w:p>
        </w:tc>
      </w:tr>
      <w:tr>
        <w:trPr>
          <w:trHeight w:val="288" w:hRule="atLeast"/>
        </w:trPr>
        <w:tc>
          <w:tcPr>
            <w:tcW w:w="1518" w:type="dxa"/>
            <w:tcBorders>
              <w:top w:val="single" w:sz="6" w:space="0" w:color="00AEEF"/>
              <w:left w:val="nil"/>
              <w:bottom w:val="nil"/>
              <w:right w:val="nil"/>
            </w:tcBorders>
          </w:tcPr>
          <w:p>
            <w:pPr>
              <w:pStyle w:val="TableParagraph"/>
              <w:spacing w:before="48"/>
              <w:jc w:val="center"/>
              <w:rPr>
                <w:sz w:val="16"/>
              </w:rPr>
            </w:pPr>
            <w:r>
              <w:rPr>
                <w:color w:val="231F20"/>
                <w:sz w:val="16"/>
              </w:rPr>
              <w:t>X</w:t>
            </w:r>
          </w:p>
        </w:tc>
        <w:tc>
          <w:tcPr>
            <w:tcW w:w="1517" w:type="dxa"/>
            <w:tcBorders>
              <w:top w:val="single" w:sz="6" w:space="0" w:color="00AEEF"/>
              <w:left w:val="nil"/>
              <w:bottom w:val="nil"/>
              <w:right w:val="single" w:sz="6" w:space="0" w:color="00AEEF"/>
            </w:tcBorders>
          </w:tcPr>
          <w:p>
            <w:pPr>
              <w:pStyle w:val="TableParagraph"/>
              <w:spacing w:before="48"/>
              <w:ind w:left="1"/>
              <w:jc w:val="center"/>
              <w:rPr>
                <w:sz w:val="16"/>
              </w:rPr>
            </w:pPr>
            <w:r>
              <w:rPr>
                <w:color w:val="231F20"/>
                <w:sz w:val="16"/>
              </w:rPr>
              <w:t>0</w:t>
            </w:r>
          </w:p>
        </w:tc>
        <w:tc>
          <w:tcPr>
            <w:tcW w:w="2267" w:type="dxa"/>
            <w:tcBorders>
              <w:top w:val="single" w:sz="6" w:space="0" w:color="00AEEF"/>
              <w:left w:val="single" w:sz="6" w:space="0" w:color="00AEEF"/>
              <w:bottom w:val="nil"/>
              <w:right w:val="single" w:sz="6" w:space="0" w:color="00AEEF"/>
            </w:tcBorders>
          </w:tcPr>
          <w:p>
            <w:pPr>
              <w:pStyle w:val="TableParagraph"/>
              <w:spacing w:line="254" w:lineRule="exact" w:before="14"/>
              <w:ind w:left="635"/>
              <w:rPr>
                <w:sz w:val="16"/>
              </w:rPr>
            </w:pPr>
            <w:r>
              <w:rPr>
                <w:rFonts w:ascii="方正书宋_GBK" w:eastAsia="方正书宋_GBK" w:hint="eastAsia"/>
                <w:color w:val="231F20"/>
                <w:sz w:val="16"/>
              </w:rPr>
              <w:t>主 </w:t>
            </w:r>
            <w:r>
              <w:rPr>
                <w:color w:val="231F20"/>
                <w:sz w:val="16"/>
              </w:rPr>
              <w:t>Flash</w:t>
            </w:r>
          </w:p>
        </w:tc>
        <w:tc>
          <w:tcPr>
            <w:tcW w:w="2864" w:type="dxa"/>
            <w:tcBorders>
              <w:top w:val="single" w:sz="6" w:space="0" w:color="00AEEF"/>
              <w:left w:val="single" w:sz="6" w:space="0" w:color="00AEEF"/>
              <w:bottom w:val="nil"/>
              <w:right w:val="nil"/>
            </w:tcBorders>
          </w:tcPr>
          <w:p>
            <w:pPr>
              <w:pStyle w:val="TableParagraph"/>
              <w:spacing w:line="254" w:lineRule="exact" w:before="14"/>
              <w:ind w:left="297"/>
              <w:rPr>
                <w:rFonts w:ascii="方正书宋_GBK" w:eastAsia="方正书宋_GBK" w:hint="eastAsia"/>
                <w:sz w:val="16"/>
              </w:rPr>
            </w:pPr>
            <w:r>
              <w:rPr>
                <w:rFonts w:ascii="方正书宋_GBK" w:eastAsia="方正书宋_GBK" w:hint="eastAsia"/>
                <w:color w:val="231F20"/>
                <w:sz w:val="16"/>
              </w:rPr>
              <w:t>主 </w:t>
            </w:r>
            <w:r>
              <w:rPr>
                <w:color w:val="231F20"/>
                <w:sz w:val="16"/>
              </w:rPr>
              <w:t>Flash </w:t>
            </w:r>
            <w:r>
              <w:rPr>
                <w:rFonts w:ascii="方正书宋_GBK" w:eastAsia="方正书宋_GBK" w:hint="eastAsia"/>
                <w:color w:val="231F20"/>
                <w:sz w:val="16"/>
              </w:rPr>
              <w:t>被选为启动区域</w:t>
            </w:r>
          </w:p>
        </w:tc>
      </w:tr>
      <w:tr>
        <w:trPr>
          <w:trHeight w:val="296" w:hRule="atLeast"/>
        </w:trPr>
        <w:tc>
          <w:tcPr>
            <w:tcW w:w="1518" w:type="dxa"/>
            <w:tcBorders>
              <w:top w:val="nil"/>
              <w:left w:val="nil"/>
              <w:bottom w:val="nil"/>
              <w:right w:val="nil"/>
            </w:tcBorders>
            <w:shd w:val="clear" w:color="auto" w:fill="D4EFFC"/>
          </w:tcPr>
          <w:p>
            <w:pPr>
              <w:pStyle w:val="TableParagraph"/>
              <w:spacing w:before="56"/>
              <w:jc w:val="center"/>
              <w:rPr>
                <w:sz w:val="16"/>
              </w:rPr>
            </w:pPr>
            <w:r>
              <w:rPr>
                <w:color w:val="231F20"/>
                <w:sz w:val="16"/>
              </w:rPr>
              <w:t>0</w:t>
            </w:r>
          </w:p>
        </w:tc>
        <w:tc>
          <w:tcPr>
            <w:tcW w:w="1517" w:type="dxa"/>
            <w:tcBorders>
              <w:top w:val="nil"/>
              <w:left w:val="nil"/>
              <w:bottom w:val="nil"/>
              <w:right w:val="single" w:sz="6" w:space="0" w:color="00AEEF"/>
            </w:tcBorders>
            <w:shd w:val="clear" w:color="auto" w:fill="D4EFFC"/>
          </w:tcPr>
          <w:p>
            <w:pPr>
              <w:pStyle w:val="TableParagraph"/>
              <w:spacing w:before="56"/>
              <w:ind w:left="1"/>
              <w:jc w:val="center"/>
              <w:rPr>
                <w:sz w:val="16"/>
              </w:rPr>
            </w:pPr>
            <w:r>
              <w:rPr>
                <w:color w:val="231F20"/>
                <w:sz w:val="16"/>
              </w:rPr>
              <w:t>1</w:t>
            </w:r>
          </w:p>
        </w:tc>
        <w:tc>
          <w:tcPr>
            <w:tcW w:w="2267" w:type="dxa"/>
            <w:tcBorders>
              <w:top w:val="nil"/>
              <w:left w:val="single" w:sz="6" w:space="0" w:color="00AEEF"/>
              <w:bottom w:val="nil"/>
              <w:right w:val="single" w:sz="6" w:space="0" w:color="00AEEF"/>
            </w:tcBorders>
            <w:shd w:val="clear" w:color="auto" w:fill="D4EFFC"/>
          </w:tcPr>
          <w:p>
            <w:pPr>
              <w:pStyle w:val="TableParagraph"/>
              <w:spacing w:line="254" w:lineRule="exact" w:before="21"/>
              <w:ind w:left="635"/>
              <w:rPr>
                <w:rFonts w:ascii="方正书宋_GBK" w:eastAsia="方正书宋_GBK" w:hint="eastAsia"/>
                <w:sz w:val="16"/>
              </w:rPr>
            </w:pPr>
            <w:r>
              <w:rPr>
                <w:rFonts w:ascii="方正书宋_GBK" w:eastAsia="方正书宋_GBK" w:hint="eastAsia"/>
                <w:color w:val="231F20"/>
                <w:sz w:val="16"/>
              </w:rPr>
              <w:t>系统存储器</w:t>
            </w:r>
          </w:p>
        </w:tc>
        <w:tc>
          <w:tcPr>
            <w:tcW w:w="2864" w:type="dxa"/>
            <w:tcBorders>
              <w:top w:val="nil"/>
              <w:left w:val="single" w:sz="6" w:space="0" w:color="00AEEF"/>
              <w:bottom w:val="nil"/>
              <w:right w:val="nil"/>
            </w:tcBorders>
            <w:shd w:val="clear" w:color="auto" w:fill="D4EFFC"/>
          </w:tcPr>
          <w:p>
            <w:pPr>
              <w:pStyle w:val="TableParagraph"/>
              <w:spacing w:line="254" w:lineRule="exact" w:before="21"/>
              <w:ind w:left="297"/>
              <w:rPr>
                <w:rFonts w:ascii="方正书宋_GBK" w:eastAsia="方正书宋_GBK" w:hint="eastAsia"/>
                <w:sz w:val="16"/>
              </w:rPr>
            </w:pPr>
            <w:r>
              <w:rPr>
                <w:rFonts w:ascii="方正书宋_GBK" w:eastAsia="方正书宋_GBK" w:hint="eastAsia"/>
                <w:color w:val="231F20"/>
                <w:sz w:val="16"/>
              </w:rPr>
              <w:t>系统存储器被选为启动区域</w:t>
            </w:r>
          </w:p>
        </w:tc>
      </w:tr>
      <w:tr>
        <w:trPr>
          <w:trHeight w:val="281" w:hRule="atLeast"/>
        </w:trPr>
        <w:tc>
          <w:tcPr>
            <w:tcW w:w="1518" w:type="dxa"/>
            <w:tcBorders>
              <w:top w:val="nil"/>
              <w:left w:val="nil"/>
              <w:right w:val="nil"/>
            </w:tcBorders>
          </w:tcPr>
          <w:p>
            <w:pPr>
              <w:pStyle w:val="TableParagraph"/>
              <w:spacing w:before="56"/>
              <w:jc w:val="center"/>
              <w:rPr>
                <w:sz w:val="16"/>
              </w:rPr>
            </w:pPr>
            <w:r>
              <w:rPr>
                <w:color w:val="231F20"/>
                <w:sz w:val="16"/>
              </w:rPr>
              <w:t>1</w:t>
            </w:r>
          </w:p>
        </w:tc>
        <w:tc>
          <w:tcPr>
            <w:tcW w:w="1517" w:type="dxa"/>
            <w:tcBorders>
              <w:top w:val="nil"/>
              <w:left w:val="nil"/>
              <w:right w:val="single" w:sz="6" w:space="0" w:color="00AEEF"/>
            </w:tcBorders>
          </w:tcPr>
          <w:p>
            <w:pPr>
              <w:pStyle w:val="TableParagraph"/>
              <w:spacing w:before="56"/>
              <w:ind w:left="1"/>
              <w:jc w:val="center"/>
              <w:rPr>
                <w:sz w:val="16"/>
              </w:rPr>
            </w:pPr>
            <w:r>
              <w:rPr>
                <w:color w:val="231F20"/>
                <w:sz w:val="16"/>
              </w:rPr>
              <w:t>1</w:t>
            </w:r>
          </w:p>
        </w:tc>
        <w:tc>
          <w:tcPr>
            <w:tcW w:w="2267" w:type="dxa"/>
            <w:tcBorders>
              <w:top w:val="nil"/>
              <w:left w:val="single" w:sz="6" w:space="0" w:color="00AEEF"/>
              <w:right w:val="single" w:sz="6" w:space="0" w:color="00AEEF"/>
            </w:tcBorders>
          </w:tcPr>
          <w:p>
            <w:pPr>
              <w:pStyle w:val="TableParagraph"/>
              <w:spacing w:line="239" w:lineRule="exact" w:before="21"/>
              <w:ind w:left="635"/>
              <w:rPr>
                <w:sz w:val="16"/>
              </w:rPr>
            </w:pPr>
            <w:r>
              <w:rPr>
                <w:rFonts w:ascii="方正书宋_GBK" w:eastAsia="方正书宋_GBK" w:hint="eastAsia"/>
                <w:color w:val="231F20"/>
                <w:sz w:val="16"/>
              </w:rPr>
              <w:t>内置 </w:t>
            </w:r>
            <w:r>
              <w:rPr>
                <w:color w:val="231F20"/>
                <w:sz w:val="16"/>
              </w:rPr>
              <w:t>SRAM</w:t>
            </w:r>
          </w:p>
        </w:tc>
        <w:tc>
          <w:tcPr>
            <w:tcW w:w="2864" w:type="dxa"/>
            <w:tcBorders>
              <w:top w:val="nil"/>
              <w:left w:val="single" w:sz="6" w:space="0" w:color="00AEEF"/>
              <w:right w:val="nil"/>
            </w:tcBorders>
          </w:tcPr>
          <w:p>
            <w:pPr>
              <w:pStyle w:val="TableParagraph"/>
              <w:spacing w:line="239" w:lineRule="exact" w:before="21"/>
              <w:ind w:left="297"/>
              <w:rPr>
                <w:rFonts w:ascii="方正书宋_GBK" w:eastAsia="方正书宋_GBK" w:hint="eastAsia"/>
                <w:sz w:val="16"/>
              </w:rPr>
            </w:pPr>
            <w:r>
              <w:rPr>
                <w:rFonts w:ascii="方正书宋_GBK" w:eastAsia="方正书宋_GBK" w:hint="eastAsia"/>
                <w:color w:val="231F20"/>
                <w:sz w:val="16"/>
              </w:rPr>
              <w:t>内置 </w:t>
            </w:r>
            <w:r>
              <w:rPr>
                <w:color w:val="231F20"/>
                <w:sz w:val="16"/>
              </w:rPr>
              <w:t>SRAM </w:t>
            </w:r>
            <w:r>
              <w:rPr>
                <w:rFonts w:ascii="方正书宋_GBK" w:eastAsia="方正书宋_GBK" w:hint="eastAsia"/>
                <w:color w:val="231F20"/>
                <w:sz w:val="16"/>
              </w:rPr>
              <w:t>被选为启动区域</w:t>
            </w:r>
          </w:p>
        </w:tc>
      </w:tr>
    </w:tbl>
    <w:p>
      <w:pPr>
        <w:pStyle w:val="BodyText"/>
        <w:spacing w:before="11"/>
        <w:rPr>
          <w:rFonts w:ascii="方正黑体_GBK"/>
          <w:sz w:val="11"/>
        </w:rPr>
      </w:pPr>
    </w:p>
    <w:p>
      <w:pPr>
        <w:pStyle w:val="BodyText"/>
        <w:spacing w:line="223" w:lineRule="auto"/>
        <w:ind w:left="1187" w:right="1175" w:firstLine="396"/>
      </w:pPr>
      <w:r>
        <w:rPr>
          <w:color w:val="231F20"/>
        </w:rPr>
        <w:t>系统复位后，在 </w:t>
      </w:r>
      <w:r>
        <w:rPr>
          <w:rFonts w:ascii="Times New Roman" w:eastAsia="Times New Roman"/>
          <w:color w:val="231F20"/>
        </w:rPr>
        <w:t>SYSCLK </w:t>
      </w:r>
      <w:r>
        <w:rPr>
          <w:color w:val="231F20"/>
        </w:rPr>
        <w:t>的第 </w:t>
      </w:r>
      <w:r>
        <w:rPr>
          <w:rFonts w:ascii="Times New Roman" w:eastAsia="Times New Roman"/>
          <w:color w:val="231F20"/>
        </w:rPr>
        <w:t>4 </w:t>
      </w:r>
      <w:r>
        <w:rPr>
          <w:color w:val="231F20"/>
        </w:rPr>
        <w:t>个上升沿，</w:t>
      </w:r>
      <w:r>
        <w:rPr>
          <w:rFonts w:ascii="Times New Roman" w:eastAsia="Times New Roman"/>
          <w:color w:val="231F20"/>
        </w:rPr>
        <w:t>BOOT </w:t>
      </w:r>
      <w:r>
        <w:rPr>
          <w:color w:val="231F20"/>
        </w:rPr>
        <w:t>引脚的值将被锁存。用户可以通过设置 </w:t>
      </w:r>
      <w:r>
        <w:rPr>
          <w:rFonts w:ascii="Times New Roman" w:eastAsia="Times New Roman"/>
          <w:color w:val="231F20"/>
        </w:rPr>
        <w:t>BOOT1 </w:t>
      </w:r>
      <w:r>
        <w:rPr>
          <w:color w:val="231F20"/>
        </w:rPr>
        <w:t>和 </w:t>
      </w:r>
      <w:r>
        <w:rPr>
          <w:rFonts w:ascii="Times New Roman" w:eastAsia="Times New Roman"/>
          <w:color w:val="231F20"/>
        </w:rPr>
        <w:t>BOOT0 </w:t>
      </w:r>
      <w:r>
        <w:rPr>
          <w:color w:val="231F20"/>
        </w:rPr>
        <w:t>引脚的状态选择复位后的启动模式。</w:t>
      </w:r>
    </w:p>
    <w:p>
      <w:pPr>
        <w:pStyle w:val="BodyText"/>
        <w:spacing w:line="223" w:lineRule="auto" w:before="1"/>
        <w:ind w:left="1187" w:right="1084" w:firstLine="396"/>
      </w:pPr>
      <w:r>
        <w:rPr>
          <w:color w:val="231F20"/>
        </w:rPr>
        <w:t>在从待机模式退出时，</w:t>
      </w:r>
      <w:r>
        <w:rPr>
          <w:rFonts w:ascii="Times New Roman" w:eastAsia="Times New Roman"/>
          <w:color w:val="231F20"/>
        </w:rPr>
        <w:t>BOOT </w:t>
      </w:r>
      <w:r>
        <w:rPr>
          <w:color w:val="231F20"/>
        </w:rPr>
        <w:t>引脚的值将被重新锁存，因此在待机模式下 </w:t>
      </w:r>
      <w:r>
        <w:rPr>
          <w:rFonts w:ascii="Times New Roman" w:eastAsia="Times New Roman"/>
          <w:color w:val="231F20"/>
        </w:rPr>
        <w:t>BOOT </w:t>
      </w:r>
      <w:r>
        <w:rPr>
          <w:color w:val="231F20"/>
        </w:rPr>
        <w:t>引脚应保持为需要的启动配置。在启动延迟之后，</w:t>
      </w:r>
      <w:r>
        <w:rPr>
          <w:rFonts w:ascii="Times New Roman" w:eastAsia="Times New Roman"/>
          <w:color w:val="231F20"/>
        </w:rPr>
        <w:t>CPU </w:t>
      </w:r>
      <w:r>
        <w:rPr>
          <w:color w:val="231F20"/>
        </w:rPr>
        <w:t>从地址 </w:t>
      </w:r>
      <w:r>
        <w:rPr>
          <w:rFonts w:ascii="Times New Roman" w:eastAsia="Times New Roman"/>
          <w:color w:val="231F20"/>
        </w:rPr>
        <w:t>0x0000 0000 </w:t>
      </w:r>
      <w:r>
        <w:rPr>
          <w:color w:val="231F20"/>
        </w:rPr>
        <w:t>获取堆栈顶的地址，</w:t>
      </w:r>
    </w:p>
    <w:p>
      <w:pPr>
        <w:spacing w:after="0" w:line="223" w:lineRule="auto"/>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17728"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0pt;margin-top:348.66153pt;width:28.35pt;height:56.7pt;mso-position-horizontal-relative:page;mso-position-vertical-relative:page;z-index:15818752" coordorigin="0,6973" coordsize="567,1134">
            <v:line style="position:absolute" from="0,7540" to="567,7540" stroked="true" strokeweight=".283pt" strokecolor="#000000">
              <v:stroke dashstyle="solid"/>
            </v:line>
            <v:line style="position:absolute" from="283,6973" to="283,8107" stroked="true" strokeweight=".283pt" strokecolor="#000000">
              <v:stroke dashstyle="solid"/>
            </v:line>
            <w10:wrap type="none"/>
          </v:group>
        </w:pict>
      </w:r>
      <w:r>
        <w:rPr/>
        <w:pict>
          <v:group style="position:absolute;margin-left:572.598022pt;margin-top:348.66153pt;width:28.35pt;height:56.7pt;mso-position-horizontal-relative:page;mso-position-vertical-relative:page;z-index:15819264"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pPr>
    </w:p>
    <w:p>
      <w:pPr>
        <w:pStyle w:val="BodyText"/>
      </w:pPr>
    </w:p>
    <w:p>
      <w:pPr>
        <w:pStyle w:val="BodyText"/>
        <w:spacing w:before="7"/>
        <w:rPr>
          <w:sz w:val="23"/>
        </w:rPr>
      </w:pPr>
    </w:p>
    <w:p>
      <w:pPr>
        <w:pStyle w:val="BodyText"/>
        <w:spacing w:line="332" w:lineRule="exact" w:before="49"/>
        <w:ind w:left="1187"/>
      </w:pPr>
      <w:r>
        <w:rPr/>
        <w:pict>
          <v:group style="position:absolute;margin-left:31.180634pt;margin-top:-44.464001pt;width:541.450pt;height:29.05pt;mso-position-horizontal-relative:page;mso-position-vertical-relative:paragraph;z-index:-19451392" coordorigin="624,-889" coordsize="10829,581">
            <v:shape style="position:absolute;left:10034;top:-890;width:1418;height:581" type="#_x0000_t75" stroked="false">
              <v:imagedata r:id="rId9" o:title=""/>
            </v:shape>
            <v:shape style="position:absolute;left:623;top:-890;width:10829;height:581" type="#_x0000_t75" stroked="false">
              <v:imagedata r:id="rId11" o:title=""/>
            </v:shape>
            <v:shape style="position:absolute;left:1219;top:-601;width:221;height:202" type="#_x0000_t202" filled="false" stroked="false">
              <v:textbox inset="0,0,0,0">
                <w:txbxContent>
                  <w:p>
                    <w:pPr>
                      <w:spacing w:line="201" w:lineRule="exact" w:before="0"/>
                      <w:ind w:left="0" w:right="0" w:firstLine="0"/>
                      <w:jc w:val="left"/>
                      <w:rPr>
                        <w:rFonts w:ascii="Arial"/>
                        <w:sz w:val="18"/>
                      </w:rPr>
                    </w:pPr>
                    <w:r>
                      <w:rPr>
                        <w:rFonts w:ascii="Arial"/>
                        <w:color w:val="231F20"/>
                        <w:sz w:val="18"/>
                      </w:rPr>
                      <w:t>92</w:t>
                    </w:r>
                  </w:p>
                </w:txbxContent>
              </v:textbox>
              <w10:wrap type="none"/>
            </v:shape>
            <v:shape style="position:absolute;left:1921;top:-620;width:6355;height:229" type="#_x0000_t202" filled="false" stroked="false">
              <v:textbox inset="0,0,0,0">
                <w:txbxContent>
                  <w:p>
                    <w:pPr>
                      <w:spacing w:line="229" w:lineRule="exact" w:before="0"/>
                      <w:ind w:left="0" w:right="0" w:firstLine="0"/>
                      <w:jc w:val="left"/>
                      <w:rPr>
                        <w:rFonts w:ascii="方正细黑一_GBK" w:hAnsi="方正细黑一_GBK" w:eastAsia="方正细黑一_GBK" w:hint="eastAsia"/>
                        <w:sz w:val="20"/>
                      </w:rPr>
                    </w:pPr>
                    <w:r>
                      <w:rPr>
                        <w:rFonts w:ascii="方正细黑一_GBK" w:hAnsi="方正细黑一_GBK" w:eastAsia="方正细黑一_GBK" w:hint="eastAsia"/>
                        <w:color w:val="00AEEF"/>
                        <w:sz w:val="20"/>
                      </w:rPr>
                      <w:t>Arm</w:t>
                    </w:r>
                    <w:r>
                      <w:rPr>
                        <w:rFonts w:ascii="方正细黑一_GBK" w:hAnsi="方正细黑一_GBK" w:eastAsia="方正细黑一_GBK" w:hint="eastAsia"/>
                        <w:color w:val="00AEEF"/>
                        <w:spacing w:val="-3"/>
                        <w:sz w:val="20"/>
                      </w:rPr>
                      <w:t> 嵌入式系统原理及应用——STM32F103</w:t>
                    </w:r>
                    <w:r>
                      <w:rPr>
                        <w:rFonts w:ascii="方正细黑一_GBK" w:hAnsi="方正细黑一_GBK" w:eastAsia="方正细黑一_GBK" w:hint="eastAsia"/>
                        <w:color w:val="00AEEF"/>
                        <w:spacing w:val="-2"/>
                        <w:sz w:val="20"/>
                      </w:rPr>
                      <w:t> 微控制器架构、编程与开发</w:t>
                    </w:r>
                  </w:p>
                </w:txbxContent>
              </v:textbox>
              <w10:wrap type="none"/>
            </v:shape>
            <w10:wrap type="none"/>
          </v:group>
        </w:pict>
      </w:r>
      <w:r>
        <w:rPr/>
        <w:pict>
          <v:group style="position:absolute;margin-left:272.126007pt;margin-top:-93.871498pt;width:56.7pt;height:28.35pt;mso-position-horizontal-relative:page;mso-position-vertical-relative:paragraph;z-index:15818240" coordorigin="5443,-1877" coordsize="1134,567">
            <v:line style="position:absolute" from="5443,-1594" to="6576,-1594" stroked="true" strokeweight=".283pt" strokecolor="#000000">
              <v:stroke dashstyle="solid"/>
            </v:line>
            <v:line style="position:absolute" from="6009,-1877" to="6009,-1311" stroked="true" strokeweight=".283pt" strokecolor="#000000">
              <v:stroke dashstyle="solid"/>
            </v:line>
            <w10:wrap type="none"/>
          </v:group>
        </w:pict>
      </w:r>
      <w:r>
        <w:rPr>
          <w:color w:val="231F20"/>
        </w:rPr>
        <w:t>并从启动存储器的 </w:t>
      </w:r>
      <w:r>
        <w:rPr>
          <w:rFonts w:ascii="Times New Roman" w:eastAsia="Times New Roman"/>
          <w:color w:val="231F20"/>
        </w:rPr>
        <w:t>0x0000 0004 </w:t>
      </w:r>
      <w:r>
        <w:rPr>
          <w:color w:val="231F20"/>
        </w:rPr>
        <w:t>指示的地址开始执行代码。</w:t>
      </w:r>
    </w:p>
    <w:p>
      <w:pPr>
        <w:pStyle w:val="BodyText"/>
        <w:spacing w:line="223" w:lineRule="auto" w:before="4"/>
        <w:ind w:left="1187" w:right="1085" w:firstLine="396"/>
      </w:pPr>
      <w:r>
        <w:rPr>
          <w:color w:val="231F20"/>
          <w:spacing w:val="11"/>
        </w:rPr>
        <w:t>因为固定的存储器映像，代码区始终从地址 </w:t>
      </w:r>
      <w:r>
        <w:rPr>
          <w:rFonts w:ascii="Times New Roman" w:eastAsia="Times New Roman"/>
          <w:color w:val="231F20"/>
          <w:spacing w:val="3"/>
        </w:rPr>
        <w:t>0x0000 0000 </w:t>
      </w:r>
      <w:r>
        <w:rPr>
          <w:color w:val="231F20"/>
          <w:spacing w:val="9"/>
        </w:rPr>
        <w:t>开始</w:t>
      </w:r>
      <w:r>
        <w:rPr>
          <w:color w:val="231F20"/>
          <w:spacing w:val="14"/>
        </w:rPr>
        <w:t>（</w:t>
      </w:r>
      <w:r>
        <w:rPr>
          <w:color w:val="231F20"/>
          <w:spacing w:val="6"/>
        </w:rPr>
        <w:t>通过 </w:t>
      </w:r>
      <w:r>
        <w:rPr>
          <w:rFonts w:ascii="Times New Roman" w:eastAsia="Times New Roman"/>
          <w:color w:val="231F20"/>
          <w:spacing w:val="3"/>
        </w:rPr>
        <w:t>ICode </w:t>
      </w:r>
      <w:r>
        <w:rPr>
          <w:color w:val="231F20"/>
          <w:spacing w:val="4"/>
        </w:rPr>
        <w:t>和 </w:t>
      </w:r>
      <w:r>
        <w:rPr>
          <w:rFonts w:ascii="Times New Roman" w:eastAsia="Times New Roman"/>
          <w:color w:val="231F20"/>
          <w:spacing w:val="3"/>
        </w:rPr>
        <w:t>DCode </w:t>
      </w:r>
      <w:r>
        <w:rPr>
          <w:color w:val="231F20"/>
          <w:spacing w:val="27"/>
        </w:rPr>
        <w:t>总线访问</w:t>
      </w:r>
      <w:r>
        <w:rPr>
          <w:color w:val="231F20"/>
          <w:spacing w:val="-96"/>
        </w:rPr>
        <w:t>）</w:t>
      </w:r>
      <w:r>
        <w:rPr>
          <w:color w:val="231F20"/>
          <w:spacing w:val="22"/>
        </w:rPr>
        <w:t>，而数据区</w:t>
      </w:r>
      <w:r>
        <w:rPr>
          <w:color w:val="231F20"/>
          <w:spacing w:val="4"/>
        </w:rPr>
        <w:t>（</w:t>
      </w:r>
      <w:r>
        <w:rPr>
          <w:rFonts w:ascii="Times New Roman" w:eastAsia="Times New Roman"/>
          <w:color w:val="231F20"/>
          <w:spacing w:val="3"/>
        </w:rPr>
        <w:t>SRAM</w:t>
      </w:r>
      <w:r>
        <w:rPr>
          <w:color w:val="231F20"/>
          <w:spacing w:val="27"/>
        </w:rPr>
        <w:t>）</w:t>
      </w:r>
      <w:r>
        <w:rPr>
          <w:color w:val="231F20"/>
          <w:spacing w:val="19"/>
        </w:rPr>
        <w:t>始终从地址 </w:t>
      </w:r>
      <w:r>
        <w:rPr>
          <w:rFonts w:ascii="Times New Roman" w:eastAsia="Times New Roman"/>
          <w:color w:val="231F20"/>
          <w:spacing w:val="4"/>
        </w:rPr>
        <w:t>0x200</w:t>
      </w:r>
      <w:r>
        <w:rPr>
          <w:rFonts w:ascii="Times New Roman" w:eastAsia="Times New Roman"/>
          <w:color w:val="231F20"/>
        </w:rPr>
        <w:t>0 </w:t>
      </w:r>
      <w:r>
        <w:rPr>
          <w:rFonts w:ascii="Times New Roman" w:eastAsia="Times New Roman"/>
          <w:color w:val="231F20"/>
          <w:spacing w:val="4"/>
        </w:rPr>
        <w:t>000</w:t>
      </w:r>
      <w:r>
        <w:rPr>
          <w:rFonts w:ascii="Times New Roman" w:eastAsia="Times New Roman"/>
          <w:color w:val="231F20"/>
        </w:rPr>
        <w:t>0 </w:t>
      </w:r>
      <w:r>
        <w:rPr>
          <w:color w:val="231F20"/>
          <w:spacing w:val="15"/>
        </w:rPr>
        <w:t>开始</w:t>
      </w:r>
      <w:r>
        <w:rPr>
          <w:color w:val="231F20"/>
          <w:spacing w:val="27"/>
        </w:rPr>
        <w:t>（通过系统总线访问</w:t>
      </w:r>
      <w:r>
        <w:rPr>
          <w:color w:val="231F20"/>
          <w:spacing w:val="-96"/>
        </w:rPr>
        <w:t>）</w:t>
      </w:r>
      <w:r>
        <w:rPr>
          <w:color w:val="231F20"/>
        </w:rPr>
        <w:t>。 </w:t>
      </w:r>
      <w:r>
        <w:rPr>
          <w:rFonts w:ascii="Times New Roman" w:eastAsia="Times New Roman"/>
          <w:color w:val="231F20"/>
          <w:spacing w:val="3"/>
        </w:rPr>
        <w:t>Cortex-M3 </w:t>
      </w:r>
      <w:r>
        <w:rPr>
          <w:color w:val="231F20"/>
          <w:spacing w:val="4"/>
        </w:rPr>
        <w:t>的 </w:t>
      </w:r>
      <w:r>
        <w:rPr>
          <w:rFonts w:ascii="Times New Roman" w:eastAsia="Times New Roman"/>
          <w:color w:val="231F20"/>
          <w:spacing w:val="2"/>
        </w:rPr>
        <w:t>CPU </w:t>
      </w:r>
      <w:r>
        <w:rPr>
          <w:color w:val="231F20"/>
          <w:spacing w:val="11"/>
        </w:rPr>
        <w:t>始终从 </w:t>
      </w:r>
      <w:r>
        <w:rPr>
          <w:rFonts w:ascii="Times New Roman" w:eastAsia="Times New Roman"/>
          <w:color w:val="231F20"/>
          <w:spacing w:val="3"/>
        </w:rPr>
        <w:t>ICode </w:t>
      </w:r>
      <w:r>
        <w:rPr>
          <w:color w:val="231F20"/>
          <w:spacing w:val="9"/>
        </w:rPr>
        <w:t>总线获取复位向量， 即启动仅适合于从代码区开始</w:t>
      </w:r>
      <w:r>
        <w:rPr>
          <w:color w:val="231F20"/>
          <w:spacing w:val="19"/>
        </w:rPr>
        <w:t>（典</w:t>
      </w:r>
      <w:r>
        <w:rPr>
          <w:color w:val="231F20"/>
          <w:spacing w:val="6"/>
        </w:rPr>
        <w:t>型地从 </w:t>
      </w:r>
      <w:r>
        <w:rPr>
          <w:rFonts w:ascii="Times New Roman" w:eastAsia="Times New Roman"/>
          <w:color w:val="231F20"/>
          <w:spacing w:val="2"/>
        </w:rPr>
        <w:t>Flash </w:t>
      </w:r>
      <w:r>
        <w:rPr>
          <w:color w:val="231F20"/>
          <w:spacing w:val="10"/>
        </w:rPr>
        <w:t>启动</w:t>
      </w:r>
      <w:r>
        <w:rPr>
          <w:color w:val="231F20"/>
          <w:spacing w:val="-96"/>
        </w:rPr>
        <w:t>）</w:t>
      </w:r>
      <w:r>
        <w:rPr>
          <w:color w:val="231F20"/>
          <w:spacing w:val="4"/>
        </w:rPr>
        <w:t>。</w:t>
      </w:r>
      <w:r>
        <w:rPr>
          <w:rFonts w:ascii="Times New Roman" w:eastAsia="Times New Roman"/>
          <w:color w:val="231F20"/>
          <w:spacing w:val="2"/>
        </w:rPr>
        <w:t>STM32F103VET6 </w:t>
      </w:r>
      <w:r>
        <w:rPr>
          <w:color w:val="231F20"/>
          <w:spacing w:val="9"/>
        </w:rPr>
        <w:t>微控制器实现了一个特殊的机制，系统不仅可以从</w:t>
      </w:r>
      <w:r>
        <w:rPr>
          <w:rFonts w:ascii="Times New Roman" w:eastAsia="Times New Roman"/>
          <w:color w:val="231F20"/>
          <w:spacing w:val="2"/>
        </w:rPr>
        <w:t>Flash </w:t>
      </w:r>
      <w:r>
        <w:rPr>
          <w:color w:val="231F20"/>
          <w:spacing w:val="3"/>
        </w:rPr>
        <w:t>或系统存储器启动，还可以从内置 </w:t>
      </w:r>
      <w:r>
        <w:rPr>
          <w:rFonts w:ascii="Times New Roman" w:eastAsia="Times New Roman"/>
          <w:color w:val="231F20"/>
          <w:spacing w:val="2"/>
        </w:rPr>
        <w:t>SRAM </w:t>
      </w:r>
      <w:r>
        <w:rPr>
          <w:color w:val="231F20"/>
          <w:spacing w:val="4"/>
        </w:rPr>
        <w:t>启动。</w:t>
      </w:r>
    </w:p>
    <w:p>
      <w:pPr>
        <w:pStyle w:val="BodyText"/>
        <w:spacing w:line="317" w:lineRule="exact"/>
        <w:ind w:left="1584"/>
      </w:pPr>
      <w:r>
        <w:rPr>
          <w:color w:val="231F20"/>
        </w:rPr>
        <w:t>根据选定的启动模式，主 </w:t>
      </w:r>
      <w:r>
        <w:rPr>
          <w:rFonts w:ascii="Times New Roman" w:eastAsia="Times New Roman"/>
          <w:color w:val="231F20"/>
        </w:rPr>
        <w:t>Flash</w:t>
      </w:r>
      <w:r>
        <w:rPr>
          <w:color w:val="231F20"/>
        </w:rPr>
        <w:t>、系统存储器或 </w:t>
      </w:r>
      <w:r>
        <w:rPr>
          <w:rFonts w:ascii="Times New Roman" w:eastAsia="Times New Roman"/>
          <w:color w:val="231F20"/>
        </w:rPr>
        <w:t>SRAM </w:t>
      </w:r>
      <w:r>
        <w:rPr>
          <w:color w:val="231F20"/>
        </w:rPr>
        <w:t>可以按照以下方式访问。</w:t>
      </w:r>
    </w:p>
    <w:p>
      <w:pPr>
        <w:pStyle w:val="ListParagraph"/>
        <w:numPr>
          <w:ilvl w:val="0"/>
          <w:numId w:val="25"/>
        </w:numPr>
        <w:tabs>
          <w:tab w:pos="2004" w:val="left" w:leader="none"/>
        </w:tabs>
        <w:spacing w:line="223" w:lineRule="auto" w:before="5" w:after="0"/>
        <w:ind w:left="1187" w:right="1174" w:firstLine="296"/>
        <w:jc w:val="both"/>
        <w:rPr>
          <w:sz w:val="20"/>
        </w:rPr>
      </w:pPr>
      <w:r>
        <w:rPr>
          <w:color w:val="231F20"/>
          <w:spacing w:val="5"/>
          <w:sz w:val="20"/>
        </w:rPr>
        <w:t>从主 </w:t>
      </w:r>
      <w:r>
        <w:rPr>
          <w:rFonts w:ascii="Times New Roman" w:eastAsia="Times New Roman"/>
          <w:color w:val="231F20"/>
          <w:spacing w:val="3"/>
          <w:sz w:val="20"/>
        </w:rPr>
        <w:t>Flas</w:t>
      </w:r>
      <w:r>
        <w:rPr>
          <w:rFonts w:ascii="Times New Roman" w:eastAsia="Times New Roman"/>
          <w:color w:val="231F20"/>
          <w:sz w:val="20"/>
        </w:rPr>
        <w:t>h</w:t>
      </w:r>
      <w:r>
        <w:rPr>
          <w:rFonts w:ascii="Times New Roman" w:eastAsia="Times New Roman"/>
          <w:color w:val="231F20"/>
          <w:spacing w:val="5"/>
          <w:sz w:val="20"/>
        </w:rPr>
        <w:t> </w:t>
      </w:r>
      <w:r>
        <w:rPr>
          <w:color w:val="231F20"/>
          <w:spacing w:val="6"/>
          <w:sz w:val="20"/>
        </w:rPr>
        <w:t>启动：主 </w:t>
      </w:r>
      <w:r>
        <w:rPr>
          <w:rFonts w:ascii="Times New Roman" w:eastAsia="Times New Roman"/>
          <w:color w:val="231F20"/>
          <w:spacing w:val="3"/>
          <w:sz w:val="20"/>
        </w:rPr>
        <w:t>Flas</w:t>
      </w:r>
      <w:r>
        <w:rPr>
          <w:rFonts w:ascii="Times New Roman" w:eastAsia="Times New Roman"/>
          <w:color w:val="231F20"/>
          <w:sz w:val="20"/>
        </w:rPr>
        <w:t>h</w:t>
      </w:r>
      <w:r>
        <w:rPr>
          <w:rFonts w:ascii="Times New Roman" w:eastAsia="Times New Roman"/>
          <w:color w:val="231F20"/>
          <w:spacing w:val="5"/>
          <w:sz w:val="20"/>
        </w:rPr>
        <w:t> </w:t>
      </w:r>
      <w:r>
        <w:rPr>
          <w:color w:val="231F20"/>
          <w:spacing w:val="10"/>
          <w:sz w:val="20"/>
        </w:rPr>
        <w:t>被映射到启动空间</w:t>
      </w:r>
      <w:r>
        <w:rPr>
          <w:color w:val="231F20"/>
          <w:spacing w:val="4"/>
          <w:sz w:val="20"/>
        </w:rPr>
        <w:t>（</w:t>
      </w:r>
      <w:r>
        <w:rPr>
          <w:rFonts w:ascii="Times New Roman" w:eastAsia="Times New Roman"/>
          <w:color w:val="231F20"/>
          <w:spacing w:val="4"/>
          <w:sz w:val="20"/>
        </w:rPr>
        <w:t>0x000</w:t>
      </w:r>
      <w:r>
        <w:rPr>
          <w:rFonts w:ascii="Times New Roman" w:eastAsia="Times New Roman"/>
          <w:color w:val="231F20"/>
          <w:sz w:val="20"/>
        </w:rPr>
        <w:t>0</w:t>
      </w:r>
      <w:r>
        <w:rPr>
          <w:rFonts w:ascii="Times New Roman" w:eastAsia="Times New Roman"/>
          <w:color w:val="231F20"/>
          <w:spacing w:val="24"/>
          <w:sz w:val="20"/>
        </w:rPr>
        <w:t> </w:t>
      </w:r>
      <w:r>
        <w:rPr>
          <w:rFonts w:ascii="Times New Roman" w:eastAsia="Times New Roman"/>
          <w:color w:val="231F20"/>
          <w:spacing w:val="4"/>
          <w:sz w:val="20"/>
        </w:rPr>
        <w:t>0000</w:t>
      </w:r>
      <w:r>
        <w:rPr>
          <w:color w:val="231F20"/>
          <w:spacing w:val="-96"/>
          <w:sz w:val="20"/>
        </w:rPr>
        <w:t>）</w:t>
      </w:r>
      <w:r>
        <w:rPr>
          <w:color w:val="231F20"/>
          <w:spacing w:val="11"/>
          <w:sz w:val="20"/>
        </w:rPr>
        <w:t>，但仍然能够在它原</w:t>
      </w:r>
      <w:r>
        <w:rPr>
          <w:color w:val="231F20"/>
          <w:spacing w:val="7"/>
          <w:sz w:val="20"/>
        </w:rPr>
        <w:t>有的地址</w:t>
      </w:r>
      <w:r>
        <w:rPr>
          <w:color w:val="231F20"/>
          <w:spacing w:val="3"/>
          <w:sz w:val="20"/>
        </w:rPr>
        <w:t>（</w:t>
      </w:r>
      <w:r>
        <w:rPr>
          <w:rFonts w:ascii="Times New Roman" w:eastAsia="Times New Roman"/>
          <w:color w:val="231F20"/>
          <w:spacing w:val="3"/>
          <w:sz w:val="20"/>
        </w:rPr>
        <w:t>0x0800</w:t>
      </w:r>
      <w:r>
        <w:rPr>
          <w:rFonts w:ascii="Times New Roman" w:eastAsia="Times New Roman"/>
          <w:color w:val="231F20"/>
          <w:spacing w:val="26"/>
          <w:sz w:val="20"/>
        </w:rPr>
        <w:t> </w:t>
      </w:r>
      <w:r>
        <w:rPr>
          <w:rFonts w:ascii="Times New Roman" w:eastAsia="Times New Roman"/>
          <w:color w:val="231F20"/>
          <w:spacing w:val="4"/>
          <w:sz w:val="20"/>
        </w:rPr>
        <w:t>0000</w:t>
      </w:r>
      <w:r>
        <w:rPr>
          <w:color w:val="231F20"/>
          <w:spacing w:val="4"/>
          <w:sz w:val="20"/>
        </w:rPr>
        <w:t>）访问它，即 </w:t>
      </w:r>
      <w:r>
        <w:rPr>
          <w:rFonts w:ascii="Times New Roman" w:eastAsia="Times New Roman"/>
          <w:color w:val="231F20"/>
          <w:spacing w:val="2"/>
          <w:sz w:val="20"/>
        </w:rPr>
        <w:t>Flash</w:t>
      </w:r>
      <w:r>
        <w:rPr>
          <w:rFonts w:ascii="Times New Roman" w:eastAsia="Times New Roman"/>
          <w:color w:val="231F20"/>
          <w:spacing w:val="7"/>
          <w:sz w:val="20"/>
        </w:rPr>
        <w:t> </w:t>
      </w:r>
      <w:r>
        <w:rPr>
          <w:color w:val="231F20"/>
          <w:spacing w:val="6"/>
          <w:sz w:val="20"/>
        </w:rPr>
        <w:t>的内容可以在两个地址区域访问，</w:t>
      </w:r>
      <w:r>
        <w:rPr>
          <w:rFonts w:ascii="Times New Roman" w:eastAsia="Times New Roman"/>
          <w:color w:val="231F20"/>
          <w:spacing w:val="3"/>
          <w:sz w:val="20"/>
        </w:rPr>
        <w:t>0x0000</w:t>
      </w:r>
      <w:r>
        <w:rPr>
          <w:rFonts w:ascii="Times New Roman" w:eastAsia="Times New Roman"/>
          <w:color w:val="231F20"/>
          <w:spacing w:val="27"/>
          <w:sz w:val="20"/>
        </w:rPr>
        <w:t> </w:t>
      </w:r>
      <w:r>
        <w:rPr>
          <w:rFonts w:ascii="Times New Roman" w:eastAsia="Times New Roman"/>
          <w:color w:val="231F20"/>
          <w:spacing w:val="4"/>
          <w:sz w:val="20"/>
        </w:rPr>
        <w:t>0000 </w:t>
      </w:r>
      <w:r>
        <w:rPr>
          <w:color w:val="231F20"/>
          <w:spacing w:val="2"/>
          <w:sz w:val="20"/>
        </w:rPr>
        <w:t>或 </w:t>
      </w:r>
      <w:r>
        <w:rPr>
          <w:rFonts w:ascii="Times New Roman" w:eastAsia="Times New Roman"/>
          <w:color w:val="231F20"/>
          <w:spacing w:val="3"/>
          <w:sz w:val="20"/>
        </w:rPr>
        <w:t>0x0800</w:t>
      </w:r>
      <w:r>
        <w:rPr>
          <w:rFonts w:ascii="Times New Roman" w:eastAsia="Times New Roman"/>
          <w:color w:val="231F20"/>
          <w:spacing w:val="8"/>
          <w:sz w:val="20"/>
        </w:rPr>
        <w:t> </w:t>
      </w:r>
      <w:r>
        <w:rPr>
          <w:rFonts w:ascii="Times New Roman" w:eastAsia="Times New Roman"/>
          <w:color w:val="231F20"/>
          <w:spacing w:val="4"/>
          <w:sz w:val="20"/>
        </w:rPr>
        <w:t>0000</w:t>
      </w:r>
      <w:r>
        <w:rPr>
          <w:color w:val="231F20"/>
          <w:sz w:val="20"/>
        </w:rPr>
        <w:t>。</w:t>
      </w:r>
    </w:p>
    <w:p>
      <w:pPr>
        <w:pStyle w:val="ListParagraph"/>
        <w:numPr>
          <w:ilvl w:val="0"/>
          <w:numId w:val="25"/>
        </w:numPr>
        <w:tabs>
          <w:tab w:pos="1998" w:val="left" w:leader="none"/>
        </w:tabs>
        <w:spacing w:line="223" w:lineRule="auto" w:before="0" w:after="0"/>
        <w:ind w:left="1187" w:right="1085" w:firstLine="296"/>
        <w:jc w:val="left"/>
        <w:rPr>
          <w:sz w:val="20"/>
        </w:rPr>
      </w:pPr>
      <w:r>
        <w:rPr>
          <w:color w:val="231F20"/>
          <w:spacing w:val="4"/>
          <w:sz w:val="20"/>
        </w:rPr>
        <w:t>从系统存储器启动：系统存储器被映射到启动空间</w:t>
      </w:r>
      <w:r>
        <w:rPr>
          <w:color w:val="231F20"/>
          <w:spacing w:val="3"/>
          <w:sz w:val="20"/>
        </w:rPr>
        <w:t>（</w:t>
      </w:r>
      <w:r>
        <w:rPr>
          <w:rFonts w:ascii="Times New Roman" w:eastAsia="Times New Roman"/>
          <w:color w:val="231F20"/>
          <w:spacing w:val="4"/>
          <w:sz w:val="20"/>
        </w:rPr>
        <w:t>0x000</w:t>
      </w:r>
      <w:r>
        <w:rPr>
          <w:rFonts w:ascii="Times New Roman" w:eastAsia="Times New Roman"/>
          <w:color w:val="231F20"/>
          <w:sz w:val="20"/>
        </w:rPr>
        <w:t>0</w:t>
      </w:r>
      <w:r>
        <w:rPr>
          <w:rFonts w:ascii="Times New Roman" w:eastAsia="Times New Roman"/>
          <w:color w:val="231F20"/>
          <w:spacing w:val="24"/>
          <w:sz w:val="20"/>
        </w:rPr>
        <w:t> </w:t>
      </w:r>
      <w:r>
        <w:rPr>
          <w:rFonts w:ascii="Times New Roman" w:eastAsia="Times New Roman"/>
          <w:color w:val="231F20"/>
          <w:spacing w:val="4"/>
          <w:sz w:val="20"/>
        </w:rPr>
        <w:t>0000</w:t>
      </w:r>
      <w:r>
        <w:rPr>
          <w:color w:val="231F20"/>
          <w:spacing w:val="-96"/>
          <w:sz w:val="20"/>
        </w:rPr>
        <w:t>）</w:t>
      </w:r>
      <w:r>
        <w:rPr>
          <w:color w:val="231F20"/>
          <w:spacing w:val="3"/>
          <w:sz w:val="20"/>
        </w:rPr>
        <w:t>，但仍然能够在</w:t>
      </w:r>
      <w:r>
        <w:rPr>
          <w:color w:val="231F20"/>
          <w:spacing w:val="8"/>
          <w:sz w:val="20"/>
        </w:rPr>
        <w:t>它原有的地址</w:t>
      </w:r>
      <w:r>
        <w:rPr>
          <w:color w:val="231F20"/>
          <w:spacing w:val="9"/>
          <w:sz w:val="20"/>
        </w:rPr>
        <w:t>（</w:t>
      </w:r>
      <w:r>
        <w:rPr>
          <w:color w:val="231F20"/>
          <w:spacing w:val="7"/>
          <w:sz w:val="20"/>
        </w:rPr>
        <w:t>互联型产品原有地址为 </w:t>
      </w:r>
      <w:r>
        <w:rPr>
          <w:rFonts w:ascii="Times New Roman" w:eastAsia="Times New Roman"/>
          <w:color w:val="231F20"/>
          <w:spacing w:val="3"/>
          <w:sz w:val="20"/>
        </w:rPr>
        <w:t>0x1FFF</w:t>
      </w:r>
      <w:r>
        <w:rPr>
          <w:rFonts w:ascii="Times New Roman" w:eastAsia="Times New Roman"/>
          <w:color w:val="231F20"/>
          <w:spacing w:val="26"/>
          <w:sz w:val="20"/>
        </w:rPr>
        <w:t> </w:t>
      </w:r>
      <w:r>
        <w:rPr>
          <w:rFonts w:ascii="Times New Roman" w:eastAsia="Times New Roman"/>
          <w:color w:val="231F20"/>
          <w:spacing w:val="5"/>
          <w:sz w:val="20"/>
        </w:rPr>
        <w:t>B000</w:t>
      </w:r>
      <w:r>
        <w:rPr>
          <w:color w:val="231F20"/>
          <w:spacing w:val="6"/>
          <w:sz w:val="20"/>
        </w:rPr>
        <w:t>，其他产品原有地址为 </w:t>
      </w:r>
      <w:r>
        <w:rPr>
          <w:rFonts w:ascii="Times New Roman" w:eastAsia="Times New Roman"/>
          <w:color w:val="231F20"/>
          <w:spacing w:val="3"/>
          <w:sz w:val="20"/>
        </w:rPr>
        <w:t>0x1FFF</w:t>
      </w:r>
      <w:r>
        <w:rPr>
          <w:rFonts w:ascii="Times New Roman" w:eastAsia="Times New Roman"/>
          <w:color w:val="231F20"/>
          <w:spacing w:val="26"/>
          <w:sz w:val="20"/>
        </w:rPr>
        <w:t> </w:t>
      </w:r>
      <w:r>
        <w:rPr>
          <w:rFonts w:ascii="Times New Roman" w:eastAsia="Times New Roman"/>
          <w:color w:val="231F20"/>
          <w:sz w:val="20"/>
        </w:rPr>
        <w:t>F000</w:t>
      </w:r>
      <w:r>
        <w:rPr>
          <w:color w:val="231F20"/>
          <w:sz w:val="20"/>
        </w:rPr>
        <w:t>） </w:t>
      </w:r>
      <w:r>
        <w:rPr>
          <w:color w:val="231F20"/>
          <w:spacing w:val="4"/>
          <w:sz w:val="20"/>
        </w:rPr>
        <w:t>访问它。</w:t>
      </w:r>
    </w:p>
    <w:p>
      <w:pPr>
        <w:pStyle w:val="ListParagraph"/>
        <w:numPr>
          <w:ilvl w:val="0"/>
          <w:numId w:val="25"/>
        </w:numPr>
        <w:tabs>
          <w:tab w:pos="2027" w:val="left" w:leader="none"/>
        </w:tabs>
        <w:spacing w:line="223" w:lineRule="auto" w:before="1" w:after="0"/>
        <w:ind w:left="1187" w:right="1151" w:firstLine="296"/>
        <w:jc w:val="both"/>
        <w:rPr>
          <w:sz w:val="20"/>
        </w:rPr>
      </w:pPr>
      <w:r>
        <w:rPr>
          <w:color w:val="231F20"/>
          <w:spacing w:val="19"/>
          <w:sz w:val="20"/>
        </w:rPr>
        <w:t>从内置 </w:t>
      </w:r>
      <w:r>
        <w:rPr>
          <w:rFonts w:ascii="Times New Roman" w:eastAsia="Times New Roman"/>
          <w:color w:val="231F20"/>
          <w:spacing w:val="2"/>
          <w:sz w:val="20"/>
        </w:rPr>
        <w:t>SRAM</w:t>
      </w:r>
      <w:r>
        <w:rPr>
          <w:rFonts w:ascii="Times New Roman" w:eastAsia="Times New Roman"/>
          <w:color w:val="231F20"/>
          <w:spacing w:val="11"/>
          <w:sz w:val="20"/>
        </w:rPr>
        <w:t> </w:t>
      </w:r>
      <w:r>
        <w:rPr>
          <w:color w:val="231F20"/>
          <w:spacing w:val="20"/>
          <w:sz w:val="20"/>
        </w:rPr>
        <w:t>启动：只能在 </w:t>
      </w:r>
      <w:r>
        <w:rPr>
          <w:rFonts w:ascii="Times New Roman" w:eastAsia="Times New Roman"/>
          <w:color w:val="231F20"/>
          <w:spacing w:val="3"/>
          <w:sz w:val="20"/>
        </w:rPr>
        <w:t>0x2000</w:t>
      </w:r>
      <w:r>
        <w:rPr>
          <w:rFonts w:ascii="Times New Roman" w:eastAsia="Times New Roman"/>
          <w:color w:val="231F20"/>
          <w:spacing w:val="24"/>
          <w:sz w:val="20"/>
        </w:rPr>
        <w:t> </w:t>
      </w:r>
      <w:r>
        <w:rPr>
          <w:rFonts w:ascii="Times New Roman" w:eastAsia="Times New Roman"/>
          <w:color w:val="231F20"/>
          <w:spacing w:val="3"/>
          <w:sz w:val="20"/>
        </w:rPr>
        <w:t>0000</w:t>
      </w:r>
      <w:r>
        <w:rPr>
          <w:rFonts w:ascii="Times New Roman" w:eastAsia="Times New Roman"/>
          <w:color w:val="231F20"/>
          <w:spacing w:val="12"/>
          <w:sz w:val="20"/>
        </w:rPr>
        <w:t> </w:t>
      </w:r>
      <w:r>
        <w:rPr>
          <w:color w:val="231F20"/>
          <w:spacing w:val="27"/>
          <w:sz w:val="20"/>
        </w:rPr>
        <w:t>开始的地址区访问 </w:t>
      </w:r>
      <w:r>
        <w:rPr>
          <w:rFonts w:ascii="Times New Roman" w:eastAsia="Times New Roman"/>
          <w:color w:val="231F20"/>
          <w:spacing w:val="3"/>
          <w:sz w:val="20"/>
        </w:rPr>
        <w:t>SRAM</w:t>
      </w:r>
      <w:r>
        <w:rPr>
          <w:color w:val="231F20"/>
          <w:spacing w:val="34"/>
          <w:sz w:val="20"/>
        </w:rPr>
        <w:t>。从内置</w:t>
      </w:r>
      <w:r>
        <w:rPr>
          <w:rFonts w:ascii="Times New Roman" w:eastAsia="Times New Roman"/>
          <w:color w:val="231F20"/>
          <w:spacing w:val="2"/>
          <w:sz w:val="20"/>
        </w:rPr>
        <w:t>SRAM</w:t>
      </w:r>
      <w:r>
        <w:rPr>
          <w:rFonts w:ascii="Times New Roman" w:eastAsia="Times New Roman"/>
          <w:color w:val="231F20"/>
          <w:spacing w:val="6"/>
          <w:sz w:val="20"/>
        </w:rPr>
        <w:t> </w:t>
      </w:r>
      <w:r>
        <w:rPr>
          <w:color w:val="231F20"/>
          <w:spacing w:val="1"/>
          <w:sz w:val="20"/>
        </w:rPr>
        <w:t>启动时，在应用程序的初始化代码中，必须使用 </w:t>
      </w:r>
      <w:r>
        <w:rPr>
          <w:rFonts w:ascii="Times New Roman" w:eastAsia="Times New Roman"/>
          <w:color w:val="231F20"/>
          <w:spacing w:val="2"/>
          <w:sz w:val="20"/>
        </w:rPr>
        <w:t>NVIC</w:t>
      </w:r>
      <w:r>
        <w:rPr>
          <w:rFonts w:ascii="Times New Roman" w:eastAsia="Times New Roman"/>
          <w:color w:val="231F20"/>
          <w:spacing w:val="6"/>
          <w:sz w:val="20"/>
        </w:rPr>
        <w:t> </w:t>
      </w:r>
      <w:r>
        <w:rPr>
          <w:color w:val="231F20"/>
          <w:spacing w:val="3"/>
          <w:sz w:val="20"/>
        </w:rPr>
        <w:t>的异常表和偏移寄存器，重新</w:t>
      </w:r>
      <w:r>
        <w:rPr>
          <w:color w:val="231F20"/>
          <w:spacing w:val="2"/>
          <w:sz w:val="20"/>
        </w:rPr>
        <w:t>映射向量表到 </w:t>
      </w:r>
      <w:r>
        <w:rPr>
          <w:rFonts w:ascii="Times New Roman" w:eastAsia="Times New Roman"/>
          <w:color w:val="231F20"/>
          <w:spacing w:val="2"/>
          <w:sz w:val="20"/>
        </w:rPr>
        <w:t>SRAM</w:t>
      </w:r>
      <w:r>
        <w:rPr>
          <w:rFonts w:ascii="Times New Roman" w:eastAsia="Times New Roman"/>
          <w:color w:val="231F20"/>
          <w:spacing w:val="4"/>
          <w:sz w:val="20"/>
        </w:rPr>
        <w:t> </w:t>
      </w:r>
      <w:r>
        <w:rPr>
          <w:color w:val="231F20"/>
          <w:spacing w:val="4"/>
          <w:sz w:val="20"/>
        </w:rPr>
        <w:t>中。</w:t>
      </w:r>
    </w:p>
    <w:p>
      <w:pPr>
        <w:pStyle w:val="ListParagraph"/>
        <w:numPr>
          <w:ilvl w:val="0"/>
          <w:numId w:val="25"/>
        </w:numPr>
        <w:tabs>
          <w:tab w:pos="1997" w:val="left" w:leader="none"/>
        </w:tabs>
        <w:spacing w:line="223" w:lineRule="auto" w:before="1" w:after="0"/>
        <w:ind w:left="1187" w:right="1182" w:firstLine="296"/>
        <w:jc w:val="left"/>
        <w:rPr>
          <w:sz w:val="20"/>
        </w:rPr>
      </w:pPr>
      <w:r>
        <w:rPr>
          <w:color w:val="231F20"/>
          <w:spacing w:val="4"/>
          <w:sz w:val="20"/>
        </w:rPr>
        <w:t>内嵌的自举程序：内嵌的自举程序存放在系统存储区，由厂商在生产线上写入，用</w:t>
      </w:r>
      <w:r>
        <w:rPr>
          <w:color w:val="231F20"/>
          <w:spacing w:val="3"/>
          <w:sz w:val="20"/>
        </w:rPr>
        <w:t>于通过串行接口 </w:t>
      </w:r>
      <w:r>
        <w:rPr>
          <w:rFonts w:ascii="Times New Roman" w:eastAsia="Times New Roman"/>
          <w:color w:val="231F20"/>
          <w:sz w:val="20"/>
        </w:rPr>
        <w:t>USART1</w:t>
      </w:r>
      <w:r>
        <w:rPr>
          <w:rFonts w:ascii="Times New Roman" w:eastAsia="Times New Roman"/>
          <w:color w:val="231F20"/>
          <w:spacing w:val="4"/>
          <w:sz w:val="20"/>
        </w:rPr>
        <w:t> </w:t>
      </w:r>
      <w:r>
        <w:rPr>
          <w:color w:val="231F20"/>
          <w:spacing w:val="2"/>
          <w:sz w:val="20"/>
        </w:rPr>
        <w:t>对 </w:t>
      </w:r>
      <w:r>
        <w:rPr>
          <w:rFonts w:ascii="Times New Roman" w:eastAsia="Times New Roman"/>
          <w:color w:val="231F20"/>
          <w:spacing w:val="2"/>
          <w:sz w:val="20"/>
        </w:rPr>
        <w:t>Flash</w:t>
      </w:r>
      <w:r>
        <w:rPr>
          <w:rFonts w:ascii="Times New Roman" w:eastAsia="Times New Roman"/>
          <w:color w:val="231F20"/>
          <w:spacing w:val="4"/>
          <w:sz w:val="20"/>
        </w:rPr>
        <w:t> </w:t>
      </w:r>
      <w:r>
        <w:rPr>
          <w:color w:val="231F20"/>
          <w:spacing w:val="4"/>
          <w:sz w:val="20"/>
        </w:rPr>
        <w:t>进行重新编程。</w:t>
      </w:r>
    </w:p>
    <w:p>
      <w:pPr>
        <w:pStyle w:val="BodyText"/>
        <w:spacing w:before="6"/>
        <w:rPr>
          <w:sz w:val="14"/>
        </w:rPr>
      </w:pPr>
    </w:p>
    <w:p>
      <w:pPr>
        <w:pStyle w:val="Heading1"/>
        <w:numPr>
          <w:ilvl w:val="1"/>
          <w:numId w:val="13"/>
        </w:numPr>
        <w:tabs>
          <w:tab w:pos="1940" w:val="left" w:leader="none"/>
          <w:tab w:pos="1941" w:val="left" w:leader="none"/>
        </w:tabs>
        <w:spacing w:line="240" w:lineRule="auto" w:before="0" w:after="0"/>
        <w:ind w:left="1940" w:right="0" w:hanging="754"/>
        <w:jc w:val="left"/>
        <w:rPr>
          <w:rFonts w:ascii="方正黑体_GBK" w:eastAsia="方正黑体_GBK" w:hint="eastAsia"/>
        </w:rPr>
      </w:pPr>
      <w:r>
        <w:rPr>
          <w:color w:val="00AEEF"/>
          <w:spacing w:val="8"/>
        </w:rPr>
        <w:t>STM32F103VET6</w:t>
      </w:r>
      <w:r>
        <w:rPr>
          <w:color w:val="00AEEF"/>
          <w:spacing w:val="17"/>
        </w:rPr>
        <w:t> </w:t>
      </w:r>
      <w:r>
        <w:rPr>
          <w:rFonts w:ascii="方正黑体_GBK" w:eastAsia="方正黑体_GBK" w:hint="eastAsia"/>
          <w:color w:val="00AEEF"/>
          <w:spacing w:val="9"/>
        </w:rPr>
        <w:t>最小系统设计</w:t>
      </w:r>
    </w:p>
    <w:p>
      <w:pPr>
        <w:pStyle w:val="BodyText"/>
        <w:spacing w:line="223" w:lineRule="auto" w:before="261"/>
        <w:ind w:left="1187" w:right="1081" w:firstLine="396"/>
      </w:pPr>
      <w:r>
        <w:rPr>
          <w:rFonts w:ascii="Times New Roman" w:eastAsia="Times New Roman"/>
          <w:color w:val="231F20"/>
          <w:spacing w:val="2"/>
        </w:rPr>
        <w:t>STM32F103VET6 </w:t>
      </w:r>
      <w:r>
        <w:rPr>
          <w:color w:val="231F20"/>
          <w:spacing w:val="3"/>
        </w:rPr>
        <w:t>最小系统是指能够让 </w:t>
      </w:r>
      <w:r>
        <w:rPr>
          <w:rFonts w:ascii="Times New Roman" w:eastAsia="Times New Roman"/>
          <w:color w:val="231F20"/>
          <w:spacing w:val="2"/>
        </w:rPr>
        <w:t>STM32F103VET6 </w:t>
      </w:r>
      <w:r>
        <w:rPr>
          <w:color w:val="231F20"/>
          <w:spacing w:val="4"/>
        </w:rPr>
        <w:t>正常工作的包含最少元器件的</w:t>
      </w:r>
      <w:r>
        <w:rPr>
          <w:color w:val="231F20"/>
          <w:spacing w:val="5"/>
        </w:rPr>
        <w:t>系统。</w:t>
      </w:r>
      <w:r>
        <w:rPr>
          <w:rFonts w:ascii="Times New Roman" w:eastAsia="Times New Roman"/>
          <w:color w:val="231F20"/>
          <w:spacing w:val="2"/>
        </w:rPr>
        <w:t>STM32F103VET6 </w:t>
      </w:r>
      <w:r>
        <w:rPr>
          <w:color w:val="231F20"/>
          <w:spacing w:val="7"/>
        </w:rPr>
        <w:t>片内集成了电源管理模块</w:t>
      </w:r>
      <w:r>
        <w:rPr>
          <w:color w:val="231F20"/>
          <w:spacing w:val="8"/>
        </w:rPr>
        <w:t>（</w:t>
      </w:r>
      <w:r>
        <w:rPr>
          <w:color w:val="231F20"/>
          <w:spacing w:val="6"/>
        </w:rPr>
        <w:t>包括滤波复位输入、集成的上电复位 </w:t>
      </w:r>
      <w:r>
        <w:rPr>
          <w:rFonts w:ascii="Times New Roman" w:eastAsia="Times New Roman"/>
          <w:color w:val="231F20"/>
        </w:rPr>
        <w:t>/ </w:t>
      </w:r>
      <w:r>
        <w:rPr>
          <w:color w:val="231F20"/>
          <w:spacing w:val="4"/>
        </w:rPr>
        <w:t>掉电复位电路、可编程电压检测电路</w:t>
      </w:r>
      <w:r>
        <w:rPr>
          <w:color w:val="231F20"/>
          <w:spacing w:val="-96"/>
        </w:rPr>
        <w:t>）</w:t>
      </w:r>
      <w:r>
        <w:rPr>
          <w:color w:val="231F20"/>
          <w:spacing w:val="3"/>
        </w:rPr>
        <w:t>、</w:t>
      </w:r>
      <w:r>
        <w:rPr>
          <w:rFonts w:ascii="Times New Roman" w:eastAsia="Times New Roman"/>
          <w:color w:val="231F20"/>
          <w:spacing w:val="3"/>
        </w:rPr>
        <w:t>8MHz </w:t>
      </w:r>
      <w:r>
        <w:rPr>
          <w:color w:val="231F20"/>
          <w:spacing w:val="3"/>
        </w:rPr>
        <w:t>高速内部 </w:t>
      </w:r>
      <w:r>
        <w:rPr>
          <w:rFonts w:ascii="Times New Roman" w:eastAsia="Times New Roman"/>
          <w:color w:val="231F20"/>
        </w:rPr>
        <w:t>RC </w:t>
      </w:r>
      <w:r>
        <w:rPr>
          <w:color w:val="231F20"/>
          <w:spacing w:val="4"/>
        </w:rPr>
        <w:t>振荡器、</w:t>
      </w:r>
      <w:r>
        <w:rPr>
          <w:rFonts w:ascii="Times New Roman" w:eastAsia="Times New Roman"/>
          <w:color w:val="231F20"/>
          <w:spacing w:val="3"/>
        </w:rPr>
        <w:t>40kHz </w:t>
      </w:r>
      <w:r>
        <w:rPr>
          <w:color w:val="231F20"/>
          <w:spacing w:val="3"/>
        </w:rPr>
        <w:t>低速内部 </w:t>
      </w:r>
      <w:r>
        <w:rPr>
          <w:rFonts w:ascii="Times New Roman" w:eastAsia="Times New Roman"/>
          <w:color w:val="231F20"/>
        </w:rPr>
        <w:t>RC </w:t>
      </w:r>
      <w:r>
        <w:rPr>
          <w:color w:val="231F20"/>
        </w:rPr>
        <w:t>振</w:t>
      </w:r>
      <w:r>
        <w:rPr>
          <w:color w:val="231F20"/>
          <w:spacing w:val="-4"/>
        </w:rPr>
        <w:t>荡器等部件，外部只需 </w:t>
      </w:r>
      <w:r>
        <w:rPr>
          <w:rFonts w:ascii="Times New Roman" w:eastAsia="Times New Roman"/>
          <w:color w:val="231F20"/>
        </w:rPr>
        <w:t>7 </w:t>
      </w:r>
      <w:r>
        <w:rPr>
          <w:color w:val="231F20"/>
          <w:spacing w:val="3"/>
        </w:rPr>
        <w:t>个无源器件就可以让 </w:t>
      </w:r>
      <w:r>
        <w:rPr>
          <w:rFonts w:ascii="Times New Roman" w:eastAsia="Times New Roman"/>
          <w:color w:val="231F20"/>
          <w:spacing w:val="2"/>
        </w:rPr>
        <w:t>STM32F103VET6 </w:t>
      </w:r>
      <w:r>
        <w:rPr>
          <w:color w:val="231F20"/>
          <w:spacing w:val="-4"/>
        </w:rPr>
        <w:t>工作。然而，为了使用方便， 在最小系统中加入了 </w:t>
      </w:r>
      <w:r>
        <w:rPr>
          <w:rFonts w:ascii="Times New Roman" w:eastAsia="Times New Roman"/>
          <w:color w:val="231F20"/>
        </w:rPr>
        <w:t>USB </w:t>
      </w:r>
      <w:r>
        <w:rPr>
          <w:color w:val="231F20"/>
          <w:spacing w:val="2"/>
        </w:rPr>
        <w:t>转 </w:t>
      </w:r>
      <w:r>
        <w:rPr>
          <w:rFonts w:ascii="Times New Roman" w:eastAsia="Times New Roman"/>
          <w:color w:val="231F20"/>
          <w:spacing w:val="2"/>
        </w:rPr>
        <w:t>TTL </w:t>
      </w:r>
      <w:r>
        <w:rPr>
          <w:color w:val="231F20"/>
          <w:spacing w:val="4"/>
        </w:rPr>
        <w:t>串口、发光二极管等功能模块。</w:t>
      </w:r>
    </w:p>
    <w:p>
      <w:pPr>
        <w:pStyle w:val="BodyText"/>
        <w:spacing w:line="223" w:lineRule="auto" w:before="2"/>
        <w:ind w:left="1187" w:right="1174" w:firstLine="396"/>
      </w:pPr>
      <w:r>
        <w:rPr>
          <w:rFonts w:ascii="Times New Roman" w:eastAsia="Times New Roman"/>
          <w:color w:val="231F20"/>
        </w:rPr>
        <w:t>STM32F103VET6 </w:t>
      </w:r>
      <w:r>
        <w:rPr>
          <w:color w:val="231F20"/>
        </w:rPr>
        <w:t>的最小系统核心电路原理如图 </w:t>
      </w:r>
      <w:r>
        <w:rPr>
          <w:rFonts w:ascii="Times New Roman" w:eastAsia="Times New Roman"/>
          <w:color w:val="231F20"/>
        </w:rPr>
        <w:t>3-10 </w:t>
      </w:r>
      <w:r>
        <w:rPr>
          <w:color w:val="231F20"/>
        </w:rPr>
        <w:t>所示，其中包括了复位电路、晶体振荡电路和启动设置电路等模块。</w:t>
      </w:r>
    </w:p>
    <w:p>
      <w:pPr>
        <w:pStyle w:val="ListParagraph"/>
        <w:numPr>
          <w:ilvl w:val="0"/>
          <w:numId w:val="26"/>
        </w:numPr>
        <w:tabs>
          <w:tab w:pos="1904" w:val="left" w:leader="none"/>
        </w:tabs>
        <w:spacing w:line="315" w:lineRule="exact" w:before="17"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复位电路</w:t>
      </w:r>
    </w:p>
    <w:p>
      <w:pPr>
        <w:pStyle w:val="BodyText"/>
        <w:spacing w:line="223" w:lineRule="auto" w:before="16"/>
        <w:ind w:left="1187" w:right="1173" w:firstLine="396"/>
        <w:jc w:val="both"/>
      </w:pPr>
      <w:r>
        <w:rPr>
          <w:rFonts w:ascii="Times New Roman" w:hAnsi="Times New Roman" w:eastAsia="Times New Roman"/>
          <w:color w:val="231F20"/>
        </w:rPr>
        <w:t>STM32F103VET6 </w:t>
      </w:r>
      <w:r>
        <w:rPr>
          <w:color w:val="231F20"/>
        </w:rPr>
        <w:t>的 </w:t>
      </w:r>
      <w:r>
        <w:rPr>
          <w:rFonts w:ascii="Times New Roman" w:hAnsi="Times New Roman" w:eastAsia="Times New Roman"/>
          <w:color w:val="231F20"/>
        </w:rPr>
        <w:t>NRST </w:t>
      </w:r>
      <w:r>
        <w:rPr>
          <w:color w:val="231F20"/>
        </w:rPr>
        <w:t>引脚输入中使用 </w:t>
      </w:r>
      <w:r>
        <w:rPr>
          <w:rFonts w:ascii="Times New Roman" w:hAnsi="Times New Roman" w:eastAsia="Times New Roman"/>
          <w:color w:val="231F20"/>
        </w:rPr>
        <w:t>CMOS </w:t>
      </w:r>
      <w:r>
        <w:rPr>
          <w:color w:val="231F20"/>
        </w:rPr>
        <w:t>工艺，它连接了一个不能断开的上拉电阻，其典型值为 </w:t>
      </w:r>
      <w:r>
        <w:rPr>
          <w:rFonts w:ascii="Times New Roman" w:hAnsi="Times New Roman" w:eastAsia="Times New Roman"/>
          <w:color w:val="231F20"/>
        </w:rPr>
        <w:t>40k</w:t>
      </w:r>
      <w:r>
        <w:rPr>
          <w:color w:val="231F20"/>
        </w:rPr>
        <w:t>Ω，外部连接了一个上拉电阻 </w:t>
      </w:r>
      <w:r>
        <w:rPr>
          <w:rFonts w:ascii="Times New Roman" w:hAnsi="Times New Roman" w:eastAsia="Times New Roman"/>
          <w:color w:val="231F20"/>
        </w:rPr>
        <w:t>R4</w:t>
      </w:r>
      <w:r>
        <w:rPr>
          <w:color w:val="231F20"/>
        </w:rPr>
        <w:t>、按键 </w:t>
      </w:r>
      <w:r>
        <w:rPr>
          <w:rFonts w:ascii="Times New Roman" w:hAnsi="Times New Roman" w:eastAsia="Times New Roman"/>
          <w:color w:val="231F20"/>
        </w:rPr>
        <w:t>RST </w:t>
      </w:r>
      <w:r>
        <w:rPr>
          <w:color w:val="231F20"/>
        </w:rPr>
        <w:t>及电容 </w:t>
      </w:r>
      <w:r>
        <w:rPr>
          <w:rFonts w:ascii="Times New Roman" w:hAnsi="Times New Roman" w:eastAsia="Times New Roman"/>
          <w:color w:val="231F20"/>
        </w:rPr>
        <w:t>C5</w:t>
      </w:r>
      <w:r>
        <w:rPr>
          <w:color w:val="231F20"/>
        </w:rPr>
        <w:t>，当按键</w:t>
      </w:r>
      <w:r>
        <w:rPr>
          <w:rFonts w:ascii="Times New Roman" w:hAnsi="Times New Roman" w:eastAsia="Times New Roman"/>
          <w:color w:val="231F20"/>
        </w:rPr>
        <w:t>RST </w:t>
      </w:r>
      <w:r>
        <w:rPr>
          <w:color w:val="231F20"/>
        </w:rPr>
        <w:t>按下时 </w:t>
      </w:r>
      <w:r>
        <w:rPr>
          <w:rFonts w:ascii="Times New Roman" w:hAnsi="Times New Roman" w:eastAsia="Times New Roman"/>
          <w:color w:val="231F20"/>
        </w:rPr>
        <w:t>NRST </w:t>
      </w:r>
      <w:r>
        <w:rPr>
          <w:color w:val="231F20"/>
        </w:rPr>
        <w:t>引脚电位变为 </w:t>
      </w:r>
      <w:r>
        <w:rPr>
          <w:rFonts w:ascii="Times New Roman" w:hAnsi="Times New Roman" w:eastAsia="Times New Roman"/>
          <w:color w:val="231F20"/>
        </w:rPr>
        <w:t>0</w:t>
      </w:r>
      <w:r>
        <w:rPr>
          <w:color w:val="231F20"/>
        </w:rPr>
        <w:t>，通过这个方式实现手动复位。</w:t>
      </w:r>
    </w:p>
    <w:p>
      <w:pPr>
        <w:pStyle w:val="ListParagraph"/>
        <w:numPr>
          <w:ilvl w:val="0"/>
          <w:numId w:val="26"/>
        </w:numPr>
        <w:tabs>
          <w:tab w:pos="1904" w:val="left" w:leader="none"/>
        </w:tabs>
        <w:spacing w:line="315" w:lineRule="exact" w:before="18"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晶体振荡电路</w:t>
      </w:r>
    </w:p>
    <w:p>
      <w:pPr>
        <w:pStyle w:val="BodyText"/>
        <w:spacing w:line="223" w:lineRule="auto" w:before="16"/>
        <w:ind w:left="1187" w:right="1085" w:firstLine="396"/>
        <w:jc w:val="both"/>
      </w:pPr>
      <w:r>
        <w:rPr>
          <w:rFonts w:ascii="Times New Roman" w:eastAsia="Times New Roman"/>
          <w:color w:val="231F20"/>
        </w:rPr>
        <w:t>STM32F103VET6 </w:t>
      </w:r>
      <w:r>
        <w:rPr>
          <w:color w:val="231F20"/>
        </w:rPr>
        <w:t>一共外接了两个晶振：一个 </w:t>
      </w:r>
      <w:r>
        <w:rPr>
          <w:rFonts w:ascii="Times New Roman" w:eastAsia="Times New Roman"/>
          <w:color w:val="231F20"/>
        </w:rPr>
        <w:t>8MHz </w:t>
      </w:r>
      <w:r>
        <w:rPr>
          <w:color w:val="231F20"/>
        </w:rPr>
        <w:t>的晶振 </w:t>
      </w:r>
      <w:r>
        <w:rPr>
          <w:rFonts w:ascii="Times New Roman" w:eastAsia="Times New Roman"/>
          <w:color w:val="231F20"/>
        </w:rPr>
        <w:t>X1 </w:t>
      </w:r>
      <w:r>
        <w:rPr>
          <w:color w:val="231F20"/>
        </w:rPr>
        <w:t>提供给高速外部时钟， 一个 </w:t>
      </w:r>
      <w:r>
        <w:rPr>
          <w:rFonts w:ascii="Times New Roman" w:eastAsia="Times New Roman"/>
          <w:color w:val="231F20"/>
        </w:rPr>
        <w:t>32.768kHz </w:t>
      </w:r>
      <w:r>
        <w:rPr>
          <w:color w:val="231F20"/>
        </w:rPr>
        <w:t>的晶振 </w:t>
      </w:r>
      <w:r>
        <w:rPr>
          <w:rFonts w:ascii="Times New Roman" w:eastAsia="Times New Roman"/>
          <w:color w:val="231F20"/>
        </w:rPr>
        <w:t>X2 </w:t>
      </w:r>
      <w:r>
        <w:rPr>
          <w:color w:val="231F20"/>
        </w:rPr>
        <w:t>提供给全低速外部时钟。</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21312"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822336"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11"/>
        <w:rPr>
          <w:sz w:val="22"/>
        </w:rPr>
      </w:pPr>
    </w:p>
    <w:p>
      <w:pPr>
        <w:spacing w:before="94"/>
        <w:ind w:left="1187" w:right="477" w:firstLine="0"/>
        <w:jc w:val="right"/>
        <w:rPr>
          <w:rFonts w:ascii="Arial"/>
          <w:sz w:val="18"/>
        </w:rPr>
      </w:pPr>
      <w:r>
        <w:rPr/>
        <w:pict>
          <v:group style="position:absolute;margin-left:283.412354pt;margin-top:4.027802pt;width:241.6pt;height:15.6pt;mso-position-horizontal-relative:page;mso-position-vertical-relative:paragraph;z-index:15820288" coordorigin="5668,81" coordsize="4832,312">
            <v:shape style="position:absolute;left:5668;top:82;width:4832;height:310" type="#_x0000_t75" stroked="false">
              <v:imagedata r:id="rId10" o:title=""/>
            </v:shape>
            <v:shape style="position:absolute;left:5668;top:80;width:4832;height:312" type="#_x0000_t202" filled="false" stroked="false">
              <v:textbox inset="0,0,0,0">
                <w:txbxContent>
                  <w:p>
                    <w:pPr>
                      <w:spacing w:line="278" w:lineRule="exact" w:before="0"/>
                      <w:ind w:left="1719" w:right="0" w:firstLine="0"/>
                      <w:jc w:val="left"/>
                      <w:rPr>
                        <w:rFonts w:ascii="方正细黑一_GBK" w:eastAsia="方正细黑一_GBK" w:hint="eastAsia"/>
                        <w:sz w:val="20"/>
                      </w:rPr>
                    </w:pPr>
                    <w:r>
                      <w:rPr>
                        <w:rFonts w:ascii="方正细黑一_GBK" w:eastAsia="方正细黑一_GBK" w:hint="eastAsia"/>
                        <w:color w:val="00AEEF"/>
                        <w:sz w:val="20"/>
                      </w:rPr>
                      <w:t>第 3 章 STM32 系列微控制器</w:t>
                    </w:r>
                  </w:p>
                </w:txbxContent>
              </v:textbox>
              <w10:wrap type="none"/>
            </v:shape>
            <w10:wrap type="none"/>
          </v:group>
        </w:pict>
      </w:r>
      <w:r>
        <w:rPr/>
        <w:drawing>
          <wp:anchor distT="0" distB="0" distL="0" distR="0" allowOverlap="1" layoutInCell="1" locked="0" behindDoc="1" simplePos="0" relativeHeight="483868672">
            <wp:simplePos x="0" y="0"/>
            <wp:positionH relativeFrom="page">
              <wp:posOffset>359994</wp:posOffset>
            </wp:positionH>
            <wp:positionV relativeFrom="paragraph">
              <wp:posOffset>-119969</wp:posOffset>
            </wp:positionV>
            <wp:extent cx="899998" cy="368634"/>
            <wp:effectExtent l="0" t="0" r="0" b="0"/>
            <wp:wrapNone/>
            <wp:docPr id="57" name="image7.png"/>
            <wp:cNvGraphicFramePr>
              <a:graphicFrameLocks noChangeAspect="1"/>
            </wp:cNvGraphicFramePr>
            <a:graphic>
              <a:graphicData uri="http://schemas.openxmlformats.org/drawingml/2006/picture">
                <pic:pic>
                  <pic:nvPicPr>
                    <pic:cNvPr id="58" name="image7.png"/>
                    <pic:cNvPicPr/>
                  </pic:nvPicPr>
                  <pic:blipFill>
                    <a:blip r:embed="rId13" cstate="print"/>
                    <a:stretch>
                      <a:fillRect/>
                    </a:stretch>
                  </pic:blipFill>
                  <pic:spPr>
                    <a:xfrm>
                      <a:off x="0" y="0"/>
                      <a:ext cx="899998" cy="368634"/>
                    </a:xfrm>
                    <a:prstGeom prst="rect">
                      <a:avLst/>
                    </a:prstGeom>
                  </pic:spPr>
                </pic:pic>
              </a:graphicData>
            </a:graphic>
          </wp:anchor>
        </w:drawing>
      </w:r>
      <w:r>
        <w:rPr/>
        <w:pict>
          <v:group style="position:absolute;margin-left:272.126007pt;margin-top:-58.853924pt;width:56.7pt;height:28.35pt;mso-position-horizontal-relative:page;mso-position-vertical-relative:paragraph;z-index:15821824" coordorigin="5443,-1177" coordsize="1134,567">
            <v:line style="position:absolute" from="5443,-894" to="6576,-894" stroked="true" strokeweight=".283pt" strokecolor="#000000">
              <v:stroke dashstyle="solid"/>
            </v:line>
            <v:line style="position:absolute" from="6009,-1177" to="6009,-610" stroked="true" strokeweight=".283pt" strokecolor="#000000">
              <v:stroke dashstyle="solid"/>
            </v:line>
            <w10:wrap type="none"/>
          </v:group>
        </w:pict>
      </w:r>
      <w:r>
        <w:rPr>
          <w:rFonts w:ascii="Arial"/>
          <w:color w:val="231F20"/>
          <w:sz w:val="18"/>
        </w:rPr>
        <w:t>93</w:t>
      </w:r>
    </w:p>
    <w:p>
      <w:pPr>
        <w:pStyle w:val="BodyText"/>
        <w:rPr>
          <w:rFonts w:ascii="Arial"/>
        </w:rPr>
      </w:pPr>
    </w:p>
    <w:p>
      <w:pPr>
        <w:pStyle w:val="BodyText"/>
        <w:spacing w:before="6"/>
        <w:rPr>
          <w:rFonts w:ascii="Arial"/>
          <w:sz w:val="25"/>
        </w:rPr>
      </w:pPr>
    </w:p>
    <w:p>
      <w:pPr>
        <w:pStyle w:val="BodyText"/>
        <w:tabs>
          <w:tab w:pos="1212" w:val="left" w:leader="none"/>
        </w:tabs>
        <w:ind w:left="-743"/>
        <w:rPr>
          <w:rFonts w:ascii="Arial"/>
        </w:rPr>
      </w:pPr>
      <w:r>
        <w:rPr>
          <w:rFonts w:ascii="Arial"/>
          <w:position w:val="231"/>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rFonts w:ascii="Arial"/>
          <w:position w:val="231"/>
        </w:rPr>
      </w:r>
      <w:r>
        <w:rPr>
          <w:rFonts w:ascii="Arial"/>
          <w:position w:val="231"/>
        </w:rPr>
        <w:tab/>
      </w:r>
      <w:r>
        <w:rPr>
          <w:rFonts w:ascii="Arial"/>
        </w:rPr>
        <w:drawing>
          <wp:inline distT="0" distB="0" distL="0" distR="0">
            <wp:extent cx="5149603" cy="5349240"/>
            <wp:effectExtent l="0" t="0" r="0" b="0"/>
            <wp:docPr id="59" name="image18.png"/>
            <wp:cNvGraphicFramePr>
              <a:graphicFrameLocks noChangeAspect="1"/>
            </wp:cNvGraphicFramePr>
            <a:graphic>
              <a:graphicData uri="http://schemas.openxmlformats.org/drawingml/2006/picture">
                <pic:pic>
                  <pic:nvPicPr>
                    <pic:cNvPr id="60" name="image18.png"/>
                    <pic:cNvPicPr/>
                  </pic:nvPicPr>
                  <pic:blipFill>
                    <a:blip r:embed="rId24" cstate="print"/>
                    <a:stretch>
                      <a:fillRect/>
                    </a:stretch>
                  </pic:blipFill>
                  <pic:spPr>
                    <a:xfrm>
                      <a:off x="0" y="0"/>
                      <a:ext cx="5149603" cy="5349240"/>
                    </a:xfrm>
                    <a:prstGeom prst="rect">
                      <a:avLst/>
                    </a:prstGeom>
                  </pic:spPr>
                </pic:pic>
              </a:graphicData>
            </a:graphic>
          </wp:inline>
        </w:drawing>
      </w:r>
      <w:r>
        <w:rPr>
          <w:rFonts w:ascii="Arial"/>
        </w:rPr>
      </w:r>
    </w:p>
    <w:p>
      <w:pPr>
        <w:spacing w:before="71"/>
        <w:ind w:left="1186" w:right="1182"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3-10 STM32F103VET6 </w:t>
      </w:r>
      <w:r>
        <w:rPr>
          <w:rFonts w:ascii="方正黑体_GBK" w:eastAsia="方正黑体_GBK" w:hint="eastAsia"/>
          <w:color w:val="00AEEF"/>
          <w:sz w:val="16"/>
        </w:rPr>
        <w:t>的最小系统核心电路原理</w:t>
      </w:r>
    </w:p>
    <w:p>
      <w:pPr>
        <w:pStyle w:val="BodyText"/>
        <w:spacing w:before="6"/>
        <w:rPr>
          <w:rFonts w:ascii="方正黑体_GBK"/>
          <w:sz w:val="12"/>
        </w:rPr>
      </w:pPr>
    </w:p>
    <w:p>
      <w:pPr>
        <w:pStyle w:val="ListParagraph"/>
        <w:numPr>
          <w:ilvl w:val="0"/>
          <w:numId w:val="26"/>
        </w:numPr>
        <w:tabs>
          <w:tab w:pos="1904" w:val="left" w:leader="none"/>
        </w:tabs>
        <w:spacing w:line="315" w:lineRule="exact" w:before="0"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启动设置电路</w:t>
      </w:r>
    </w:p>
    <w:p>
      <w:pPr>
        <w:pStyle w:val="BodyText"/>
        <w:spacing w:line="223" w:lineRule="auto" w:before="16"/>
        <w:ind w:left="1187" w:right="1085" w:firstLine="396"/>
        <w:jc w:val="both"/>
      </w:pPr>
      <w:r>
        <w:rPr>
          <w:color w:val="231F20"/>
        </w:rPr>
        <w:t>启动设置电路由启动设置引脚 </w:t>
      </w:r>
      <w:r>
        <w:rPr>
          <w:rFonts w:ascii="Times New Roman" w:hAnsi="Times New Roman" w:eastAsia="Times New Roman"/>
          <w:color w:val="231F20"/>
        </w:rPr>
        <w:t>BOOT1 </w:t>
      </w:r>
      <w:r>
        <w:rPr>
          <w:color w:val="231F20"/>
        </w:rPr>
        <w:t>和 </w:t>
      </w:r>
      <w:r>
        <w:rPr>
          <w:rFonts w:ascii="Times New Roman" w:hAnsi="Times New Roman" w:eastAsia="Times New Roman"/>
          <w:color w:val="231F20"/>
        </w:rPr>
        <w:t>BOOT0 </w:t>
      </w:r>
      <w:r>
        <w:rPr>
          <w:color w:val="231F20"/>
        </w:rPr>
        <w:t>构成，二者均通过 </w:t>
      </w:r>
      <w:r>
        <w:rPr>
          <w:rFonts w:ascii="Times New Roman" w:hAnsi="Times New Roman" w:eastAsia="Times New Roman"/>
          <w:color w:val="231F20"/>
        </w:rPr>
        <w:t>10k</w:t>
      </w:r>
      <w:r>
        <w:rPr>
          <w:color w:val="231F20"/>
        </w:rPr>
        <w:t>Ω 的电阻接地， 从用户 </w:t>
      </w:r>
      <w:r>
        <w:rPr>
          <w:rFonts w:ascii="Times New Roman" w:hAnsi="Times New Roman" w:eastAsia="Times New Roman"/>
          <w:color w:val="231F20"/>
        </w:rPr>
        <w:t>Flash </w:t>
      </w:r>
      <w:r>
        <w:rPr>
          <w:color w:val="231F20"/>
        </w:rPr>
        <w:t>启动。</w:t>
      </w:r>
    </w:p>
    <w:p>
      <w:pPr>
        <w:pStyle w:val="ListParagraph"/>
        <w:numPr>
          <w:ilvl w:val="0"/>
          <w:numId w:val="26"/>
        </w:numPr>
        <w:tabs>
          <w:tab w:pos="1904" w:val="left" w:leader="none"/>
        </w:tabs>
        <w:spacing w:line="315" w:lineRule="exact" w:before="18" w:after="0"/>
        <w:ind w:left="1903" w:right="0" w:hanging="320"/>
        <w:jc w:val="left"/>
        <w:rPr>
          <w:rFonts w:ascii="方正黑体_GBK" w:eastAsia="方正黑体_GBK" w:hint="eastAsia"/>
          <w:sz w:val="20"/>
        </w:rPr>
      </w:pPr>
      <w:r>
        <w:rPr>
          <w:rFonts w:ascii="Arial" w:eastAsia="Arial"/>
          <w:color w:val="00AEEF"/>
          <w:sz w:val="20"/>
        </w:rPr>
        <w:t>JTAG</w:t>
      </w:r>
      <w:r>
        <w:rPr>
          <w:rFonts w:ascii="Arial" w:eastAsia="Arial"/>
          <w:color w:val="00AEEF"/>
          <w:spacing w:val="-3"/>
          <w:sz w:val="20"/>
        </w:rPr>
        <w:t> </w:t>
      </w:r>
      <w:r>
        <w:rPr>
          <w:rFonts w:ascii="方正黑体_GBK" w:eastAsia="方正黑体_GBK" w:hint="eastAsia"/>
          <w:color w:val="00AEEF"/>
          <w:spacing w:val="4"/>
          <w:sz w:val="20"/>
        </w:rPr>
        <w:t>接口电路</w:t>
      </w:r>
    </w:p>
    <w:p>
      <w:pPr>
        <w:pStyle w:val="BodyText"/>
        <w:spacing w:line="223" w:lineRule="auto" w:before="16"/>
        <w:ind w:left="1187" w:right="1185" w:firstLine="396"/>
        <w:jc w:val="both"/>
      </w:pPr>
      <w:r>
        <w:rPr>
          <w:color w:val="231F20"/>
        </w:rPr>
        <w:t>为了方便系统采用 </w:t>
      </w:r>
      <w:r>
        <w:rPr>
          <w:rFonts w:ascii="Times New Roman" w:eastAsia="Times New Roman"/>
          <w:color w:val="231F20"/>
        </w:rPr>
        <w:t>JLINK </w:t>
      </w:r>
      <w:r>
        <w:rPr>
          <w:color w:val="231F20"/>
        </w:rPr>
        <w:t>仿真器进行下载和在线仿真，在最小系统中预留了 </w:t>
      </w:r>
      <w:r>
        <w:rPr>
          <w:rFonts w:ascii="Times New Roman" w:eastAsia="Times New Roman"/>
          <w:color w:val="231F20"/>
        </w:rPr>
        <w:t>JTAG </w:t>
      </w:r>
      <w:r>
        <w:rPr>
          <w:color w:val="231F20"/>
        </w:rPr>
        <w:t>接口电路用来实现 </w:t>
      </w:r>
      <w:r>
        <w:rPr>
          <w:rFonts w:ascii="Times New Roman" w:eastAsia="Times New Roman"/>
          <w:color w:val="231F20"/>
        </w:rPr>
        <w:t>STM32F103VET6 </w:t>
      </w:r>
      <w:r>
        <w:rPr>
          <w:color w:val="231F20"/>
        </w:rPr>
        <w:t>与 </w:t>
      </w:r>
      <w:r>
        <w:rPr>
          <w:rFonts w:ascii="Times New Roman" w:eastAsia="Times New Roman"/>
          <w:color w:val="231F20"/>
        </w:rPr>
        <w:t>JLINK </w:t>
      </w:r>
      <w:r>
        <w:rPr>
          <w:color w:val="231F20"/>
        </w:rPr>
        <w:t>仿真器进行连接，</w:t>
      </w:r>
      <w:r>
        <w:rPr>
          <w:rFonts w:ascii="Times New Roman" w:eastAsia="Times New Roman"/>
          <w:color w:val="231F20"/>
        </w:rPr>
        <w:t>JTAG </w:t>
      </w:r>
      <w:r>
        <w:rPr>
          <w:color w:val="231F20"/>
        </w:rPr>
        <w:t>接口电路原理如图 </w:t>
      </w:r>
      <w:r>
        <w:rPr>
          <w:rFonts w:ascii="Times New Roman" w:eastAsia="Times New Roman"/>
          <w:color w:val="231F20"/>
        </w:rPr>
        <w:t>3-11 </w:t>
      </w:r>
      <w:r>
        <w:rPr>
          <w:color w:val="231F20"/>
        </w:rPr>
        <w:t>所示。</w:t>
      </w:r>
    </w:p>
    <w:p>
      <w:pPr>
        <w:spacing w:after="0" w:line="223" w:lineRule="auto"/>
        <w:jc w:val="both"/>
        <w:sectPr>
          <w:pgSz w:w="12020" w:h="15090"/>
          <w:pgMar w:header="0" w:footer="540" w:top="140" w:bottom="720" w:left="740" w:right="740"/>
        </w:sectPr>
      </w:pPr>
    </w:p>
    <w:p>
      <w:pPr>
        <w:pStyle w:val="BodyText"/>
        <w:tabs>
          <w:tab w:pos="7321" w:val="left" w:leader="none"/>
        </w:tabs>
        <w:spacing w:line="300" w:lineRule="exact"/>
        <w:ind w:left="117"/>
      </w:pPr>
      <w:r>
        <w:rPr/>
        <w:pict>
          <v:group style="position:absolute;margin-left:563.952515pt;margin-top:.000115pt;width:37pt;height:37pt;mso-position-horizontal-relative:page;mso-position-vertical-relative:page;z-index:15824384" coordorigin="11279,0" coordsize="740,740">
            <v:shape style="position:absolute;left:11281;top:0;width:737;height:737" coordorigin="11282,0" coordsize="737,737" path="m11452,737l12019,737m11282,567l11282,0e" filled="false" stroked="true" strokeweight=".283pt" strokecolor="#000000">
              <v:path arrowok="t"/>
              <v:stroke dashstyle="solid"/>
            </v:shape>
            <v:shape style="position:absolute;left:11281;top:170;width:567;height:567" coordorigin="11282,170" coordsize="567,567" path="m11282,567l11849,567m11452,737l11452,170e" filled="false" stroked="true" strokeweight=".283pt" strokecolor="#000000">
              <v:path arrowok="t"/>
              <v:stroke dashstyle="solid"/>
            </v:shape>
            <w10:wrap type="none"/>
          </v:group>
        </w:pict>
      </w:r>
      <w:r>
        <w:rPr/>
        <w:pict>
          <v:group style="position:absolute;margin-left:572.598022pt;margin-top:348.66153pt;width:28.35pt;height:56.7pt;mso-position-horizontal-relative:page;mso-position-vertical-relative:page;z-index:15825408" coordorigin="11452,6973" coordsize="567,1134">
            <v:line style="position:absolute" from="11452,7540" to="12019,7540" stroked="true" strokeweight=".283pt" strokecolor="#000000">
              <v:stroke dashstyle="solid"/>
            </v:line>
            <v:line style="position:absolute" from="11735,6973" to="11735,8107" stroked="true" strokeweight=".283pt" strokecolor="#000000">
              <v:stroke dashstyle="solid"/>
            </v:line>
            <w10:wrap type="none"/>
          </v:group>
        </w:pict>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000000"/>
                      </w:tcPr>
                      <w:p>
                        <w:pPr>
                          <w:pStyle w:val="TableParagraph"/>
                          <w:rPr>
                            <w:sz w:val="18"/>
                          </w:rPr>
                        </w:pPr>
                      </w:p>
                    </w:tc>
                    <w:tc>
                      <w:tcPr>
                        <w:tcW w:w="280" w:type="dxa"/>
                        <w:tcBorders>
                          <w:right w:val="single" w:sz="12" w:space="0" w:color="595959"/>
                        </w:tcBorders>
                        <w:shd w:val="clear" w:color="auto" w:fill="191919"/>
                      </w:tcPr>
                      <w:p>
                        <w:pPr>
                          <w:pStyle w:val="TableParagraph"/>
                          <w:rPr>
                            <w:sz w:val="18"/>
                          </w:rPr>
                        </w:pPr>
                      </w:p>
                    </w:tc>
                    <w:tc>
                      <w:tcPr>
                        <w:tcW w:w="280" w:type="dxa"/>
                        <w:tcBorders>
                          <w:left w:val="single" w:sz="12" w:space="0" w:color="595959"/>
                        </w:tcBorders>
                        <w:shd w:val="clear" w:color="auto" w:fill="323232"/>
                      </w:tcPr>
                      <w:p>
                        <w:pPr>
                          <w:pStyle w:val="TableParagraph"/>
                          <w:rPr>
                            <w:sz w:val="18"/>
                          </w:rPr>
                        </w:pPr>
                      </w:p>
                    </w:tc>
                    <w:tc>
                      <w:tcPr>
                        <w:tcW w:w="280" w:type="dxa"/>
                        <w:shd w:val="clear" w:color="auto" w:fill="4C4C4C"/>
                      </w:tcPr>
                      <w:p>
                        <w:pPr>
                          <w:pStyle w:val="TableParagraph"/>
                          <w:rPr>
                            <w:sz w:val="18"/>
                          </w:rPr>
                        </w:pPr>
                      </w:p>
                    </w:tc>
                    <w:tc>
                      <w:tcPr>
                        <w:tcW w:w="280" w:type="dxa"/>
                        <w:shd w:val="clear" w:color="auto" w:fill="666666"/>
                      </w:tcPr>
                      <w:p>
                        <w:pPr>
                          <w:pStyle w:val="TableParagraph"/>
                          <w:rPr>
                            <w:sz w:val="18"/>
                          </w:rPr>
                        </w:pPr>
                      </w:p>
                    </w:tc>
                    <w:tc>
                      <w:tcPr>
                        <w:tcW w:w="280" w:type="dxa"/>
                        <w:shd w:val="clear" w:color="auto" w:fill="7F7F7F"/>
                      </w:tcPr>
                      <w:p>
                        <w:pPr>
                          <w:pStyle w:val="TableParagraph"/>
                          <w:rPr>
                            <w:sz w:val="18"/>
                          </w:rPr>
                        </w:pPr>
                      </w:p>
                    </w:tc>
                    <w:tc>
                      <w:tcPr>
                        <w:tcW w:w="280" w:type="dxa"/>
                        <w:shd w:val="clear" w:color="auto" w:fill="999999"/>
                      </w:tcPr>
                      <w:p>
                        <w:pPr>
                          <w:pStyle w:val="TableParagraph"/>
                          <w:rPr>
                            <w:sz w:val="18"/>
                          </w:rPr>
                        </w:pPr>
                      </w:p>
                    </w:tc>
                    <w:tc>
                      <w:tcPr>
                        <w:tcW w:w="280" w:type="dxa"/>
                        <w:shd w:val="clear" w:color="auto" w:fill="B2B2B2"/>
                      </w:tcPr>
                      <w:p>
                        <w:pPr>
                          <w:pStyle w:val="TableParagraph"/>
                          <w:rPr>
                            <w:sz w:val="18"/>
                          </w:rPr>
                        </w:pPr>
                      </w:p>
                    </w:tc>
                    <w:tc>
                      <w:tcPr>
                        <w:tcW w:w="280" w:type="dxa"/>
                        <w:shd w:val="clear" w:color="auto" w:fill="CCCCCC"/>
                      </w:tcPr>
                      <w:p>
                        <w:pPr>
                          <w:pStyle w:val="TableParagraph"/>
                          <w:rPr>
                            <w:sz w:val="18"/>
                          </w:rPr>
                        </w:pPr>
                      </w:p>
                    </w:tc>
                    <w:tc>
                      <w:tcPr>
                        <w:tcW w:w="280" w:type="dxa"/>
                        <w:shd w:val="clear" w:color="auto" w:fill="E5E5E5"/>
                      </w:tcPr>
                      <w:p>
                        <w:pPr>
                          <w:pStyle w:val="TableParagraph"/>
                          <w:rPr>
                            <w:sz w:val="18"/>
                          </w:rPr>
                        </w:pPr>
                      </w:p>
                    </w:tc>
                    <w:tc>
                      <w:tcPr>
                        <w:tcW w:w="280" w:type="dxa"/>
                      </w:tcPr>
                      <w:p>
                        <w:pPr>
                          <w:pStyle w:val="TableParagraph"/>
                          <w:rPr>
                            <w:sz w:val="18"/>
                          </w:rPr>
                        </w:pPr>
                      </w:p>
                    </w:tc>
                  </w:tr>
                </w:tbl>
                <w:p>
                  <w:pPr>
                    <w:pStyle w:val="BodyText"/>
                  </w:pPr>
                </w:p>
              </w:txbxContent>
            </v:textbox>
          </v:shape>
        </w:pict>
      </w:r>
      <w:r>
        <w:rPr>
          <w:position w:val="-5"/>
        </w:rPr>
      </w:r>
      <w:r>
        <w:rPr>
          <w:position w:val="-5"/>
        </w:rPr>
        <w:tab/>
      </w:r>
      <w:r>
        <w:rPr>
          <w:position w:val="-5"/>
        </w:rPr>
        <w:pict>
          <v:shape style="width:155.5pt;height:15pt;mso-position-horizontal-relative:char;mso-position-vertical-relative:line" type="#_x0000_t202" filled="false" stroked="false">
            <w10:anchorlock/>
            <v:textbox inset="0,0,0,0">
              <w:txbxContent>
                <w:tbl>
                  <w:tblPr>
                    <w:tblW w:w="0" w:type="auto"/>
                    <w:jc w:val="left"/>
                    <w:tblInd w:w="1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CellMar>
                      <w:top w:w="0" w:type="dxa"/>
                      <w:left w:w="0" w:type="dxa"/>
                      <w:bottom w:w="0" w:type="dxa"/>
                      <w:right w:w="0" w:type="dxa"/>
                    </w:tblCellMar>
                    <w:tblLook w:val="01E0"/>
                  </w:tblPr>
                  <w:tblGrid>
                    <w:gridCol w:w="280"/>
                    <w:gridCol w:w="280"/>
                    <w:gridCol w:w="280"/>
                    <w:gridCol w:w="280"/>
                    <w:gridCol w:w="280"/>
                    <w:gridCol w:w="280"/>
                    <w:gridCol w:w="280"/>
                    <w:gridCol w:w="280"/>
                    <w:gridCol w:w="280"/>
                    <w:gridCol w:w="280"/>
                    <w:gridCol w:w="280"/>
                  </w:tblGrid>
                  <w:tr>
                    <w:trPr>
                      <w:trHeight w:val="260" w:hRule="atLeast"/>
                    </w:trPr>
                    <w:tc>
                      <w:tcPr>
                        <w:tcW w:w="280" w:type="dxa"/>
                        <w:shd w:val="clear" w:color="auto" w:fill="FFF200"/>
                      </w:tcPr>
                      <w:p>
                        <w:pPr>
                          <w:pStyle w:val="TableParagraph"/>
                          <w:rPr>
                            <w:sz w:val="18"/>
                          </w:rPr>
                        </w:pPr>
                      </w:p>
                    </w:tc>
                    <w:tc>
                      <w:tcPr>
                        <w:tcW w:w="280" w:type="dxa"/>
                        <w:shd w:val="clear" w:color="auto" w:fill="EC008C"/>
                      </w:tcPr>
                      <w:p>
                        <w:pPr>
                          <w:pStyle w:val="TableParagraph"/>
                          <w:rPr>
                            <w:sz w:val="18"/>
                          </w:rPr>
                        </w:pPr>
                      </w:p>
                    </w:tc>
                    <w:tc>
                      <w:tcPr>
                        <w:tcW w:w="280" w:type="dxa"/>
                        <w:shd w:val="clear" w:color="auto" w:fill="00AEEF"/>
                      </w:tcPr>
                      <w:p>
                        <w:pPr>
                          <w:pStyle w:val="TableParagraph"/>
                          <w:rPr>
                            <w:sz w:val="18"/>
                          </w:rPr>
                        </w:pPr>
                      </w:p>
                    </w:tc>
                    <w:tc>
                      <w:tcPr>
                        <w:tcW w:w="280" w:type="dxa"/>
                        <w:shd w:val="clear" w:color="auto" w:fill="2E3092"/>
                      </w:tcPr>
                      <w:p>
                        <w:pPr>
                          <w:pStyle w:val="TableParagraph"/>
                          <w:rPr>
                            <w:sz w:val="18"/>
                          </w:rPr>
                        </w:pPr>
                      </w:p>
                    </w:tc>
                    <w:tc>
                      <w:tcPr>
                        <w:tcW w:w="280" w:type="dxa"/>
                        <w:shd w:val="clear" w:color="auto" w:fill="00A650"/>
                      </w:tcPr>
                      <w:p>
                        <w:pPr>
                          <w:pStyle w:val="TableParagraph"/>
                          <w:rPr>
                            <w:sz w:val="18"/>
                          </w:rPr>
                        </w:pPr>
                      </w:p>
                    </w:tc>
                    <w:tc>
                      <w:tcPr>
                        <w:tcW w:w="280" w:type="dxa"/>
                        <w:shd w:val="clear" w:color="auto" w:fill="ED1C24"/>
                      </w:tcPr>
                      <w:p>
                        <w:pPr>
                          <w:pStyle w:val="TableParagraph"/>
                          <w:rPr>
                            <w:sz w:val="18"/>
                          </w:rPr>
                        </w:pPr>
                      </w:p>
                    </w:tc>
                    <w:tc>
                      <w:tcPr>
                        <w:tcW w:w="280" w:type="dxa"/>
                        <w:shd w:val="clear" w:color="auto" w:fill="231F20"/>
                      </w:tcPr>
                      <w:p>
                        <w:pPr>
                          <w:pStyle w:val="TableParagraph"/>
                          <w:rPr>
                            <w:sz w:val="18"/>
                          </w:rPr>
                        </w:pPr>
                      </w:p>
                    </w:tc>
                    <w:tc>
                      <w:tcPr>
                        <w:tcW w:w="280" w:type="dxa"/>
                        <w:shd w:val="clear" w:color="auto" w:fill="FFF799"/>
                      </w:tcPr>
                      <w:p>
                        <w:pPr>
                          <w:pStyle w:val="TableParagraph"/>
                          <w:rPr>
                            <w:sz w:val="18"/>
                          </w:rPr>
                        </w:pPr>
                      </w:p>
                    </w:tc>
                    <w:tc>
                      <w:tcPr>
                        <w:tcW w:w="280" w:type="dxa"/>
                        <w:shd w:val="clear" w:color="auto" w:fill="F49AC1"/>
                      </w:tcPr>
                      <w:p>
                        <w:pPr>
                          <w:pStyle w:val="TableParagraph"/>
                          <w:rPr>
                            <w:sz w:val="18"/>
                          </w:rPr>
                        </w:pPr>
                      </w:p>
                    </w:tc>
                    <w:tc>
                      <w:tcPr>
                        <w:tcW w:w="280" w:type="dxa"/>
                        <w:shd w:val="clear" w:color="auto" w:fill="6DCFF6"/>
                      </w:tcPr>
                      <w:p>
                        <w:pPr>
                          <w:pStyle w:val="TableParagraph"/>
                          <w:rPr>
                            <w:sz w:val="18"/>
                          </w:rPr>
                        </w:pPr>
                      </w:p>
                    </w:tc>
                    <w:tc>
                      <w:tcPr>
                        <w:tcW w:w="280" w:type="dxa"/>
                        <w:shd w:val="clear" w:color="auto" w:fill="939598"/>
                      </w:tcPr>
                      <w:p>
                        <w:pPr>
                          <w:pStyle w:val="TableParagraph"/>
                          <w:rPr>
                            <w:sz w:val="18"/>
                          </w:rPr>
                        </w:pPr>
                      </w:p>
                    </w:tc>
                  </w:tr>
                </w:tbl>
                <w:p>
                  <w:pPr>
                    <w:pStyle w:val="BodyText"/>
                  </w:pPr>
                </w:p>
              </w:txbxContent>
            </v:textbox>
          </v:shape>
        </w:pict>
      </w:r>
      <w:r>
        <w:rPr>
          <w:position w:val="-5"/>
        </w:rPr>
      </w:r>
    </w:p>
    <w:p>
      <w:pPr>
        <w:pStyle w:val="BodyText"/>
      </w:pPr>
    </w:p>
    <w:p>
      <w:pPr>
        <w:pStyle w:val="BodyText"/>
        <w:spacing w:before="9"/>
        <w:rPr>
          <w:sz w:val="21"/>
        </w:rPr>
      </w:pPr>
    </w:p>
    <w:p>
      <w:pPr>
        <w:pStyle w:val="BodyText"/>
        <w:tabs>
          <w:tab w:pos="1181" w:val="left" w:leader="none"/>
        </w:tabs>
        <w:spacing w:before="54"/>
        <w:ind w:left="479"/>
        <w:rPr>
          <w:rFonts w:ascii="方正细黑一_GBK" w:hAnsi="方正细黑一_GBK" w:eastAsia="方正细黑一_GBK" w:hint="eastAsia"/>
        </w:rPr>
      </w:pPr>
      <w:r>
        <w:rPr/>
        <w:drawing>
          <wp:anchor distT="0" distB="0" distL="0" distR="0" allowOverlap="1" layoutInCell="1" locked="0" behindDoc="1" simplePos="0" relativeHeight="483871744">
            <wp:simplePos x="0" y="0"/>
            <wp:positionH relativeFrom="page">
              <wp:posOffset>964495</wp:posOffset>
            </wp:positionH>
            <wp:positionV relativeFrom="paragraph">
              <wp:posOffset>65032</wp:posOffset>
            </wp:positionV>
            <wp:extent cx="3068761" cy="196375"/>
            <wp:effectExtent l="0" t="0" r="0" b="0"/>
            <wp:wrapNone/>
            <wp:docPr id="61" name="image19.png"/>
            <wp:cNvGraphicFramePr>
              <a:graphicFrameLocks noChangeAspect="1"/>
            </wp:cNvGraphicFramePr>
            <a:graphic>
              <a:graphicData uri="http://schemas.openxmlformats.org/drawingml/2006/picture">
                <pic:pic>
                  <pic:nvPicPr>
                    <pic:cNvPr id="62" name="image19.png"/>
                    <pic:cNvPicPr/>
                  </pic:nvPicPr>
                  <pic:blipFill>
                    <a:blip r:embed="rId25" cstate="print"/>
                    <a:stretch>
                      <a:fillRect/>
                    </a:stretch>
                  </pic:blipFill>
                  <pic:spPr>
                    <a:xfrm>
                      <a:off x="0" y="0"/>
                      <a:ext cx="3068761" cy="196375"/>
                    </a:xfrm>
                    <a:prstGeom prst="rect">
                      <a:avLst/>
                    </a:prstGeom>
                  </pic:spPr>
                </pic:pic>
              </a:graphicData>
            </a:graphic>
          </wp:anchor>
        </w:drawing>
      </w:r>
      <w:r>
        <w:rPr/>
        <w:pict>
          <v:group style="position:absolute;margin-left:272.126007pt;margin-top:-57.850506pt;width:56.7pt;height:28.35pt;mso-position-horizontal-relative:page;mso-position-vertical-relative:paragraph;z-index:15824896" coordorigin="5443,-1157" coordsize="1134,567">
            <v:line style="position:absolute" from="5443,-874" to="6576,-874" stroked="true" strokeweight=".283pt" strokecolor="#000000">
              <v:stroke dashstyle="solid"/>
            </v:line>
            <v:line style="position:absolute" from="6009,-1157" to="6009,-590" stroked="true" strokeweight=".283pt" strokecolor="#000000">
              <v:stroke dashstyle="solid"/>
            </v:line>
            <w10:wrap type="none"/>
          </v:group>
        </w:pict>
      </w:r>
      <w:r>
        <w:rPr>
          <w:rFonts w:ascii="Arial" w:hAnsi="Arial" w:eastAsia="Arial"/>
          <w:color w:val="231F20"/>
          <w:sz w:val="18"/>
        </w:rPr>
        <w:t>94</w:t>
        <w:tab/>
      </w:r>
      <w:r>
        <w:rPr>
          <w:rFonts w:ascii="方正细黑一_GBK" w:hAnsi="方正细黑一_GBK" w:eastAsia="方正细黑一_GBK" w:hint="eastAsia"/>
          <w:color w:val="00AEEF"/>
        </w:rPr>
        <w:t>Arm</w:t>
      </w:r>
      <w:r>
        <w:rPr>
          <w:rFonts w:ascii="方正细黑一_GBK" w:hAnsi="方正细黑一_GBK" w:eastAsia="方正细黑一_GBK" w:hint="eastAsia"/>
          <w:color w:val="00AEEF"/>
          <w:spacing w:val="-3"/>
        </w:rPr>
        <w:t> 嵌入式系统原理及应用——STM32F103</w:t>
      </w:r>
      <w:r>
        <w:rPr>
          <w:rFonts w:ascii="方正细黑一_GBK" w:hAnsi="方正细黑一_GBK" w:eastAsia="方正细黑一_GBK" w:hint="eastAsia"/>
          <w:color w:val="00AEEF"/>
          <w:spacing w:val="-2"/>
        </w:rPr>
        <w:t> 微控制器架构、编程与开发</w:t>
      </w:r>
    </w:p>
    <w:p>
      <w:pPr>
        <w:pStyle w:val="BodyText"/>
        <w:spacing w:before="5"/>
        <w:rPr>
          <w:rFonts w:ascii="方正细黑一_GBK"/>
          <w:sz w:val="26"/>
        </w:rPr>
      </w:pPr>
      <w:r>
        <w:rPr/>
        <w:drawing>
          <wp:anchor distT="0" distB="0" distL="0" distR="0" allowOverlap="1" layoutInCell="1" locked="0" behindDoc="0" simplePos="0" relativeHeight="184">
            <wp:simplePos x="0" y="0"/>
            <wp:positionH relativeFrom="page">
              <wp:posOffset>2269896</wp:posOffset>
            </wp:positionH>
            <wp:positionV relativeFrom="paragraph">
              <wp:posOffset>298294</wp:posOffset>
            </wp:positionV>
            <wp:extent cx="3093720" cy="1802892"/>
            <wp:effectExtent l="0" t="0" r="0" b="0"/>
            <wp:wrapTopAndBottom/>
            <wp:docPr id="63" name="image20.png"/>
            <wp:cNvGraphicFramePr>
              <a:graphicFrameLocks noChangeAspect="1"/>
            </wp:cNvGraphicFramePr>
            <a:graphic>
              <a:graphicData uri="http://schemas.openxmlformats.org/drawingml/2006/picture">
                <pic:pic>
                  <pic:nvPicPr>
                    <pic:cNvPr id="64" name="image20.png"/>
                    <pic:cNvPicPr/>
                  </pic:nvPicPr>
                  <pic:blipFill>
                    <a:blip r:embed="rId26" cstate="print"/>
                    <a:stretch>
                      <a:fillRect/>
                    </a:stretch>
                  </pic:blipFill>
                  <pic:spPr>
                    <a:xfrm>
                      <a:off x="0" y="0"/>
                      <a:ext cx="3093720" cy="1802892"/>
                    </a:xfrm>
                    <a:prstGeom prst="rect">
                      <a:avLst/>
                    </a:prstGeom>
                  </pic:spPr>
                </pic:pic>
              </a:graphicData>
            </a:graphic>
          </wp:anchor>
        </w:drawing>
      </w:r>
    </w:p>
    <w:p>
      <w:pPr>
        <w:spacing w:before="90"/>
        <w:ind w:left="1186" w:right="1182"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3-11 JTAG </w:t>
      </w:r>
      <w:r>
        <w:rPr>
          <w:rFonts w:ascii="方正黑体_GBK" w:eastAsia="方正黑体_GBK" w:hint="eastAsia"/>
          <w:color w:val="00AEEF"/>
          <w:sz w:val="16"/>
        </w:rPr>
        <w:t>接口电路原理</w:t>
      </w:r>
    </w:p>
    <w:p>
      <w:pPr>
        <w:pStyle w:val="BodyText"/>
        <w:spacing w:before="5"/>
        <w:rPr>
          <w:rFonts w:ascii="方正黑体_GBK"/>
          <w:sz w:val="12"/>
        </w:rPr>
      </w:pPr>
    </w:p>
    <w:p>
      <w:pPr>
        <w:pStyle w:val="ListParagraph"/>
        <w:numPr>
          <w:ilvl w:val="0"/>
          <w:numId w:val="26"/>
        </w:numPr>
        <w:tabs>
          <w:tab w:pos="1904" w:val="left" w:leader="none"/>
        </w:tabs>
        <w:spacing w:line="315" w:lineRule="exact" w:before="1" w:after="0"/>
        <w:ind w:left="1903" w:right="0" w:hanging="320"/>
        <w:jc w:val="left"/>
        <w:rPr>
          <w:rFonts w:ascii="方正黑体_GBK" w:eastAsia="方正黑体_GBK" w:hint="eastAsia"/>
          <w:sz w:val="20"/>
        </w:rPr>
      </w:pPr>
      <w:r>
        <w:rPr>
          <w:rFonts w:ascii="方正黑体_GBK" w:eastAsia="方正黑体_GBK" w:hint="eastAsia"/>
          <w:color w:val="00AEEF"/>
          <w:spacing w:val="4"/>
          <w:sz w:val="20"/>
        </w:rPr>
        <w:t>流水灯电路</w:t>
      </w:r>
    </w:p>
    <w:p>
      <w:pPr>
        <w:pStyle w:val="BodyText"/>
        <w:spacing w:line="223" w:lineRule="auto" w:before="15"/>
        <w:ind w:left="1187" w:right="1185" w:firstLine="396"/>
        <w:jc w:val="both"/>
      </w:pPr>
      <w:r>
        <w:rPr>
          <w:color w:val="231F20"/>
        </w:rPr>
        <w:t>最小系统板载 </w:t>
      </w:r>
      <w:r>
        <w:rPr>
          <w:rFonts w:ascii="Times New Roman" w:eastAsia="Times New Roman"/>
          <w:color w:val="231F20"/>
        </w:rPr>
        <w:t>16 </w:t>
      </w:r>
      <w:r>
        <w:rPr>
          <w:color w:val="231F20"/>
        </w:rPr>
        <w:t>个 </w:t>
      </w:r>
      <w:r>
        <w:rPr>
          <w:rFonts w:ascii="Times New Roman" w:eastAsia="Times New Roman"/>
          <w:color w:val="231F20"/>
        </w:rPr>
        <w:t>LED </w:t>
      </w:r>
      <w:r>
        <w:rPr>
          <w:color w:val="231F20"/>
        </w:rPr>
        <w:t>流水灯，对应 </w:t>
      </w:r>
      <w:r>
        <w:rPr>
          <w:rFonts w:ascii="Times New Roman" w:eastAsia="Times New Roman"/>
          <w:color w:val="231F20"/>
        </w:rPr>
        <w:t>STM32F103VET6 </w:t>
      </w:r>
      <w:r>
        <w:rPr>
          <w:color w:val="231F20"/>
        </w:rPr>
        <w:t>的 </w:t>
      </w:r>
      <w:r>
        <w:rPr>
          <w:rFonts w:ascii="Times New Roman" w:eastAsia="Times New Roman"/>
          <w:color w:val="231F20"/>
        </w:rPr>
        <w:t>PE0 </w:t>
      </w:r>
      <w:r>
        <w:rPr>
          <w:rFonts w:ascii="宋体" w:eastAsia="宋体" w:hint="eastAsia"/>
          <w:color w:val="231F20"/>
        </w:rPr>
        <w:t>～ </w:t>
      </w:r>
      <w:r>
        <w:rPr>
          <w:rFonts w:ascii="Times New Roman" w:eastAsia="Times New Roman"/>
          <w:color w:val="231F20"/>
        </w:rPr>
        <w:t>PE15 </w:t>
      </w:r>
      <w:r>
        <w:rPr>
          <w:color w:val="231F20"/>
        </w:rPr>
        <w:t>引脚，电路原理如图 </w:t>
      </w:r>
      <w:r>
        <w:rPr>
          <w:rFonts w:ascii="Times New Roman" w:eastAsia="Times New Roman"/>
          <w:color w:val="231F20"/>
        </w:rPr>
        <w:t>3-12 </w:t>
      </w:r>
      <w:r>
        <w:rPr>
          <w:color w:val="231F20"/>
        </w:rPr>
        <w:t>所示。</w:t>
      </w:r>
    </w:p>
    <w:p>
      <w:pPr>
        <w:pStyle w:val="BodyText"/>
        <w:spacing w:before="13"/>
        <w:rPr>
          <w:sz w:val="13"/>
        </w:rPr>
      </w:pPr>
    </w:p>
    <w:p>
      <w:pPr>
        <w:pStyle w:val="BodyText"/>
        <w:tabs>
          <w:tab w:pos="3017" w:val="left" w:leader="none"/>
        </w:tabs>
        <w:ind w:left="-743"/>
      </w:pPr>
      <w:r>
        <w:rPr>
          <w:position w:val="216"/>
        </w:rPr>
        <w:pict>
          <v:group style="width:28.35pt;height:56.7pt;mso-position-horizontal-relative:char;mso-position-vertical-relative:line" coordorigin="0,0" coordsize="567,1134">
            <v:line style="position:absolute" from="0,567" to="567,567" stroked="true" strokeweight=".283pt" strokecolor="#000000">
              <v:stroke dashstyle="solid"/>
            </v:line>
            <v:line style="position:absolute" from="283,0" to="283,1134" stroked="true" strokeweight=".283pt" strokecolor="#000000">
              <v:stroke dashstyle="solid"/>
            </v:line>
          </v:group>
        </w:pict>
      </w:r>
      <w:r>
        <w:rPr>
          <w:position w:val="216"/>
        </w:rPr>
      </w:r>
      <w:r>
        <w:rPr>
          <w:position w:val="216"/>
        </w:rPr>
        <w:tab/>
      </w:r>
      <w:r>
        <w:rPr/>
        <w:drawing>
          <wp:inline distT="0" distB="0" distL="0" distR="0">
            <wp:extent cx="2855976" cy="2316480"/>
            <wp:effectExtent l="0" t="0" r="0" b="0"/>
            <wp:docPr id="65" name="image21.png"/>
            <wp:cNvGraphicFramePr>
              <a:graphicFrameLocks noChangeAspect="1"/>
            </wp:cNvGraphicFramePr>
            <a:graphic>
              <a:graphicData uri="http://schemas.openxmlformats.org/drawingml/2006/picture">
                <pic:pic>
                  <pic:nvPicPr>
                    <pic:cNvPr id="66" name="image21.png"/>
                    <pic:cNvPicPr/>
                  </pic:nvPicPr>
                  <pic:blipFill>
                    <a:blip r:embed="rId27" cstate="print"/>
                    <a:stretch>
                      <a:fillRect/>
                    </a:stretch>
                  </pic:blipFill>
                  <pic:spPr>
                    <a:xfrm>
                      <a:off x="0" y="0"/>
                      <a:ext cx="2855976" cy="2316480"/>
                    </a:xfrm>
                    <a:prstGeom prst="rect">
                      <a:avLst/>
                    </a:prstGeom>
                  </pic:spPr>
                </pic:pic>
              </a:graphicData>
            </a:graphic>
          </wp:inline>
        </w:drawing>
      </w:r>
      <w:r>
        <w:rPr/>
      </w:r>
    </w:p>
    <w:p>
      <w:pPr>
        <w:spacing w:before="65"/>
        <w:ind w:left="1186" w:right="1182" w:firstLine="0"/>
        <w:jc w:val="center"/>
        <w:rPr>
          <w:rFonts w:ascii="方正黑体_GBK" w:eastAsia="方正黑体_GBK" w:hint="eastAsia"/>
          <w:sz w:val="16"/>
        </w:rPr>
      </w:pPr>
      <w:r>
        <w:rPr>
          <w:rFonts w:ascii="方正黑体_GBK" w:eastAsia="方正黑体_GBK" w:hint="eastAsia"/>
          <w:color w:val="00AEEF"/>
          <w:sz w:val="16"/>
        </w:rPr>
        <w:t>图 </w:t>
      </w:r>
      <w:r>
        <w:rPr>
          <w:rFonts w:ascii="Arial" w:eastAsia="Arial"/>
          <w:color w:val="00AEEF"/>
          <w:sz w:val="16"/>
        </w:rPr>
        <w:t>3-12 </w:t>
      </w:r>
      <w:r>
        <w:rPr>
          <w:rFonts w:ascii="方正黑体_GBK" w:eastAsia="方正黑体_GBK" w:hint="eastAsia"/>
          <w:color w:val="00AEEF"/>
          <w:sz w:val="16"/>
        </w:rPr>
        <w:t>流水灯电路原理</w:t>
      </w:r>
    </w:p>
    <w:p>
      <w:pPr>
        <w:pStyle w:val="BodyText"/>
        <w:spacing w:before="5"/>
        <w:rPr>
          <w:rFonts w:ascii="方正黑体_GBK"/>
          <w:sz w:val="11"/>
        </w:rPr>
      </w:pPr>
    </w:p>
    <w:p>
      <w:pPr>
        <w:pStyle w:val="BodyText"/>
        <w:spacing w:line="223" w:lineRule="auto"/>
        <w:ind w:left="1187" w:right="1181" w:firstLine="396"/>
        <w:jc w:val="both"/>
      </w:pPr>
      <w:r>
        <w:rPr>
          <w:color w:val="231F20"/>
          <w:spacing w:val="3"/>
        </w:rPr>
        <w:t>另外，</w:t>
      </w:r>
      <w:r>
        <w:rPr>
          <w:rFonts w:ascii="Times New Roman" w:hAnsi="Times New Roman" w:eastAsia="Times New Roman"/>
          <w:color w:val="231F20"/>
          <w:spacing w:val="3"/>
        </w:rPr>
        <w:t>STM32F103VET</w:t>
      </w:r>
      <w:r>
        <w:rPr>
          <w:rFonts w:ascii="Times New Roman" w:hAnsi="Times New Roman" w:eastAsia="Times New Roman"/>
          <w:color w:val="231F20"/>
        </w:rPr>
        <w:t>6 </w:t>
      </w:r>
      <w:r>
        <w:rPr>
          <w:color w:val="231F20"/>
          <w:spacing w:val="3"/>
        </w:rPr>
        <w:t>还设计有 </w:t>
      </w:r>
      <w:r>
        <w:rPr>
          <w:rFonts w:ascii="Times New Roman" w:hAnsi="Times New Roman" w:eastAsia="Times New Roman"/>
          <w:color w:val="231F20"/>
          <w:spacing w:val="3"/>
        </w:rPr>
        <w:t>US</w:t>
      </w:r>
      <w:r>
        <w:rPr>
          <w:rFonts w:ascii="Times New Roman" w:hAnsi="Times New Roman" w:eastAsia="Times New Roman"/>
          <w:color w:val="231F20"/>
        </w:rPr>
        <w:t>B </w:t>
      </w:r>
      <w:r>
        <w:rPr>
          <w:color w:val="231F20"/>
          <w:spacing w:val="2"/>
        </w:rPr>
        <w:t>转 </w:t>
      </w:r>
      <w:r>
        <w:rPr>
          <w:rFonts w:ascii="Times New Roman" w:hAnsi="Times New Roman" w:eastAsia="Times New Roman"/>
          <w:color w:val="231F20"/>
          <w:spacing w:val="4"/>
        </w:rPr>
        <w:t>TT</w:t>
      </w:r>
      <w:r>
        <w:rPr>
          <w:rFonts w:ascii="Times New Roman" w:hAnsi="Times New Roman" w:eastAsia="Times New Roman"/>
          <w:color w:val="231F20"/>
        </w:rPr>
        <w:t>L </w:t>
      </w:r>
      <w:r>
        <w:rPr>
          <w:color w:val="231F20"/>
          <w:spacing w:val="4"/>
        </w:rPr>
        <w:t>串口电路（</w:t>
      </w:r>
      <w:r>
        <w:rPr>
          <w:color w:val="231F20"/>
          <w:spacing w:val="2"/>
        </w:rPr>
        <w:t>采用 </w:t>
      </w:r>
      <w:r>
        <w:rPr>
          <w:rFonts w:ascii="Times New Roman" w:hAnsi="Times New Roman" w:eastAsia="Times New Roman"/>
          <w:color w:val="231F20"/>
          <w:spacing w:val="4"/>
        </w:rPr>
        <w:t>CH340G</w:t>
      </w:r>
      <w:r>
        <w:rPr>
          <w:color w:val="231F20"/>
          <w:spacing w:val="-96"/>
        </w:rPr>
        <w:t>）</w:t>
      </w:r>
      <w:r>
        <w:rPr>
          <w:color w:val="231F20"/>
          <w:spacing w:val="2"/>
        </w:rPr>
        <w:t>、独立按键电路、</w:t>
      </w:r>
      <w:r>
        <w:rPr>
          <w:rFonts w:ascii="Times New Roman" w:hAnsi="Times New Roman" w:eastAsia="Times New Roman"/>
          <w:color w:val="231F20"/>
          <w:spacing w:val="3"/>
        </w:rPr>
        <w:t>AD</w:t>
      </w:r>
      <w:r>
        <w:rPr>
          <w:rFonts w:ascii="Times New Roman" w:hAnsi="Times New Roman" w:eastAsia="Times New Roman"/>
          <w:color w:val="231F20"/>
        </w:rPr>
        <w:t>C </w:t>
      </w:r>
      <w:r>
        <w:rPr>
          <w:color w:val="231F20"/>
          <w:spacing w:val="9"/>
        </w:rPr>
        <w:t>采集电路</w:t>
      </w:r>
      <w:r>
        <w:rPr>
          <w:color w:val="231F20"/>
          <w:spacing w:val="12"/>
        </w:rPr>
        <w:t>（</w:t>
      </w:r>
      <w:r>
        <w:rPr>
          <w:color w:val="231F20"/>
          <w:spacing w:val="6"/>
        </w:rPr>
        <w:t>采用 </w:t>
      </w:r>
      <w:r>
        <w:rPr>
          <w:rFonts w:ascii="Times New Roman" w:hAnsi="Times New Roman" w:eastAsia="Times New Roman"/>
          <w:color w:val="231F20"/>
          <w:spacing w:val="3"/>
        </w:rPr>
        <w:t>1</w:t>
      </w:r>
      <w:r>
        <w:rPr>
          <w:rFonts w:ascii="Times New Roman" w:hAnsi="Times New Roman" w:eastAsia="Times New Roman"/>
          <w:color w:val="231F20"/>
          <w:spacing w:val="4"/>
        </w:rPr>
        <w:t>0k</w:t>
      </w:r>
      <w:r>
        <w:rPr>
          <w:color w:val="231F20"/>
        </w:rPr>
        <w:t>Ω</w:t>
      </w:r>
      <w:r>
        <w:rPr>
          <w:color w:val="231F20"/>
          <w:spacing w:val="10"/>
        </w:rPr>
        <w:t> 电位器</w:t>
      </w:r>
      <w:r>
        <w:rPr>
          <w:color w:val="231F20"/>
          <w:spacing w:val="12"/>
        </w:rPr>
        <w:t>）</w:t>
      </w:r>
      <w:r>
        <w:rPr>
          <w:color w:val="231F20"/>
          <w:spacing w:val="3"/>
        </w:rPr>
        <w:t>和 </w:t>
      </w:r>
      <w:r>
        <w:rPr>
          <w:rFonts w:ascii="Times New Roman" w:hAnsi="Times New Roman" w:eastAsia="Times New Roman"/>
          <w:color w:val="231F20"/>
          <w:spacing w:val="4"/>
        </w:rPr>
        <w:t>5</w:t>
      </w:r>
      <w:r>
        <w:rPr>
          <w:rFonts w:ascii="Times New Roman" w:hAnsi="Times New Roman" w:eastAsia="Times New Roman"/>
          <w:color w:val="231F20"/>
        </w:rPr>
        <w:t>V </w:t>
      </w:r>
      <w:r>
        <w:rPr>
          <w:color w:val="231F20"/>
          <w:spacing w:val="3"/>
        </w:rPr>
        <w:t>转 </w:t>
      </w:r>
      <w:r>
        <w:rPr>
          <w:rFonts w:ascii="Times New Roman" w:hAnsi="Times New Roman" w:eastAsia="Times New Roman"/>
          <w:color w:val="231F20"/>
          <w:spacing w:val="4"/>
        </w:rPr>
        <w:t>3.3</w:t>
      </w:r>
      <w:r>
        <w:rPr>
          <w:rFonts w:ascii="Times New Roman" w:hAnsi="Times New Roman" w:eastAsia="Times New Roman"/>
          <w:color w:val="231F20"/>
        </w:rPr>
        <w:t>V </w:t>
      </w:r>
      <w:r>
        <w:rPr>
          <w:color w:val="231F20"/>
          <w:spacing w:val="9"/>
        </w:rPr>
        <w:t>电源电路</w:t>
      </w:r>
      <w:r>
        <w:rPr>
          <w:color w:val="231F20"/>
          <w:spacing w:val="12"/>
        </w:rPr>
        <w:t>（</w:t>
      </w:r>
      <w:r>
        <w:rPr>
          <w:color w:val="231F20"/>
          <w:spacing w:val="6"/>
        </w:rPr>
        <w:t>采用 </w:t>
      </w:r>
      <w:r>
        <w:rPr>
          <w:rFonts w:ascii="Times New Roman" w:hAnsi="Times New Roman" w:eastAsia="Times New Roman"/>
          <w:color w:val="231F20"/>
          <w:spacing w:val="3"/>
        </w:rPr>
        <w:t>AM</w:t>
      </w:r>
      <w:r>
        <w:rPr>
          <w:rFonts w:ascii="Times New Roman" w:hAnsi="Times New Roman" w:eastAsia="Times New Roman"/>
          <w:color w:val="231F20"/>
          <w:spacing w:val="4"/>
        </w:rPr>
        <w:t>S</w:t>
      </w:r>
      <w:r>
        <w:rPr>
          <w:rFonts w:ascii="Times New Roman" w:hAnsi="Times New Roman" w:eastAsia="Times New Roman"/>
          <w:color w:val="231F20"/>
          <w:spacing w:val="-4"/>
        </w:rPr>
        <w:t>11</w:t>
      </w:r>
      <w:r>
        <w:rPr>
          <w:rFonts w:ascii="Times New Roman" w:hAnsi="Times New Roman" w:eastAsia="Times New Roman"/>
          <w:color w:val="231F20"/>
          <w:spacing w:val="4"/>
        </w:rPr>
        <w:t>1</w:t>
      </w:r>
      <w:r>
        <w:rPr>
          <w:rFonts w:ascii="Times New Roman" w:hAnsi="Times New Roman" w:eastAsia="Times New Roman"/>
          <w:color w:val="231F20"/>
          <w:spacing w:val="3"/>
        </w:rPr>
        <w:t>7</w:t>
      </w:r>
      <w:r>
        <w:rPr>
          <w:rFonts w:ascii="Times New Roman" w:hAnsi="Times New Roman" w:eastAsia="Times New Roman"/>
          <w:color w:val="231F20"/>
          <w:spacing w:val="4"/>
        </w:rPr>
        <w:t>-3.3</w:t>
      </w:r>
      <w:r>
        <w:rPr>
          <w:rFonts w:ascii="Times New Roman" w:hAnsi="Times New Roman" w:eastAsia="Times New Roman"/>
          <w:color w:val="231F20"/>
          <w:spacing w:val="3"/>
        </w:rPr>
        <w:t>V</w:t>
      </w:r>
      <w:r>
        <w:rPr>
          <w:color w:val="231F20"/>
          <w:spacing w:val="-96"/>
        </w:rPr>
        <w:t>），</w:t>
      </w:r>
      <w:r>
        <w:rPr>
          <w:color w:val="231F20"/>
          <w:spacing w:val="4"/>
        </w:rPr>
        <w:t>具体电路从略。</w:t>
      </w:r>
    </w:p>
    <w:sectPr>
      <w:pgSz w:w="12020" w:h="15090"/>
      <w:pgMar w:header="0" w:footer="540" w:top="140" w:bottom="720" w:left="740" w:right="7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方正书宋_GBK">
    <w:altName w:val="方正书宋_GBK"/>
    <w:charset w:val="86"/>
    <w:family w:val="script"/>
    <w:pitch w:val="fixed"/>
  </w:font>
  <w:font w:name="方正黑体_GBK">
    <w:altName w:val="方正黑体_GBK"/>
    <w:charset w:val="86"/>
    <w:family w:val="script"/>
    <w:pitch w:val="fixed"/>
  </w:font>
  <w:font w:name="Arial">
    <w:altName w:val="Arial"/>
    <w:charset w:val="0"/>
    <w:family w:val="swiss"/>
    <w:pitch w:val="variable"/>
  </w:font>
  <w:font w:name="宋体">
    <w:altName w:val="宋体"/>
    <w:charset w:val="86"/>
    <w:family w:val="auto"/>
    <w:pitch w:val="variable"/>
  </w:font>
  <w:font w:name="Adobe 宋体 Std L">
    <w:altName w:val="Adobe 宋体 Std L"/>
    <w:charset w:val="80"/>
    <w:family w:val="roman"/>
    <w:pitch w:val="variable"/>
  </w:font>
  <w:font w:name="方正细黑一_GBK">
    <w:altName w:val="方正细黑一_GBK"/>
    <w:charset w:val="86"/>
    <w:family w:val="script"/>
    <w:pitch w:val="fixed"/>
  </w:font>
  <w:font w:name="方正小标宋_GBK">
    <w:altName w:val="方正小标宋_GBK"/>
    <w:charset w:val="86"/>
    <w:family w:val="script"/>
    <w:pitch w:val="fixed"/>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group style="position:absolute;margin-left:0pt;margin-top:717.023621pt;width:37pt;height:37pt;mso-position-horizontal-relative:page;mso-position-vertical-relative:page;z-index:-19539456" coordorigin="0,14340" coordsize="740,740">
          <v:shape style="position:absolute;left:0;top:14343;width:737;height:737" coordorigin="0,14343" coordsize="737,737" path="m567,14343l0,14343m737,14513l737,15080e" filled="false" stroked="true" strokeweight=".283pt" strokecolor="#000000">
            <v:path arrowok="t"/>
            <v:stroke dashstyle="solid"/>
          </v:shape>
          <v:shape style="position:absolute;left:170;top:14343;width:567;height:567" coordorigin="170,14343" coordsize="567,567" path="m737,14513l170,14513m567,14343l567,14910e" filled="false" stroked="true" strokeweight=".283pt" strokecolor="#000000">
            <v:path arrowok="t"/>
            <v:stroke dashstyle="solid"/>
          </v:shape>
          <w10:wrap type="none"/>
        </v:group>
      </w:pict>
    </w:r>
    <w:r>
      <w:rPr/>
      <w:pict>
        <v:group style="position:absolute;margin-left:272.126007pt;margin-top:725.668884pt;width:56.7pt;height:28.35pt;mso-position-horizontal-relative:page;mso-position-vertical-relative:page;z-index:-19538944" coordorigin="5443,14513" coordsize="1134,567">
          <v:line style="position:absolute" from="5443,14797" to="6576,14797" stroked="true" strokeweight=".283pt" strokecolor="#000000">
            <v:stroke dashstyle="solid"/>
          </v:line>
          <v:line style="position:absolute" from="6009,14513" to="6009,15080" stroked="true" strokeweight=".283pt" strokecolor="#000000">
            <v:stroke dashstyle="solid"/>
          </v:line>
          <w10:wrap type="none"/>
        </v:group>
      </w:pict>
    </w:r>
    <w:r>
      <w:rPr/>
      <w:pict>
        <v:group style="position:absolute;margin-left:563.952515pt;margin-top:717.023621pt;width:37pt;height:37pt;mso-position-horizontal-relative:page;mso-position-vertical-relative:page;z-index:-19538432" coordorigin="11279,14340" coordsize="740,740">
          <v:shape style="position:absolute;left:11281;top:14343;width:737;height:737" coordorigin="11282,14343" coordsize="737,737" path="m11452,14343l12019,14343m11282,14513l11282,15080e" filled="false" stroked="true" strokeweight=".283pt" strokecolor="#000000">
            <v:path arrowok="t"/>
            <v:stroke dashstyle="solid"/>
          </v:shape>
          <v:shape style="position:absolute;left:11281;top:14343;width:567;height:567" coordorigin="11282,14343" coordsize="567,567" path="m11282,14513l11849,14513m11452,14343l11452,14910e" filled="false" stroked="true" strokeweight=".283pt" strokecolor="#000000">
            <v:path arrowok="t"/>
            <v:stroke dashstyle="solid"/>
          </v:shape>
          <w10:wrap type="none"/>
        </v:group>
      </w:pict>
    </w:r>
    <w:r>
      <w:rPr/>
      <w:pict>
        <v:shapetype id="_x0000_t202" o:spt="202" coordsize="21600,21600" path="m,l,21600r21600,l21600,xe">
          <v:stroke joinstyle="miter"/>
          <v:path gradientshapeok="t" o:connecttype="rect"/>
        </v:shapetype>
        <v:shape style="position:absolute;margin-left:45.849899pt;margin-top:741.58490pt;width:37.7pt;height:9pt;mso-position-horizontal-relative:page;mso-position-vertical-relative:page;z-index:-19537920" type="#_x0000_t202" filled="false" stroked="false">
          <v:textbox inset="0,0,0,0">
            <w:txbxContent>
              <w:p>
                <w:pPr>
                  <w:spacing w:line="179" w:lineRule="exact" w:before="0"/>
                  <w:ind w:left="20" w:right="0" w:firstLine="0"/>
                  <w:jc w:val="left"/>
                  <w:rPr>
                    <w:rFonts w:ascii="Adobe 宋体 Std L" w:eastAsia="Adobe 宋体 Std L" w:hint="eastAsia"/>
                    <w:b w:val="0"/>
                    <w:sz w:val="12"/>
                  </w:rPr>
                </w:pPr>
                <w:r>
                  <w:rPr>
                    <w:rFonts w:ascii="Adobe 宋体 Std L" w:eastAsia="Adobe 宋体 Std L" w:hint="eastAsia"/>
                    <w:b w:val="0"/>
                    <w:sz w:val="12"/>
                  </w:rPr>
                  <w:t>全 书 .indd </w:t>
                </w:r>
                <w:r>
                  <w:rPr/>
                  <w:fldChar w:fldCharType="begin"/>
                </w:r>
                <w:r>
                  <w:rPr>
                    <w:rFonts w:ascii="Adobe 宋体 Std L" w:eastAsia="Adobe 宋体 Std L" w:hint="eastAsia"/>
                    <w:b w:val="0"/>
                    <w:sz w:val="12"/>
                  </w:rPr>
                  <w:instrText> PAGE </w:instrText>
                </w:r>
                <w:r>
                  <w:rPr/>
                  <w:fldChar w:fldCharType="separate"/>
                </w:r>
                <w:r>
                  <w:rPr/>
                  <w:t>62</w:t>
                </w:r>
                <w:r>
                  <w:rPr/>
                  <w:fldChar w:fldCharType="end"/>
                </w:r>
              </w:p>
            </w:txbxContent>
          </v:textbox>
          <w10:wrap type="none"/>
        </v:shape>
      </w:pict>
    </w:r>
    <w:r>
      <w:rPr/>
      <w:pict>
        <v:shape style="position:absolute;margin-left:503.093994pt;margin-top:741.58490pt;width:48.65pt;height:9pt;mso-position-horizontal-relative:page;mso-position-vertical-relative:page;z-index:-19537408" type="#_x0000_t202" filled="false" stroked="false">
          <v:textbox inset="0,0,0,0">
            <w:txbxContent>
              <w:p>
                <w:pPr>
                  <w:spacing w:line="179" w:lineRule="exact" w:before="0"/>
                  <w:ind w:left="20" w:right="0" w:firstLine="0"/>
                  <w:jc w:val="left"/>
                  <w:rPr>
                    <w:rFonts w:ascii="Adobe 宋体 Std L"/>
                    <w:b w:val="0"/>
                    <w:sz w:val="12"/>
                  </w:rPr>
                </w:pPr>
                <w:r>
                  <w:rPr>
                    <w:rFonts w:ascii="Adobe 宋体 Std L"/>
                    <w:b w:val="0"/>
                    <w:sz w:val="12"/>
                  </w:rPr>
                  <w:t>2024/3/16 14:52:15</w:t>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14"/>
      </w:rPr>
    </w:pPr>
    <w:r>
      <w:rPr/>
      <w:pict>
        <v:group style="position:absolute;margin-left:0pt;margin-top:.000115pt;width:37pt;height:37pt;mso-position-horizontal-relative:page;mso-position-vertical-relative:page;z-index:-19539968" coordorigin="0,0" coordsize="740,740">
          <v:shape style="position:absolute;left:0;top:0;width:737;height:737" coordorigin="0,0" coordsize="737,737" path="m567,737l0,737m737,567l737,0e" filled="false" stroked="true" strokeweight=".283pt" strokecolor="#000000">
            <v:path arrowok="t"/>
            <v:stroke dashstyle="solid"/>
          </v:shape>
          <v:shape style="position:absolute;left:170;top:170;width:567;height:567" coordorigin="170,170" coordsize="567,567" path="m737,567l170,567m567,737l567,170e" filled="false" stroked="true" strokeweight=".283pt" strokecolor="#000000">
            <v:path arrowok="t"/>
            <v:stroke dashstyle="solid"/>
          </v:shape>
          <w10:wrap type="non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5">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zh-CN" w:bidi="ar-SA"/>
      </w:rPr>
    </w:lvl>
    <w:lvl w:ilvl="1">
      <w:start w:val="0"/>
      <w:numFmt w:val="bullet"/>
      <w:lvlText w:val="•"/>
      <w:lvlJc w:val="left"/>
      <w:pPr>
        <w:ind w:left="2763" w:hanging="320"/>
      </w:pPr>
      <w:rPr>
        <w:rFonts w:hint="default"/>
        <w:lang w:val="en-US" w:eastAsia="zh-CN" w:bidi="ar-SA"/>
      </w:rPr>
    </w:lvl>
    <w:lvl w:ilvl="2">
      <w:start w:val="0"/>
      <w:numFmt w:val="bullet"/>
      <w:lvlText w:val="•"/>
      <w:lvlJc w:val="left"/>
      <w:pPr>
        <w:ind w:left="3627" w:hanging="320"/>
      </w:pPr>
      <w:rPr>
        <w:rFonts w:hint="default"/>
        <w:lang w:val="en-US" w:eastAsia="zh-CN" w:bidi="ar-SA"/>
      </w:rPr>
    </w:lvl>
    <w:lvl w:ilvl="3">
      <w:start w:val="0"/>
      <w:numFmt w:val="bullet"/>
      <w:lvlText w:val="•"/>
      <w:lvlJc w:val="left"/>
      <w:pPr>
        <w:ind w:left="4491" w:hanging="320"/>
      </w:pPr>
      <w:rPr>
        <w:rFonts w:hint="default"/>
        <w:lang w:val="en-US" w:eastAsia="zh-CN" w:bidi="ar-SA"/>
      </w:rPr>
    </w:lvl>
    <w:lvl w:ilvl="4">
      <w:start w:val="0"/>
      <w:numFmt w:val="bullet"/>
      <w:lvlText w:val="•"/>
      <w:lvlJc w:val="left"/>
      <w:pPr>
        <w:ind w:left="5355" w:hanging="320"/>
      </w:pPr>
      <w:rPr>
        <w:rFonts w:hint="default"/>
        <w:lang w:val="en-US" w:eastAsia="zh-CN" w:bidi="ar-SA"/>
      </w:rPr>
    </w:lvl>
    <w:lvl w:ilvl="5">
      <w:start w:val="0"/>
      <w:numFmt w:val="bullet"/>
      <w:lvlText w:val="•"/>
      <w:lvlJc w:val="left"/>
      <w:pPr>
        <w:ind w:left="6219" w:hanging="320"/>
      </w:pPr>
      <w:rPr>
        <w:rFonts w:hint="default"/>
        <w:lang w:val="en-US" w:eastAsia="zh-CN" w:bidi="ar-SA"/>
      </w:rPr>
    </w:lvl>
    <w:lvl w:ilvl="6">
      <w:start w:val="0"/>
      <w:numFmt w:val="bullet"/>
      <w:lvlText w:val="•"/>
      <w:lvlJc w:val="left"/>
      <w:pPr>
        <w:ind w:left="7083" w:hanging="320"/>
      </w:pPr>
      <w:rPr>
        <w:rFonts w:hint="default"/>
        <w:lang w:val="en-US" w:eastAsia="zh-CN" w:bidi="ar-SA"/>
      </w:rPr>
    </w:lvl>
    <w:lvl w:ilvl="7">
      <w:start w:val="0"/>
      <w:numFmt w:val="bullet"/>
      <w:lvlText w:val="•"/>
      <w:lvlJc w:val="left"/>
      <w:pPr>
        <w:ind w:left="7947" w:hanging="320"/>
      </w:pPr>
      <w:rPr>
        <w:rFonts w:hint="default"/>
        <w:lang w:val="en-US" w:eastAsia="zh-CN" w:bidi="ar-SA"/>
      </w:rPr>
    </w:lvl>
    <w:lvl w:ilvl="8">
      <w:start w:val="0"/>
      <w:numFmt w:val="bullet"/>
      <w:lvlText w:val="•"/>
      <w:lvlJc w:val="left"/>
      <w:pPr>
        <w:ind w:left="8811" w:hanging="320"/>
      </w:pPr>
      <w:rPr>
        <w:rFonts w:hint="default"/>
        <w:lang w:val="en-US" w:eastAsia="zh-CN" w:bidi="ar-SA"/>
      </w:rPr>
    </w:lvl>
  </w:abstractNum>
  <w:abstractNum w:abstractNumId="24">
    <w:multiLevelType w:val="hybridMultilevel"/>
    <w:lvl w:ilvl="0">
      <w:start w:val="1"/>
      <w:numFmt w:val="decimal"/>
      <w:lvlText w:val="（%1）"/>
      <w:lvlJc w:val="left"/>
      <w:pPr>
        <w:ind w:left="1187" w:hanging="519"/>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115" w:hanging="519"/>
      </w:pPr>
      <w:rPr>
        <w:rFonts w:hint="default"/>
        <w:lang w:val="en-US" w:eastAsia="zh-CN" w:bidi="ar-SA"/>
      </w:rPr>
    </w:lvl>
    <w:lvl w:ilvl="2">
      <w:start w:val="0"/>
      <w:numFmt w:val="bullet"/>
      <w:lvlText w:val="•"/>
      <w:lvlJc w:val="left"/>
      <w:pPr>
        <w:ind w:left="3051" w:hanging="519"/>
      </w:pPr>
      <w:rPr>
        <w:rFonts w:hint="default"/>
        <w:lang w:val="en-US" w:eastAsia="zh-CN" w:bidi="ar-SA"/>
      </w:rPr>
    </w:lvl>
    <w:lvl w:ilvl="3">
      <w:start w:val="0"/>
      <w:numFmt w:val="bullet"/>
      <w:lvlText w:val="•"/>
      <w:lvlJc w:val="left"/>
      <w:pPr>
        <w:ind w:left="3987" w:hanging="519"/>
      </w:pPr>
      <w:rPr>
        <w:rFonts w:hint="default"/>
        <w:lang w:val="en-US" w:eastAsia="zh-CN" w:bidi="ar-SA"/>
      </w:rPr>
    </w:lvl>
    <w:lvl w:ilvl="4">
      <w:start w:val="0"/>
      <w:numFmt w:val="bullet"/>
      <w:lvlText w:val="•"/>
      <w:lvlJc w:val="left"/>
      <w:pPr>
        <w:ind w:left="4923" w:hanging="519"/>
      </w:pPr>
      <w:rPr>
        <w:rFonts w:hint="default"/>
        <w:lang w:val="en-US" w:eastAsia="zh-CN" w:bidi="ar-SA"/>
      </w:rPr>
    </w:lvl>
    <w:lvl w:ilvl="5">
      <w:start w:val="0"/>
      <w:numFmt w:val="bullet"/>
      <w:lvlText w:val="•"/>
      <w:lvlJc w:val="left"/>
      <w:pPr>
        <w:ind w:left="5859" w:hanging="519"/>
      </w:pPr>
      <w:rPr>
        <w:rFonts w:hint="default"/>
        <w:lang w:val="en-US" w:eastAsia="zh-CN" w:bidi="ar-SA"/>
      </w:rPr>
    </w:lvl>
    <w:lvl w:ilvl="6">
      <w:start w:val="0"/>
      <w:numFmt w:val="bullet"/>
      <w:lvlText w:val="•"/>
      <w:lvlJc w:val="left"/>
      <w:pPr>
        <w:ind w:left="6795" w:hanging="519"/>
      </w:pPr>
      <w:rPr>
        <w:rFonts w:hint="default"/>
        <w:lang w:val="en-US" w:eastAsia="zh-CN" w:bidi="ar-SA"/>
      </w:rPr>
    </w:lvl>
    <w:lvl w:ilvl="7">
      <w:start w:val="0"/>
      <w:numFmt w:val="bullet"/>
      <w:lvlText w:val="•"/>
      <w:lvlJc w:val="left"/>
      <w:pPr>
        <w:ind w:left="7731" w:hanging="519"/>
      </w:pPr>
      <w:rPr>
        <w:rFonts w:hint="default"/>
        <w:lang w:val="en-US" w:eastAsia="zh-CN" w:bidi="ar-SA"/>
      </w:rPr>
    </w:lvl>
    <w:lvl w:ilvl="8">
      <w:start w:val="0"/>
      <w:numFmt w:val="bullet"/>
      <w:lvlText w:val="•"/>
      <w:lvlJc w:val="left"/>
      <w:pPr>
        <w:ind w:left="8667" w:hanging="519"/>
      </w:pPr>
      <w:rPr>
        <w:rFonts w:hint="default"/>
        <w:lang w:val="en-US" w:eastAsia="zh-CN" w:bidi="ar-SA"/>
      </w:rPr>
    </w:lvl>
  </w:abstractNum>
  <w:abstractNum w:abstractNumId="23">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zh-CN" w:bidi="ar-SA"/>
      </w:rPr>
    </w:lvl>
    <w:lvl w:ilvl="1">
      <w:start w:val="0"/>
      <w:numFmt w:val="bullet"/>
      <w:lvlText w:val="•"/>
      <w:lvlJc w:val="left"/>
      <w:pPr>
        <w:ind w:left="2763" w:hanging="320"/>
      </w:pPr>
      <w:rPr>
        <w:rFonts w:hint="default"/>
        <w:lang w:val="en-US" w:eastAsia="zh-CN" w:bidi="ar-SA"/>
      </w:rPr>
    </w:lvl>
    <w:lvl w:ilvl="2">
      <w:start w:val="0"/>
      <w:numFmt w:val="bullet"/>
      <w:lvlText w:val="•"/>
      <w:lvlJc w:val="left"/>
      <w:pPr>
        <w:ind w:left="3627" w:hanging="320"/>
      </w:pPr>
      <w:rPr>
        <w:rFonts w:hint="default"/>
        <w:lang w:val="en-US" w:eastAsia="zh-CN" w:bidi="ar-SA"/>
      </w:rPr>
    </w:lvl>
    <w:lvl w:ilvl="3">
      <w:start w:val="0"/>
      <w:numFmt w:val="bullet"/>
      <w:lvlText w:val="•"/>
      <w:lvlJc w:val="left"/>
      <w:pPr>
        <w:ind w:left="4491" w:hanging="320"/>
      </w:pPr>
      <w:rPr>
        <w:rFonts w:hint="default"/>
        <w:lang w:val="en-US" w:eastAsia="zh-CN" w:bidi="ar-SA"/>
      </w:rPr>
    </w:lvl>
    <w:lvl w:ilvl="4">
      <w:start w:val="0"/>
      <w:numFmt w:val="bullet"/>
      <w:lvlText w:val="•"/>
      <w:lvlJc w:val="left"/>
      <w:pPr>
        <w:ind w:left="5355" w:hanging="320"/>
      </w:pPr>
      <w:rPr>
        <w:rFonts w:hint="default"/>
        <w:lang w:val="en-US" w:eastAsia="zh-CN" w:bidi="ar-SA"/>
      </w:rPr>
    </w:lvl>
    <w:lvl w:ilvl="5">
      <w:start w:val="0"/>
      <w:numFmt w:val="bullet"/>
      <w:lvlText w:val="•"/>
      <w:lvlJc w:val="left"/>
      <w:pPr>
        <w:ind w:left="6219" w:hanging="320"/>
      </w:pPr>
      <w:rPr>
        <w:rFonts w:hint="default"/>
        <w:lang w:val="en-US" w:eastAsia="zh-CN" w:bidi="ar-SA"/>
      </w:rPr>
    </w:lvl>
    <w:lvl w:ilvl="6">
      <w:start w:val="0"/>
      <w:numFmt w:val="bullet"/>
      <w:lvlText w:val="•"/>
      <w:lvlJc w:val="left"/>
      <w:pPr>
        <w:ind w:left="7083" w:hanging="320"/>
      </w:pPr>
      <w:rPr>
        <w:rFonts w:hint="default"/>
        <w:lang w:val="en-US" w:eastAsia="zh-CN" w:bidi="ar-SA"/>
      </w:rPr>
    </w:lvl>
    <w:lvl w:ilvl="7">
      <w:start w:val="0"/>
      <w:numFmt w:val="bullet"/>
      <w:lvlText w:val="•"/>
      <w:lvlJc w:val="left"/>
      <w:pPr>
        <w:ind w:left="7947" w:hanging="320"/>
      </w:pPr>
      <w:rPr>
        <w:rFonts w:hint="default"/>
        <w:lang w:val="en-US" w:eastAsia="zh-CN" w:bidi="ar-SA"/>
      </w:rPr>
    </w:lvl>
    <w:lvl w:ilvl="8">
      <w:start w:val="0"/>
      <w:numFmt w:val="bullet"/>
      <w:lvlText w:val="•"/>
      <w:lvlJc w:val="left"/>
      <w:pPr>
        <w:ind w:left="8811" w:hanging="320"/>
      </w:pPr>
      <w:rPr>
        <w:rFonts w:hint="default"/>
        <w:lang w:val="en-US" w:eastAsia="zh-CN" w:bidi="ar-SA"/>
      </w:rPr>
    </w:lvl>
  </w:abstractNum>
  <w:abstractNum w:abstractNumId="22">
    <w:multiLevelType w:val="hybridMultilevel"/>
    <w:lvl w:ilvl="0">
      <w:start w:val="1"/>
      <w:numFmt w:val="decimal"/>
      <w:lvlText w:val="（%1）"/>
      <w:lvlJc w:val="left"/>
      <w:pPr>
        <w:ind w:left="1187" w:hanging="515"/>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115" w:hanging="515"/>
      </w:pPr>
      <w:rPr>
        <w:rFonts w:hint="default"/>
        <w:lang w:val="en-US" w:eastAsia="zh-CN" w:bidi="ar-SA"/>
      </w:rPr>
    </w:lvl>
    <w:lvl w:ilvl="2">
      <w:start w:val="0"/>
      <w:numFmt w:val="bullet"/>
      <w:lvlText w:val="•"/>
      <w:lvlJc w:val="left"/>
      <w:pPr>
        <w:ind w:left="3051" w:hanging="515"/>
      </w:pPr>
      <w:rPr>
        <w:rFonts w:hint="default"/>
        <w:lang w:val="en-US" w:eastAsia="zh-CN" w:bidi="ar-SA"/>
      </w:rPr>
    </w:lvl>
    <w:lvl w:ilvl="3">
      <w:start w:val="0"/>
      <w:numFmt w:val="bullet"/>
      <w:lvlText w:val="•"/>
      <w:lvlJc w:val="left"/>
      <w:pPr>
        <w:ind w:left="3987" w:hanging="515"/>
      </w:pPr>
      <w:rPr>
        <w:rFonts w:hint="default"/>
        <w:lang w:val="en-US" w:eastAsia="zh-CN" w:bidi="ar-SA"/>
      </w:rPr>
    </w:lvl>
    <w:lvl w:ilvl="4">
      <w:start w:val="0"/>
      <w:numFmt w:val="bullet"/>
      <w:lvlText w:val="•"/>
      <w:lvlJc w:val="left"/>
      <w:pPr>
        <w:ind w:left="4923" w:hanging="515"/>
      </w:pPr>
      <w:rPr>
        <w:rFonts w:hint="default"/>
        <w:lang w:val="en-US" w:eastAsia="zh-CN" w:bidi="ar-SA"/>
      </w:rPr>
    </w:lvl>
    <w:lvl w:ilvl="5">
      <w:start w:val="0"/>
      <w:numFmt w:val="bullet"/>
      <w:lvlText w:val="•"/>
      <w:lvlJc w:val="left"/>
      <w:pPr>
        <w:ind w:left="5859" w:hanging="515"/>
      </w:pPr>
      <w:rPr>
        <w:rFonts w:hint="default"/>
        <w:lang w:val="en-US" w:eastAsia="zh-CN" w:bidi="ar-SA"/>
      </w:rPr>
    </w:lvl>
    <w:lvl w:ilvl="6">
      <w:start w:val="0"/>
      <w:numFmt w:val="bullet"/>
      <w:lvlText w:val="•"/>
      <w:lvlJc w:val="left"/>
      <w:pPr>
        <w:ind w:left="6795" w:hanging="515"/>
      </w:pPr>
      <w:rPr>
        <w:rFonts w:hint="default"/>
        <w:lang w:val="en-US" w:eastAsia="zh-CN" w:bidi="ar-SA"/>
      </w:rPr>
    </w:lvl>
    <w:lvl w:ilvl="7">
      <w:start w:val="0"/>
      <w:numFmt w:val="bullet"/>
      <w:lvlText w:val="•"/>
      <w:lvlJc w:val="left"/>
      <w:pPr>
        <w:ind w:left="7731" w:hanging="515"/>
      </w:pPr>
      <w:rPr>
        <w:rFonts w:hint="default"/>
        <w:lang w:val="en-US" w:eastAsia="zh-CN" w:bidi="ar-SA"/>
      </w:rPr>
    </w:lvl>
    <w:lvl w:ilvl="8">
      <w:start w:val="0"/>
      <w:numFmt w:val="bullet"/>
      <w:lvlText w:val="•"/>
      <w:lvlJc w:val="left"/>
      <w:pPr>
        <w:ind w:left="8667" w:hanging="515"/>
      </w:pPr>
      <w:rPr>
        <w:rFonts w:hint="default"/>
        <w:lang w:val="en-US" w:eastAsia="zh-CN" w:bidi="ar-SA"/>
      </w:rPr>
    </w:lvl>
  </w:abstractNum>
  <w:abstractNum w:abstractNumId="21">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1"/>
      <w:numFmt w:val="decimal"/>
      <w:lvlText w:val="%2."/>
      <w:lvlJc w:val="left"/>
      <w:pPr>
        <w:ind w:left="1903" w:hanging="320"/>
        <w:jc w:val="left"/>
      </w:pPr>
      <w:rPr>
        <w:rFonts w:hint="default" w:ascii="Arial" w:hAnsi="Arial" w:eastAsia="Arial" w:cs="Arial"/>
        <w:color w:val="00AEEF"/>
        <w:spacing w:val="3"/>
        <w:w w:val="100"/>
        <w:sz w:val="18"/>
        <w:szCs w:val="18"/>
        <w:lang w:val="en-US" w:eastAsia="zh-CN" w:bidi="ar-SA"/>
      </w:rPr>
    </w:lvl>
    <w:lvl w:ilvl="2">
      <w:start w:val="0"/>
      <w:numFmt w:val="bullet"/>
      <w:lvlText w:val="•"/>
      <w:lvlJc w:val="left"/>
      <w:pPr>
        <w:ind w:left="2948" w:hanging="320"/>
      </w:pPr>
      <w:rPr>
        <w:rFonts w:hint="default"/>
        <w:lang w:val="en-US" w:eastAsia="zh-CN" w:bidi="ar-SA"/>
      </w:rPr>
    </w:lvl>
    <w:lvl w:ilvl="3">
      <w:start w:val="0"/>
      <w:numFmt w:val="bullet"/>
      <w:lvlText w:val="•"/>
      <w:lvlJc w:val="left"/>
      <w:pPr>
        <w:ind w:left="3897" w:hanging="320"/>
      </w:pPr>
      <w:rPr>
        <w:rFonts w:hint="default"/>
        <w:lang w:val="en-US" w:eastAsia="zh-CN" w:bidi="ar-SA"/>
      </w:rPr>
    </w:lvl>
    <w:lvl w:ilvl="4">
      <w:start w:val="0"/>
      <w:numFmt w:val="bullet"/>
      <w:lvlText w:val="•"/>
      <w:lvlJc w:val="left"/>
      <w:pPr>
        <w:ind w:left="4846" w:hanging="320"/>
      </w:pPr>
      <w:rPr>
        <w:rFonts w:hint="default"/>
        <w:lang w:val="en-US" w:eastAsia="zh-CN" w:bidi="ar-SA"/>
      </w:rPr>
    </w:lvl>
    <w:lvl w:ilvl="5">
      <w:start w:val="0"/>
      <w:numFmt w:val="bullet"/>
      <w:lvlText w:val="•"/>
      <w:lvlJc w:val="left"/>
      <w:pPr>
        <w:ind w:left="5795" w:hanging="320"/>
      </w:pPr>
      <w:rPr>
        <w:rFonts w:hint="default"/>
        <w:lang w:val="en-US" w:eastAsia="zh-CN" w:bidi="ar-SA"/>
      </w:rPr>
    </w:lvl>
    <w:lvl w:ilvl="6">
      <w:start w:val="0"/>
      <w:numFmt w:val="bullet"/>
      <w:lvlText w:val="•"/>
      <w:lvlJc w:val="left"/>
      <w:pPr>
        <w:ind w:left="6743" w:hanging="320"/>
      </w:pPr>
      <w:rPr>
        <w:rFonts w:hint="default"/>
        <w:lang w:val="en-US" w:eastAsia="zh-CN" w:bidi="ar-SA"/>
      </w:rPr>
    </w:lvl>
    <w:lvl w:ilvl="7">
      <w:start w:val="0"/>
      <w:numFmt w:val="bullet"/>
      <w:lvlText w:val="•"/>
      <w:lvlJc w:val="left"/>
      <w:pPr>
        <w:ind w:left="7692" w:hanging="320"/>
      </w:pPr>
      <w:rPr>
        <w:rFonts w:hint="default"/>
        <w:lang w:val="en-US" w:eastAsia="zh-CN" w:bidi="ar-SA"/>
      </w:rPr>
    </w:lvl>
    <w:lvl w:ilvl="8">
      <w:start w:val="0"/>
      <w:numFmt w:val="bullet"/>
      <w:lvlText w:val="•"/>
      <w:lvlJc w:val="left"/>
      <w:pPr>
        <w:ind w:left="8641" w:hanging="320"/>
      </w:pPr>
      <w:rPr>
        <w:rFonts w:hint="default"/>
        <w:lang w:val="en-US" w:eastAsia="zh-CN" w:bidi="ar-SA"/>
      </w:rPr>
    </w:lvl>
  </w:abstractNum>
  <w:abstractNum w:abstractNumId="20">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853" w:hanging="512"/>
      </w:pPr>
      <w:rPr>
        <w:rFonts w:hint="default"/>
        <w:lang w:val="en-US" w:eastAsia="zh-CN" w:bidi="ar-SA"/>
      </w:rPr>
    </w:lvl>
    <w:lvl w:ilvl="2">
      <w:start w:val="0"/>
      <w:numFmt w:val="bullet"/>
      <w:lvlText w:val="•"/>
      <w:lvlJc w:val="left"/>
      <w:pPr>
        <w:ind w:left="3707" w:hanging="512"/>
      </w:pPr>
      <w:rPr>
        <w:rFonts w:hint="default"/>
        <w:lang w:val="en-US" w:eastAsia="zh-CN" w:bidi="ar-SA"/>
      </w:rPr>
    </w:lvl>
    <w:lvl w:ilvl="3">
      <w:start w:val="0"/>
      <w:numFmt w:val="bullet"/>
      <w:lvlText w:val="•"/>
      <w:lvlJc w:val="left"/>
      <w:pPr>
        <w:ind w:left="4561" w:hanging="512"/>
      </w:pPr>
      <w:rPr>
        <w:rFonts w:hint="default"/>
        <w:lang w:val="en-US" w:eastAsia="zh-CN" w:bidi="ar-SA"/>
      </w:rPr>
    </w:lvl>
    <w:lvl w:ilvl="4">
      <w:start w:val="0"/>
      <w:numFmt w:val="bullet"/>
      <w:lvlText w:val="•"/>
      <w:lvlJc w:val="left"/>
      <w:pPr>
        <w:ind w:left="5415" w:hanging="512"/>
      </w:pPr>
      <w:rPr>
        <w:rFonts w:hint="default"/>
        <w:lang w:val="en-US" w:eastAsia="zh-CN" w:bidi="ar-SA"/>
      </w:rPr>
    </w:lvl>
    <w:lvl w:ilvl="5">
      <w:start w:val="0"/>
      <w:numFmt w:val="bullet"/>
      <w:lvlText w:val="•"/>
      <w:lvlJc w:val="left"/>
      <w:pPr>
        <w:ind w:left="6269" w:hanging="512"/>
      </w:pPr>
      <w:rPr>
        <w:rFonts w:hint="default"/>
        <w:lang w:val="en-US" w:eastAsia="zh-CN" w:bidi="ar-SA"/>
      </w:rPr>
    </w:lvl>
    <w:lvl w:ilvl="6">
      <w:start w:val="0"/>
      <w:numFmt w:val="bullet"/>
      <w:lvlText w:val="•"/>
      <w:lvlJc w:val="left"/>
      <w:pPr>
        <w:ind w:left="7123" w:hanging="512"/>
      </w:pPr>
      <w:rPr>
        <w:rFonts w:hint="default"/>
        <w:lang w:val="en-US" w:eastAsia="zh-CN" w:bidi="ar-SA"/>
      </w:rPr>
    </w:lvl>
    <w:lvl w:ilvl="7">
      <w:start w:val="0"/>
      <w:numFmt w:val="bullet"/>
      <w:lvlText w:val="•"/>
      <w:lvlJc w:val="left"/>
      <w:pPr>
        <w:ind w:left="7977" w:hanging="512"/>
      </w:pPr>
      <w:rPr>
        <w:rFonts w:hint="default"/>
        <w:lang w:val="en-US" w:eastAsia="zh-CN" w:bidi="ar-SA"/>
      </w:rPr>
    </w:lvl>
    <w:lvl w:ilvl="8">
      <w:start w:val="0"/>
      <w:numFmt w:val="bullet"/>
      <w:lvlText w:val="•"/>
      <w:lvlJc w:val="left"/>
      <w:pPr>
        <w:ind w:left="8831" w:hanging="512"/>
      </w:pPr>
      <w:rPr>
        <w:rFonts w:hint="default"/>
        <w:lang w:val="en-US" w:eastAsia="zh-CN" w:bidi="ar-SA"/>
      </w:rPr>
    </w:lvl>
  </w:abstractNum>
  <w:abstractNum w:abstractNumId="19">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853" w:hanging="512"/>
      </w:pPr>
      <w:rPr>
        <w:rFonts w:hint="default"/>
        <w:lang w:val="en-US" w:eastAsia="zh-CN" w:bidi="ar-SA"/>
      </w:rPr>
    </w:lvl>
    <w:lvl w:ilvl="2">
      <w:start w:val="0"/>
      <w:numFmt w:val="bullet"/>
      <w:lvlText w:val="•"/>
      <w:lvlJc w:val="left"/>
      <w:pPr>
        <w:ind w:left="3707" w:hanging="512"/>
      </w:pPr>
      <w:rPr>
        <w:rFonts w:hint="default"/>
        <w:lang w:val="en-US" w:eastAsia="zh-CN" w:bidi="ar-SA"/>
      </w:rPr>
    </w:lvl>
    <w:lvl w:ilvl="3">
      <w:start w:val="0"/>
      <w:numFmt w:val="bullet"/>
      <w:lvlText w:val="•"/>
      <w:lvlJc w:val="left"/>
      <w:pPr>
        <w:ind w:left="4561" w:hanging="512"/>
      </w:pPr>
      <w:rPr>
        <w:rFonts w:hint="default"/>
        <w:lang w:val="en-US" w:eastAsia="zh-CN" w:bidi="ar-SA"/>
      </w:rPr>
    </w:lvl>
    <w:lvl w:ilvl="4">
      <w:start w:val="0"/>
      <w:numFmt w:val="bullet"/>
      <w:lvlText w:val="•"/>
      <w:lvlJc w:val="left"/>
      <w:pPr>
        <w:ind w:left="5415" w:hanging="512"/>
      </w:pPr>
      <w:rPr>
        <w:rFonts w:hint="default"/>
        <w:lang w:val="en-US" w:eastAsia="zh-CN" w:bidi="ar-SA"/>
      </w:rPr>
    </w:lvl>
    <w:lvl w:ilvl="5">
      <w:start w:val="0"/>
      <w:numFmt w:val="bullet"/>
      <w:lvlText w:val="•"/>
      <w:lvlJc w:val="left"/>
      <w:pPr>
        <w:ind w:left="6269" w:hanging="512"/>
      </w:pPr>
      <w:rPr>
        <w:rFonts w:hint="default"/>
        <w:lang w:val="en-US" w:eastAsia="zh-CN" w:bidi="ar-SA"/>
      </w:rPr>
    </w:lvl>
    <w:lvl w:ilvl="6">
      <w:start w:val="0"/>
      <w:numFmt w:val="bullet"/>
      <w:lvlText w:val="•"/>
      <w:lvlJc w:val="left"/>
      <w:pPr>
        <w:ind w:left="7123" w:hanging="512"/>
      </w:pPr>
      <w:rPr>
        <w:rFonts w:hint="default"/>
        <w:lang w:val="en-US" w:eastAsia="zh-CN" w:bidi="ar-SA"/>
      </w:rPr>
    </w:lvl>
    <w:lvl w:ilvl="7">
      <w:start w:val="0"/>
      <w:numFmt w:val="bullet"/>
      <w:lvlText w:val="•"/>
      <w:lvlJc w:val="left"/>
      <w:pPr>
        <w:ind w:left="7977" w:hanging="512"/>
      </w:pPr>
      <w:rPr>
        <w:rFonts w:hint="default"/>
        <w:lang w:val="en-US" w:eastAsia="zh-CN" w:bidi="ar-SA"/>
      </w:rPr>
    </w:lvl>
    <w:lvl w:ilvl="8">
      <w:start w:val="0"/>
      <w:numFmt w:val="bullet"/>
      <w:lvlText w:val="•"/>
      <w:lvlJc w:val="left"/>
      <w:pPr>
        <w:ind w:left="8831" w:hanging="512"/>
      </w:pPr>
      <w:rPr>
        <w:rFonts w:hint="default"/>
        <w:lang w:val="en-US" w:eastAsia="zh-CN" w:bidi="ar-SA"/>
      </w:rPr>
    </w:lvl>
  </w:abstractNum>
  <w:abstractNum w:abstractNumId="18">
    <w:multiLevelType w:val="hybridMultilevel"/>
    <w:lvl w:ilvl="0">
      <w:start w:val="3"/>
      <w:numFmt w:val="decimal"/>
      <w:lvlText w:val="%1"/>
      <w:lvlJc w:val="left"/>
      <w:pPr>
        <w:ind w:left="2411" w:hanging="827"/>
        <w:jc w:val="left"/>
      </w:pPr>
      <w:rPr>
        <w:rFonts w:hint="default"/>
        <w:lang w:val="en-US" w:eastAsia="zh-CN" w:bidi="ar-SA"/>
      </w:rPr>
    </w:lvl>
    <w:lvl w:ilvl="1">
      <w:start w:val="3"/>
      <w:numFmt w:val="decimal"/>
      <w:lvlText w:val="%1.%2"/>
      <w:lvlJc w:val="left"/>
      <w:pPr>
        <w:ind w:left="2411" w:hanging="827"/>
        <w:jc w:val="left"/>
      </w:pPr>
      <w:rPr>
        <w:rFonts w:hint="default"/>
        <w:lang w:val="en-US" w:eastAsia="zh-CN" w:bidi="ar-SA"/>
      </w:rPr>
    </w:lvl>
    <w:lvl w:ilvl="2">
      <w:start w:val="1"/>
      <w:numFmt w:val="decimal"/>
      <w:lvlText w:val="%1.%2.%3"/>
      <w:lvlJc w:val="left"/>
      <w:pPr>
        <w:ind w:left="2411" w:hanging="827"/>
        <w:jc w:val="left"/>
      </w:pPr>
      <w:rPr>
        <w:rFonts w:hint="default" w:ascii="Times New Roman" w:hAnsi="Times New Roman" w:eastAsia="Times New Roman" w:cs="Times New Roman"/>
        <w:b/>
        <w:bCs/>
        <w:color w:val="00AEEF"/>
        <w:spacing w:val="0"/>
        <w:w w:val="100"/>
        <w:sz w:val="26"/>
        <w:szCs w:val="26"/>
        <w:lang w:val="en-US" w:eastAsia="zh-CN" w:bidi="ar-SA"/>
      </w:rPr>
    </w:lvl>
    <w:lvl w:ilvl="3">
      <w:start w:val="0"/>
      <w:numFmt w:val="bullet"/>
      <w:lvlText w:val="•"/>
      <w:lvlJc w:val="left"/>
      <w:pPr>
        <w:ind w:left="4855" w:hanging="827"/>
      </w:pPr>
      <w:rPr>
        <w:rFonts w:hint="default"/>
        <w:lang w:val="en-US" w:eastAsia="zh-CN" w:bidi="ar-SA"/>
      </w:rPr>
    </w:lvl>
    <w:lvl w:ilvl="4">
      <w:start w:val="0"/>
      <w:numFmt w:val="bullet"/>
      <w:lvlText w:val="•"/>
      <w:lvlJc w:val="left"/>
      <w:pPr>
        <w:ind w:left="5667" w:hanging="827"/>
      </w:pPr>
      <w:rPr>
        <w:rFonts w:hint="default"/>
        <w:lang w:val="en-US" w:eastAsia="zh-CN" w:bidi="ar-SA"/>
      </w:rPr>
    </w:lvl>
    <w:lvl w:ilvl="5">
      <w:start w:val="0"/>
      <w:numFmt w:val="bullet"/>
      <w:lvlText w:val="•"/>
      <w:lvlJc w:val="left"/>
      <w:pPr>
        <w:ind w:left="6479" w:hanging="827"/>
      </w:pPr>
      <w:rPr>
        <w:rFonts w:hint="default"/>
        <w:lang w:val="en-US" w:eastAsia="zh-CN" w:bidi="ar-SA"/>
      </w:rPr>
    </w:lvl>
    <w:lvl w:ilvl="6">
      <w:start w:val="0"/>
      <w:numFmt w:val="bullet"/>
      <w:lvlText w:val="•"/>
      <w:lvlJc w:val="left"/>
      <w:pPr>
        <w:ind w:left="7291" w:hanging="827"/>
      </w:pPr>
      <w:rPr>
        <w:rFonts w:hint="default"/>
        <w:lang w:val="en-US" w:eastAsia="zh-CN" w:bidi="ar-SA"/>
      </w:rPr>
    </w:lvl>
    <w:lvl w:ilvl="7">
      <w:start w:val="0"/>
      <w:numFmt w:val="bullet"/>
      <w:lvlText w:val="•"/>
      <w:lvlJc w:val="left"/>
      <w:pPr>
        <w:ind w:left="8103" w:hanging="827"/>
      </w:pPr>
      <w:rPr>
        <w:rFonts w:hint="default"/>
        <w:lang w:val="en-US" w:eastAsia="zh-CN" w:bidi="ar-SA"/>
      </w:rPr>
    </w:lvl>
    <w:lvl w:ilvl="8">
      <w:start w:val="0"/>
      <w:numFmt w:val="bullet"/>
      <w:lvlText w:val="•"/>
      <w:lvlJc w:val="left"/>
      <w:pPr>
        <w:ind w:left="8915" w:hanging="827"/>
      </w:pPr>
      <w:rPr>
        <w:rFonts w:hint="default"/>
        <w:lang w:val="en-US" w:eastAsia="zh-CN" w:bidi="ar-SA"/>
      </w:rPr>
    </w:lvl>
  </w:abstractNum>
  <w:abstractNum w:abstractNumId="17">
    <w:multiLevelType w:val="hybridMultilevel"/>
    <w:lvl w:ilvl="0">
      <w:start w:val="7"/>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853" w:hanging="512"/>
      </w:pPr>
      <w:rPr>
        <w:rFonts w:hint="default"/>
        <w:lang w:val="en-US" w:eastAsia="zh-CN" w:bidi="ar-SA"/>
      </w:rPr>
    </w:lvl>
    <w:lvl w:ilvl="2">
      <w:start w:val="0"/>
      <w:numFmt w:val="bullet"/>
      <w:lvlText w:val="•"/>
      <w:lvlJc w:val="left"/>
      <w:pPr>
        <w:ind w:left="3707" w:hanging="512"/>
      </w:pPr>
      <w:rPr>
        <w:rFonts w:hint="default"/>
        <w:lang w:val="en-US" w:eastAsia="zh-CN" w:bidi="ar-SA"/>
      </w:rPr>
    </w:lvl>
    <w:lvl w:ilvl="3">
      <w:start w:val="0"/>
      <w:numFmt w:val="bullet"/>
      <w:lvlText w:val="•"/>
      <w:lvlJc w:val="left"/>
      <w:pPr>
        <w:ind w:left="4561" w:hanging="512"/>
      </w:pPr>
      <w:rPr>
        <w:rFonts w:hint="default"/>
        <w:lang w:val="en-US" w:eastAsia="zh-CN" w:bidi="ar-SA"/>
      </w:rPr>
    </w:lvl>
    <w:lvl w:ilvl="4">
      <w:start w:val="0"/>
      <w:numFmt w:val="bullet"/>
      <w:lvlText w:val="•"/>
      <w:lvlJc w:val="left"/>
      <w:pPr>
        <w:ind w:left="5415" w:hanging="512"/>
      </w:pPr>
      <w:rPr>
        <w:rFonts w:hint="default"/>
        <w:lang w:val="en-US" w:eastAsia="zh-CN" w:bidi="ar-SA"/>
      </w:rPr>
    </w:lvl>
    <w:lvl w:ilvl="5">
      <w:start w:val="0"/>
      <w:numFmt w:val="bullet"/>
      <w:lvlText w:val="•"/>
      <w:lvlJc w:val="left"/>
      <w:pPr>
        <w:ind w:left="6269" w:hanging="512"/>
      </w:pPr>
      <w:rPr>
        <w:rFonts w:hint="default"/>
        <w:lang w:val="en-US" w:eastAsia="zh-CN" w:bidi="ar-SA"/>
      </w:rPr>
    </w:lvl>
    <w:lvl w:ilvl="6">
      <w:start w:val="0"/>
      <w:numFmt w:val="bullet"/>
      <w:lvlText w:val="•"/>
      <w:lvlJc w:val="left"/>
      <w:pPr>
        <w:ind w:left="7123" w:hanging="512"/>
      </w:pPr>
      <w:rPr>
        <w:rFonts w:hint="default"/>
        <w:lang w:val="en-US" w:eastAsia="zh-CN" w:bidi="ar-SA"/>
      </w:rPr>
    </w:lvl>
    <w:lvl w:ilvl="7">
      <w:start w:val="0"/>
      <w:numFmt w:val="bullet"/>
      <w:lvlText w:val="•"/>
      <w:lvlJc w:val="left"/>
      <w:pPr>
        <w:ind w:left="7977" w:hanging="512"/>
      </w:pPr>
      <w:rPr>
        <w:rFonts w:hint="default"/>
        <w:lang w:val="en-US" w:eastAsia="zh-CN" w:bidi="ar-SA"/>
      </w:rPr>
    </w:lvl>
    <w:lvl w:ilvl="8">
      <w:start w:val="0"/>
      <w:numFmt w:val="bullet"/>
      <w:lvlText w:val="•"/>
      <w:lvlJc w:val="left"/>
      <w:pPr>
        <w:ind w:left="8831" w:hanging="512"/>
      </w:pPr>
      <w:rPr>
        <w:rFonts w:hint="default"/>
        <w:lang w:val="en-US" w:eastAsia="zh-CN" w:bidi="ar-SA"/>
      </w:rPr>
    </w:lvl>
  </w:abstractNum>
  <w:abstractNum w:abstractNumId="16">
    <w:multiLevelType w:val="hybridMultilevel"/>
    <w:lvl w:ilvl="0">
      <w:start w:val="1"/>
      <w:numFmt w:val="decimal"/>
      <w:lvlText w:val="（%1）"/>
      <w:lvlJc w:val="left"/>
      <w:pPr>
        <w:ind w:left="1187"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115" w:hanging="512"/>
      </w:pPr>
      <w:rPr>
        <w:rFonts w:hint="default"/>
        <w:lang w:val="en-US" w:eastAsia="zh-CN" w:bidi="ar-SA"/>
      </w:rPr>
    </w:lvl>
    <w:lvl w:ilvl="2">
      <w:start w:val="0"/>
      <w:numFmt w:val="bullet"/>
      <w:lvlText w:val="•"/>
      <w:lvlJc w:val="left"/>
      <w:pPr>
        <w:ind w:left="3051" w:hanging="512"/>
      </w:pPr>
      <w:rPr>
        <w:rFonts w:hint="default"/>
        <w:lang w:val="en-US" w:eastAsia="zh-CN" w:bidi="ar-SA"/>
      </w:rPr>
    </w:lvl>
    <w:lvl w:ilvl="3">
      <w:start w:val="0"/>
      <w:numFmt w:val="bullet"/>
      <w:lvlText w:val="•"/>
      <w:lvlJc w:val="left"/>
      <w:pPr>
        <w:ind w:left="3987" w:hanging="512"/>
      </w:pPr>
      <w:rPr>
        <w:rFonts w:hint="default"/>
        <w:lang w:val="en-US" w:eastAsia="zh-CN" w:bidi="ar-SA"/>
      </w:rPr>
    </w:lvl>
    <w:lvl w:ilvl="4">
      <w:start w:val="0"/>
      <w:numFmt w:val="bullet"/>
      <w:lvlText w:val="•"/>
      <w:lvlJc w:val="left"/>
      <w:pPr>
        <w:ind w:left="4923" w:hanging="512"/>
      </w:pPr>
      <w:rPr>
        <w:rFonts w:hint="default"/>
        <w:lang w:val="en-US" w:eastAsia="zh-CN" w:bidi="ar-SA"/>
      </w:rPr>
    </w:lvl>
    <w:lvl w:ilvl="5">
      <w:start w:val="0"/>
      <w:numFmt w:val="bullet"/>
      <w:lvlText w:val="•"/>
      <w:lvlJc w:val="left"/>
      <w:pPr>
        <w:ind w:left="5859" w:hanging="512"/>
      </w:pPr>
      <w:rPr>
        <w:rFonts w:hint="default"/>
        <w:lang w:val="en-US" w:eastAsia="zh-CN" w:bidi="ar-SA"/>
      </w:rPr>
    </w:lvl>
    <w:lvl w:ilvl="6">
      <w:start w:val="0"/>
      <w:numFmt w:val="bullet"/>
      <w:lvlText w:val="•"/>
      <w:lvlJc w:val="left"/>
      <w:pPr>
        <w:ind w:left="6795" w:hanging="512"/>
      </w:pPr>
      <w:rPr>
        <w:rFonts w:hint="default"/>
        <w:lang w:val="en-US" w:eastAsia="zh-CN" w:bidi="ar-SA"/>
      </w:rPr>
    </w:lvl>
    <w:lvl w:ilvl="7">
      <w:start w:val="0"/>
      <w:numFmt w:val="bullet"/>
      <w:lvlText w:val="•"/>
      <w:lvlJc w:val="left"/>
      <w:pPr>
        <w:ind w:left="7731" w:hanging="512"/>
      </w:pPr>
      <w:rPr>
        <w:rFonts w:hint="default"/>
        <w:lang w:val="en-US" w:eastAsia="zh-CN" w:bidi="ar-SA"/>
      </w:rPr>
    </w:lvl>
    <w:lvl w:ilvl="8">
      <w:start w:val="0"/>
      <w:numFmt w:val="bullet"/>
      <w:lvlText w:val="•"/>
      <w:lvlJc w:val="left"/>
      <w:pPr>
        <w:ind w:left="8667" w:hanging="512"/>
      </w:pPr>
      <w:rPr>
        <w:rFonts w:hint="default"/>
        <w:lang w:val="en-US" w:eastAsia="zh-CN" w:bidi="ar-SA"/>
      </w:rPr>
    </w:lvl>
  </w:abstractNum>
  <w:abstractNum w:abstractNumId="15">
    <w:multiLevelType w:val="hybridMultilevel"/>
    <w:lvl w:ilvl="0">
      <w:start w:val="1"/>
      <w:numFmt w:val="decimal"/>
      <w:lvlText w:val="（%1）"/>
      <w:lvlJc w:val="left"/>
      <w:pPr>
        <w:ind w:left="1187" w:hanging="519"/>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115" w:hanging="519"/>
      </w:pPr>
      <w:rPr>
        <w:rFonts w:hint="default"/>
        <w:lang w:val="en-US" w:eastAsia="zh-CN" w:bidi="ar-SA"/>
      </w:rPr>
    </w:lvl>
    <w:lvl w:ilvl="2">
      <w:start w:val="0"/>
      <w:numFmt w:val="bullet"/>
      <w:lvlText w:val="•"/>
      <w:lvlJc w:val="left"/>
      <w:pPr>
        <w:ind w:left="3051" w:hanging="519"/>
      </w:pPr>
      <w:rPr>
        <w:rFonts w:hint="default"/>
        <w:lang w:val="en-US" w:eastAsia="zh-CN" w:bidi="ar-SA"/>
      </w:rPr>
    </w:lvl>
    <w:lvl w:ilvl="3">
      <w:start w:val="0"/>
      <w:numFmt w:val="bullet"/>
      <w:lvlText w:val="•"/>
      <w:lvlJc w:val="left"/>
      <w:pPr>
        <w:ind w:left="3987" w:hanging="519"/>
      </w:pPr>
      <w:rPr>
        <w:rFonts w:hint="default"/>
        <w:lang w:val="en-US" w:eastAsia="zh-CN" w:bidi="ar-SA"/>
      </w:rPr>
    </w:lvl>
    <w:lvl w:ilvl="4">
      <w:start w:val="0"/>
      <w:numFmt w:val="bullet"/>
      <w:lvlText w:val="•"/>
      <w:lvlJc w:val="left"/>
      <w:pPr>
        <w:ind w:left="4923" w:hanging="519"/>
      </w:pPr>
      <w:rPr>
        <w:rFonts w:hint="default"/>
        <w:lang w:val="en-US" w:eastAsia="zh-CN" w:bidi="ar-SA"/>
      </w:rPr>
    </w:lvl>
    <w:lvl w:ilvl="5">
      <w:start w:val="0"/>
      <w:numFmt w:val="bullet"/>
      <w:lvlText w:val="•"/>
      <w:lvlJc w:val="left"/>
      <w:pPr>
        <w:ind w:left="5859" w:hanging="519"/>
      </w:pPr>
      <w:rPr>
        <w:rFonts w:hint="default"/>
        <w:lang w:val="en-US" w:eastAsia="zh-CN" w:bidi="ar-SA"/>
      </w:rPr>
    </w:lvl>
    <w:lvl w:ilvl="6">
      <w:start w:val="0"/>
      <w:numFmt w:val="bullet"/>
      <w:lvlText w:val="•"/>
      <w:lvlJc w:val="left"/>
      <w:pPr>
        <w:ind w:left="6795" w:hanging="519"/>
      </w:pPr>
      <w:rPr>
        <w:rFonts w:hint="default"/>
        <w:lang w:val="en-US" w:eastAsia="zh-CN" w:bidi="ar-SA"/>
      </w:rPr>
    </w:lvl>
    <w:lvl w:ilvl="7">
      <w:start w:val="0"/>
      <w:numFmt w:val="bullet"/>
      <w:lvlText w:val="•"/>
      <w:lvlJc w:val="left"/>
      <w:pPr>
        <w:ind w:left="7731" w:hanging="519"/>
      </w:pPr>
      <w:rPr>
        <w:rFonts w:hint="default"/>
        <w:lang w:val="en-US" w:eastAsia="zh-CN" w:bidi="ar-SA"/>
      </w:rPr>
    </w:lvl>
    <w:lvl w:ilvl="8">
      <w:start w:val="0"/>
      <w:numFmt w:val="bullet"/>
      <w:lvlText w:val="•"/>
      <w:lvlJc w:val="left"/>
      <w:pPr>
        <w:ind w:left="8667" w:hanging="519"/>
      </w:pPr>
      <w:rPr>
        <w:rFonts w:hint="default"/>
        <w:lang w:val="en-US" w:eastAsia="zh-CN" w:bidi="ar-SA"/>
      </w:rPr>
    </w:lvl>
  </w:abstractNum>
  <w:abstractNum w:abstractNumId="14">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853" w:hanging="512"/>
      </w:pPr>
      <w:rPr>
        <w:rFonts w:hint="default"/>
        <w:lang w:val="en-US" w:eastAsia="zh-CN" w:bidi="ar-SA"/>
      </w:rPr>
    </w:lvl>
    <w:lvl w:ilvl="2">
      <w:start w:val="0"/>
      <w:numFmt w:val="bullet"/>
      <w:lvlText w:val="•"/>
      <w:lvlJc w:val="left"/>
      <w:pPr>
        <w:ind w:left="3707" w:hanging="512"/>
      </w:pPr>
      <w:rPr>
        <w:rFonts w:hint="default"/>
        <w:lang w:val="en-US" w:eastAsia="zh-CN" w:bidi="ar-SA"/>
      </w:rPr>
    </w:lvl>
    <w:lvl w:ilvl="3">
      <w:start w:val="0"/>
      <w:numFmt w:val="bullet"/>
      <w:lvlText w:val="•"/>
      <w:lvlJc w:val="left"/>
      <w:pPr>
        <w:ind w:left="4561" w:hanging="512"/>
      </w:pPr>
      <w:rPr>
        <w:rFonts w:hint="default"/>
        <w:lang w:val="en-US" w:eastAsia="zh-CN" w:bidi="ar-SA"/>
      </w:rPr>
    </w:lvl>
    <w:lvl w:ilvl="4">
      <w:start w:val="0"/>
      <w:numFmt w:val="bullet"/>
      <w:lvlText w:val="•"/>
      <w:lvlJc w:val="left"/>
      <w:pPr>
        <w:ind w:left="5415" w:hanging="512"/>
      </w:pPr>
      <w:rPr>
        <w:rFonts w:hint="default"/>
        <w:lang w:val="en-US" w:eastAsia="zh-CN" w:bidi="ar-SA"/>
      </w:rPr>
    </w:lvl>
    <w:lvl w:ilvl="5">
      <w:start w:val="0"/>
      <w:numFmt w:val="bullet"/>
      <w:lvlText w:val="•"/>
      <w:lvlJc w:val="left"/>
      <w:pPr>
        <w:ind w:left="6269" w:hanging="512"/>
      </w:pPr>
      <w:rPr>
        <w:rFonts w:hint="default"/>
        <w:lang w:val="en-US" w:eastAsia="zh-CN" w:bidi="ar-SA"/>
      </w:rPr>
    </w:lvl>
    <w:lvl w:ilvl="6">
      <w:start w:val="0"/>
      <w:numFmt w:val="bullet"/>
      <w:lvlText w:val="•"/>
      <w:lvlJc w:val="left"/>
      <w:pPr>
        <w:ind w:left="7123" w:hanging="512"/>
      </w:pPr>
      <w:rPr>
        <w:rFonts w:hint="default"/>
        <w:lang w:val="en-US" w:eastAsia="zh-CN" w:bidi="ar-SA"/>
      </w:rPr>
    </w:lvl>
    <w:lvl w:ilvl="7">
      <w:start w:val="0"/>
      <w:numFmt w:val="bullet"/>
      <w:lvlText w:val="•"/>
      <w:lvlJc w:val="left"/>
      <w:pPr>
        <w:ind w:left="7977" w:hanging="512"/>
      </w:pPr>
      <w:rPr>
        <w:rFonts w:hint="default"/>
        <w:lang w:val="en-US" w:eastAsia="zh-CN" w:bidi="ar-SA"/>
      </w:rPr>
    </w:lvl>
    <w:lvl w:ilvl="8">
      <w:start w:val="0"/>
      <w:numFmt w:val="bullet"/>
      <w:lvlText w:val="•"/>
      <w:lvlJc w:val="left"/>
      <w:pPr>
        <w:ind w:left="8831" w:hanging="512"/>
      </w:pPr>
      <w:rPr>
        <w:rFonts w:hint="default"/>
        <w:lang w:val="en-US" w:eastAsia="zh-CN" w:bidi="ar-SA"/>
      </w:rPr>
    </w:lvl>
  </w:abstractNum>
  <w:abstractNum w:abstractNumId="13">
    <w:multiLevelType w:val="hybridMultilevel"/>
    <w:lvl w:ilvl="0">
      <w:start w:val="3"/>
      <w:numFmt w:val="decimal"/>
      <w:lvlText w:val="%1"/>
      <w:lvlJc w:val="left"/>
      <w:pPr>
        <w:ind w:left="2411" w:hanging="827"/>
        <w:jc w:val="left"/>
      </w:pPr>
      <w:rPr>
        <w:rFonts w:hint="default"/>
        <w:lang w:val="en-US" w:eastAsia="zh-CN" w:bidi="ar-SA"/>
      </w:rPr>
    </w:lvl>
    <w:lvl w:ilvl="1">
      <w:start w:val="2"/>
      <w:numFmt w:val="decimal"/>
      <w:lvlText w:val="%1.%2"/>
      <w:lvlJc w:val="left"/>
      <w:pPr>
        <w:ind w:left="2411" w:hanging="827"/>
        <w:jc w:val="left"/>
      </w:pPr>
      <w:rPr>
        <w:rFonts w:hint="default"/>
        <w:lang w:val="en-US" w:eastAsia="zh-CN" w:bidi="ar-SA"/>
      </w:rPr>
    </w:lvl>
    <w:lvl w:ilvl="2">
      <w:start w:val="1"/>
      <w:numFmt w:val="decimal"/>
      <w:lvlText w:val="%1.%2.%3"/>
      <w:lvlJc w:val="left"/>
      <w:pPr>
        <w:ind w:left="2411" w:hanging="827"/>
        <w:jc w:val="left"/>
      </w:pPr>
      <w:rPr>
        <w:rFonts w:hint="default" w:ascii="Times New Roman" w:hAnsi="Times New Roman" w:eastAsia="Times New Roman" w:cs="Times New Roman"/>
        <w:b/>
        <w:bCs/>
        <w:color w:val="00AEEF"/>
        <w:spacing w:val="0"/>
        <w:w w:val="100"/>
        <w:sz w:val="26"/>
        <w:szCs w:val="26"/>
        <w:lang w:val="en-US" w:eastAsia="zh-CN" w:bidi="ar-SA"/>
      </w:rPr>
    </w:lvl>
    <w:lvl w:ilvl="3">
      <w:start w:val="0"/>
      <w:numFmt w:val="bullet"/>
      <w:lvlText w:val="•"/>
      <w:lvlJc w:val="left"/>
      <w:pPr>
        <w:ind w:left="4855" w:hanging="827"/>
      </w:pPr>
      <w:rPr>
        <w:rFonts w:hint="default"/>
        <w:lang w:val="en-US" w:eastAsia="zh-CN" w:bidi="ar-SA"/>
      </w:rPr>
    </w:lvl>
    <w:lvl w:ilvl="4">
      <w:start w:val="0"/>
      <w:numFmt w:val="bullet"/>
      <w:lvlText w:val="•"/>
      <w:lvlJc w:val="left"/>
      <w:pPr>
        <w:ind w:left="5667" w:hanging="827"/>
      </w:pPr>
      <w:rPr>
        <w:rFonts w:hint="default"/>
        <w:lang w:val="en-US" w:eastAsia="zh-CN" w:bidi="ar-SA"/>
      </w:rPr>
    </w:lvl>
    <w:lvl w:ilvl="5">
      <w:start w:val="0"/>
      <w:numFmt w:val="bullet"/>
      <w:lvlText w:val="•"/>
      <w:lvlJc w:val="left"/>
      <w:pPr>
        <w:ind w:left="6479" w:hanging="827"/>
      </w:pPr>
      <w:rPr>
        <w:rFonts w:hint="default"/>
        <w:lang w:val="en-US" w:eastAsia="zh-CN" w:bidi="ar-SA"/>
      </w:rPr>
    </w:lvl>
    <w:lvl w:ilvl="6">
      <w:start w:val="0"/>
      <w:numFmt w:val="bullet"/>
      <w:lvlText w:val="•"/>
      <w:lvlJc w:val="left"/>
      <w:pPr>
        <w:ind w:left="7291" w:hanging="827"/>
      </w:pPr>
      <w:rPr>
        <w:rFonts w:hint="default"/>
        <w:lang w:val="en-US" w:eastAsia="zh-CN" w:bidi="ar-SA"/>
      </w:rPr>
    </w:lvl>
    <w:lvl w:ilvl="7">
      <w:start w:val="0"/>
      <w:numFmt w:val="bullet"/>
      <w:lvlText w:val="•"/>
      <w:lvlJc w:val="left"/>
      <w:pPr>
        <w:ind w:left="8103" w:hanging="827"/>
      </w:pPr>
      <w:rPr>
        <w:rFonts w:hint="default"/>
        <w:lang w:val="en-US" w:eastAsia="zh-CN" w:bidi="ar-SA"/>
      </w:rPr>
    </w:lvl>
    <w:lvl w:ilvl="8">
      <w:start w:val="0"/>
      <w:numFmt w:val="bullet"/>
      <w:lvlText w:val="•"/>
      <w:lvlJc w:val="left"/>
      <w:pPr>
        <w:ind w:left="8915" w:hanging="827"/>
      </w:pPr>
      <w:rPr>
        <w:rFonts w:hint="default"/>
        <w:lang w:val="en-US" w:eastAsia="zh-CN" w:bidi="ar-SA"/>
      </w:rPr>
    </w:lvl>
  </w:abstractNum>
  <w:abstractNum w:abstractNumId="12">
    <w:multiLevelType w:val="hybridMultilevel"/>
    <w:lvl w:ilvl="0">
      <w:start w:val="3"/>
      <w:numFmt w:val="decimal"/>
      <w:lvlText w:val="%1"/>
      <w:lvlJc w:val="left"/>
      <w:pPr>
        <w:ind w:left="1940" w:hanging="754"/>
        <w:jc w:val="left"/>
      </w:pPr>
      <w:rPr>
        <w:rFonts w:hint="default"/>
        <w:lang w:val="en-US" w:eastAsia="zh-CN" w:bidi="ar-SA"/>
      </w:rPr>
    </w:lvl>
    <w:lvl w:ilvl="1">
      <w:start w:val="2"/>
      <w:numFmt w:val="decimal"/>
      <w:lvlText w:val="%1.%2"/>
      <w:lvlJc w:val="left"/>
      <w:pPr>
        <w:ind w:left="1940" w:hanging="754"/>
        <w:jc w:val="left"/>
      </w:pPr>
      <w:rPr>
        <w:rFonts w:hint="default" w:ascii="Arial" w:hAnsi="Arial" w:eastAsia="Arial" w:cs="Arial"/>
        <w:color w:val="00AEEF"/>
        <w:spacing w:val="0"/>
        <w:w w:val="100"/>
        <w:sz w:val="30"/>
        <w:szCs w:val="30"/>
        <w:lang w:val="en-US" w:eastAsia="zh-CN" w:bidi="ar-SA"/>
      </w:rPr>
    </w:lvl>
    <w:lvl w:ilvl="2">
      <w:start w:val="1"/>
      <w:numFmt w:val="decimal"/>
      <w:lvlText w:val="（%3）"/>
      <w:lvlJc w:val="left"/>
      <w:pPr>
        <w:ind w:left="1187" w:hanging="513"/>
        <w:jc w:val="left"/>
      </w:pPr>
      <w:rPr>
        <w:rFonts w:hint="default" w:ascii="方正书宋_GBK" w:hAnsi="方正书宋_GBK" w:eastAsia="方正书宋_GBK" w:cs="方正书宋_GBK"/>
        <w:color w:val="231F20"/>
        <w:spacing w:val="4"/>
        <w:w w:val="100"/>
        <w:sz w:val="18"/>
        <w:szCs w:val="18"/>
        <w:lang w:val="en-US" w:eastAsia="zh-CN" w:bidi="ar-SA"/>
      </w:rPr>
    </w:lvl>
    <w:lvl w:ilvl="3">
      <w:start w:val="0"/>
      <w:numFmt w:val="bullet"/>
      <w:lvlText w:val="•"/>
      <w:lvlJc w:val="left"/>
      <w:pPr>
        <w:ind w:left="3850" w:hanging="513"/>
      </w:pPr>
      <w:rPr>
        <w:rFonts w:hint="default"/>
        <w:lang w:val="en-US" w:eastAsia="zh-CN" w:bidi="ar-SA"/>
      </w:rPr>
    </w:lvl>
    <w:lvl w:ilvl="4">
      <w:start w:val="0"/>
      <w:numFmt w:val="bullet"/>
      <w:lvlText w:val="•"/>
      <w:lvlJc w:val="left"/>
      <w:pPr>
        <w:ind w:left="4806" w:hanging="513"/>
      </w:pPr>
      <w:rPr>
        <w:rFonts w:hint="default"/>
        <w:lang w:val="en-US" w:eastAsia="zh-CN" w:bidi="ar-SA"/>
      </w:rPr>
    </w:lvl>
    <w:lvl w:ilvl="5">
      <w:start w:val="0"/>
      <w:numFmt w:val="bullet"/>
      <w:lvlText w:val="•"/>
      <w:lvlJc w:val="left"/>
      <w:pPr>
        <w:ind w:left="5761" w:hanging="513"/>
      </w:pPr>
      <w:rPr>
        <w:rFonts w:hint="default"/>
        <w:lang w:val="en-US" w:eastAsia="zh-CN" w:bidi="ar-SA"/>
      </w:rPr>
    </w:lvl>
    <w:lvl w:ilvl="6">
      <w:start w:val="0"/>
      <w:numFmt w:val="bullet"/>
      <w:lvlText w:val="•"/>
      <w:lvlJc w:val="left"/>
      <w:pPr>
        <w:ind w:left="6717" w:hanging="513"/>
      </w:pPr>
      <w:rPr>
        <w:rFonts w:hint="default"/>
        <w:lang w:val="en-US" w:eastAsia="zh-CN" w:bidi="ar-SA"/>
      </w:rPr>
    </w:lvl>
    <w:lvl w:ilvl="7">
      <w:start w:val="0"/>
      <w:numFmt w:val="bullet"/>
      <w:lvlText w:val="•"/>
      <w:lvlJc w:val="left"/>
      <w:pPr>
        <w:ind w:left="7672" w:hanging="513"/>
      </w:pPr>
      <w:rPr>
        <w:rFonts w:hint="default"/>
        <w:lang w:val="en-US" w:eastAsia="zh-CN" w:bidi="ar-SA"/>
      </w:rPr>
    </w:lvl>
    <w:lvl w:ilvl="8">
      <w:start w:val="0"/>
      <w:numFmt w:val="bullet"/>
      <w:lvlText w:val="•"/>
      <w:lvlJc w:val="left"/>
      <w:pPr>
        <w:ind w:left="8628" w:hanging="513"/>
      </w:pPr>
      <w:rPr>
        <w:rFonts w:hint="default"/>
        <w:lang w:val="en-US" w:eastAsia="zh-CN" w:bidi="ar-SA"/>
      </w:rPr>
    </w:lvl>
  </w:abstractNum>
  <w:abstractNum w:abstractNumId="11">
    <w:multiLevelType w:val="hybridMultilevel"/>
    <w:lvl w:ilvl="0">
      <w:start w:val="1"/>
      <w:numFmt w:val="decimal"/>
      <w:lvlText w:val="（%1）"/>
      <w:lvlJc w:val="left"/>
      <w:pPr>
        <w:ind w:left="1187"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115" w:hanging="512"/>
      </w:pPr>
      <w:rPr>
        <w:rFonts w:hint="default"/>
        <w:lang w:val="en-US" w:eastAsia="zh-CN" w:bidi="ar-SA"/>
      </w:rPr>
    </w:lvl>
    <w:lvl w:ilvl="2">
      <w:start w:val="0"/>
      <w:numFmt w:val="bullet"/>
      <w:lvlText w:val="•"/>
      <w:lvlJc w:val="left"/>
      <w:pPr>
        <w:ind w:left="3051" w:hanging="512"/>
      </w:pPr>
      <w:rPr>
        <w:rFonts w:hint="default"/>
        <w:lang w:val="en-US" w:eastAsia="zh-CN" w:bidi="ar-SA"/>
      </w:rPr>
    </w:lvl>
    <w:lvl w:ilvl="3">
      <w:start w:val="0"/>
      <w:numFmt w:val="bullet"/>
      <w:lvlText w:val="•"/>
      <w:lvlJc w:val="left"/>
      <w:pPr>
        <w:ind w:left="3987" w:hanging="512"/>
      </w:pPr>
      <w:rPr>
        <w:rFonts w:hint="default"/>
        <w:lang w:val="en-US" w:eastAsia="zh-CN" w:bidi="ar-SA"/>
      </w:rPr>
    </w:lvl>
    <w:lvl w:ilvl="4">
      <w:start w:val="0"/>
      <w:numFmt w:val="bullet"/>
      <w:lvlText w:val="•"/>
      <w:lvlJc w:val="left"/>
      <w:pPr>
        <w:ind w:left="4923" w:hanging="512"/>
      </w:pPr>
      <w:rPr>
        <w:rFonts w:hint="default"/>
        <w:lang w:val="en-US" w:eastAsia="zh-CN" w:bidi="ar-SA"/>
      </w:rPr>
    </w:lvl>
    <w:lvl w:ilvl="5">
      <w:start w:val="0"/>
      <w:numFmt w:val="bullet"/>
      <w:lvlText w:val="•"/>
      <w:lvlJc w:val="left"/>
      <w:pPr>
        <w:ind w:left="5859" w:hanging="512"/>
      </w:pPr>
      <w:rPr>
        <w:rFonts w:hint="default"/>
        <w:lang w:val="en-US" w:eastAsia="zh-CN" w:bidi="ar-SA"/>
      </w:rPr>
    </w:lvl>
    <w:lvl w:ilvl="6">
      <w:start w:val="0"/>
      <w:numFmt w:val="bullet"/>
      <w:lvlText w:val="•"/>
      <w:lvlJc w:val="left"/>
      <w:pPr>
        <w:ind w:left="6795" w:hanging="512"/>
      </w:pPr>
      <w:rPr>
        <w:rFonts w:hint="default"/>
        <w:lang w:val="en-US" w:eastAsia="zh-CN" w:bidi="ar-SA"/>
      </w:rPr>
    </w:lvl>
    <w:lvl w:ilvl="7">
      <w:start w:val="0"/>
      <w:numFmt w:val="bullet"/>
      <w:lvlText w:val="•"/>
      <w:lvlJc w:val="left"/>
      <w:pPr>
        <w:ind w:left="7731" w:hanging="512"/>
      </w:pPr>
      <w:rPr>
        <w:rFonts w:hint="default"/>
        <w:lang w:val="en-US" w:eastAsia="zh-CN" w:bidi="ar-SA"/>
      </w:rPr>
    </w:lvl>
    <w:lvl w:ilvl="8">
      <w:start w:val="0"/>
      <w:numFmt w:val="bullet"/>
      <w:lvlText w:val="•"/>
      <w:lvlJc w:val="left"/>
      <w:pPr>
        <w:ind w:left="8667" w:hanging="512"/>
      </w:pPr>
      <w:rPr>
        <w:rFonts w:hint="default"/>
        <w:lang w:val="en-US" w:eastAsia="zh-CN" w:bidi="ar-SA"/>
      </w:rPr>
    </w:lvl>
  </w:abstractNum>
  <w:abstractNum w:abstractNumId="10">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zh-CN" w:bidi="ar-SA"/>
      </w:rPr>
    </w:lvl>
    <w:lvl w:ilvl="1">
      <w:start w:val="0"/>
      <w:numFmt w:val="bullet"/>
      <w:lvlText w:val="•"/>
      <w:lvlJc w:val="left"/>
      <w:pPr>
        <w:ind w:left="2763" w:hanging="320"/>
      </w:pPr>
      <w:rPr>
        <w:rFonts w:hint="default"/>
        <w:lang w:val="en-US" w:eastAsia="zh-CN" w:bidi="ar-SA"/>
      </w:rPr>
    </w:lvl>
    <w:lvl w:ilvl="2">
      <w:start w:val="0"/>
      <w:numFmt w:val="bullet"/>
      <w:lvlText w:val="•"/>
      <w:lvlJc w:val="left"/>
      <w:pPr>
        <w:ind w:left="3627" w:hanging="320"/>
      </w:pPr>
      <w:rPr>
        <w:rFonts w:hint="default"/>
        <w:lang w:val="en-US" w:eastAsia="zh-CN" w:bidi="ar-SA"/>
      </w:rPr>
    </w:lvl>
    <w:lvl w:ilvl="3">
      <w:start w:val="0"/>
      <w:numFmt w:val="bullet"/>
      <w:lvlText w:val="•"/>
      <w:lvlJc w:val="left"/>
      <w:pPr>
        <w:ind w:left="4491" w:hanging="320"/>
      </w:pPr>
      <w:rPr>
        <w:rFonts w:hint="default"/>
        <w:lang w:val="en-US" w:eastAsia="zh-CN" w:bidi="ar-SA"/>
      </w:rPr>
    </w:lvl>
    <w:lvl w:ilvl="4">
      <w:start w:val="0"/>
      <w:numFmt w:val="bullet"/>
      <w:lvlText w:val="•"/>
      <w:lvlJc w:val="left"/>
      <w:pPr>
        <w:ind w:left="5355" w:hanging="320"/>
      </w:pPr>
      <w:rPr>
        <w:rFonts w:hint="default"/>
        <w:lang w:val="en-US" w:eastAsia="zh-CN" w:bidi="ar-SA"/>
      </w:rPr>
    </w:lvl>
    <w:lvl w:ilvl="5">
      <w:start w:val="0"/>
      <w:numFmt w:val="bullet"/>
      <w:lvlText w:val="•"/>
      <w:lvlJc w:val="left"/>
      <w:pPr>
        <w:ind w:left="6219" w:hanging="320"/>
      </w:pPr>
      <w:rPr>
        <w:rFonts w:hint="default"/>
        <w:lang w:val="en-US" w:eastAsia="zh-CN" w:bidi="ar-SA"/>
      </w:rPr>
    </w:lvl>
    <w:lvl w:ilvl="6">
      <w:start w:val="0"/>
      <w:numFmt w:val="bullet"/>
      <w:lvlText w:val="•"/>
      <w:lvlJc w:val="left"/>
      <w:pPr>
        <w:ind w:left="7083" w:hanging="320"/>
      </w:pPr>
      <w:rPr>
        <w:rFonts w:hint="default"/>
        <w:lang w:val="en-US" w:eastAsia="zh-CN" w:bidi="ar-SA"/>
      </w:rPr>
    </w:lvl>
    <w:lvl w:ilvl="7">
      <w:start w:val="0"/>
      <w:numFmt w:val="bullet"/>
      <w:lvlText w:val="•"/>
      <w:lvlJc w:val="left"/>
      <w:pPr>
        <w:ind w:left="7947" w:hanging="320"/>
      </w:pPr>
      <w:rPr>
        <w:rFonts w:hint="default"/>
        <w:lang w:val="en-US" w:eastAsia="zh-CN" w:bidi="ar-SA"/>
      </w:rPr>
    </w:lvl>
    <w:lvl w:ilvl="8">
      <w:start w:val="0"/>
      <w:numFmt w:val="bullet"/>
      <w:lvlText w:val="•"/>
      <w:lvlJc w:val="left"/>
      <w:pPr>
        <w:ind w:left="8811" w:hanging="320"/>
      </w:pPr>
      <w:rPr>
        <w:rFonts w:hint="default"/>
        <w:lang w:val="en-US" w:eastAsia="zh-CN" w:bidi="ar-SA"/>
      </w:rPr>
    </w:lvl>
  </w:abstractNum>
  <w:abstractNum w:abstractNumId="9">
    <w:multiLevelType w:val="hybridMultilevel"/>
    <w:lvl w:ilvl="0">
      <w:start w:val="1"/>
      <w:numFmt w:val="decimal"/>
      <w:lvlText w:val="（%1）"/>
      <w:lvlJc w:val="left"/>
      <w:pPr>
        <w:ind w:left="1187" w:hanging="538"/>
        <w:jc w:val="left"/>
      </w:pPr>
      <w:rPr>
        <w:rFonts w:hint="default" w:ascii="方正书宋_GBK" w:hAnsi="方正书宋_GBK" w:eastAsia="方正书宋_GBK" w:cs="方正书宋_GBK"/>
        <w:color w:val="231F20"/>
        <w:spacing w:val="0"/>
        <w:w w:val="100"/>
        <w:sz w:val="20"/>
        <w:szCs w:val="20"/>
        <w:lang w:val="en-US" w:eastAsia="zh-CN" w:bidi="ar-SA"/>
      </w:rPr>
    </w:lvl>
    <w:lvl w:ilvl="1">
      <w:start w:val="0"/>
      <w:numFmt w:val="bullet"/>
      <w:lvlText w:val="•"/>
      <w:lvlJc w:val="left"/>
      <w:pPr>
        <w:ind w:left="2115" w:hanging="538"/>
      </w:pPr>
      <w:rPr>
        <w:rFonts w:hint="default"/>
        <w:lang w:val="en-US" w:eastAsia="zh-CN" w:bidi="ar-SA"/>
      </w:rPr>
    </w:lvl>
    <w:lvl w:ilvl="2">
      <w:start w:val="0"/>
      <w:numFmt w:val="bullet"/>
      <w:lvlText w:val="•"/>
      <w:lvlJc w:val="left"/>
      <w:pPr>
        <w:ind w:left="3051" w:hanging="538"/>
      </w:pPr>
      <w:rPr>
        <w:rFonts w:hint="default"/>
        <w:lang w:val="en-US" w:eastAsia="zh-CN" w:bidi="ar-SA"/>
      </w:rPr>
    </w:lvl>
    <w:lvl w:ilvl="3">
      <w:start w:val="0"/>
      <w:numFmt w:val="bullet"/>
      <w:lvlText w:val="•"/>
      <w:lvlJc w:val="left"/>
      <w:pPr>
        <w:ind w:left="3987" w:hanging="538"/>
      </w:pPr>
      <w:rPr>
        <w:rFonts w:hint="default"/>
        <w:lang w:val="en-US" w:eastAsia="zh-CN" w:bidi="ar-SA"/>
      </w:rPr>
    </w:lvl>
    <w:lvl w:ilvl="4">
      <w:start w:val="0"/>
      <w:numFmt w:val="bullet"/>
      <w:lvlText w:val="•"/>
      <w:lvlJc w:val="left"/>
      <w:pPr>
        <w:ind w:left="4923" w:hanging="538"/>
      </w:pPr>
      <w:rPr>
        <w:rFonts w:hint="default"/>
        <w:lang w:val="en-US" w:eastAsia="zh-CN" w:bidi="ar-SA"/>
      </w:rPr>
    </w:lvl>
    <w:lvl w:ilvl="5">
      <w:start w:val="0"/>
      <w:numFmt w:val="bullet"/>
      <w:lvlText w:val="•"/>
      <w:lvlJc w:val="left"/>
      <w:pPr>
        <w:ind w:left="5859" w:hanging="538"/>
      </w:pPr>
      <w:rPr>
        <w:rFonts w:hint="default"/>
        <w:lang w:val="en-US" w:eastAsia="zh-CN" w:bidi="ar-SA"/>
      </w:rPr>
    </w:lvl>
    <w:lvl w:ilvl="6">
      <w:start w:val="0"/>
      <w:numFmt w:val="bullet"/>
      <w:lvlText w:val="•"/>
      <w:lvlJc w:val="left"/>
      <w:pPr>
        <w:ind w:left="6795" w:hanging="538"/>
      </w:pPr>
      <w:rPr>
        <w:rFonts w:hint="default"/>
        <w:lang w:val="en-US" w:eastAsia="zh-CN" w:bidi="ar-SA"/>
      </w:rPr>
    </w:lvl>
    <w:lvl w:ilvl="7">
      <w:start w:val="0"/>
      <w:numFmt w:val="bullet"/>
      <w:lvlText w:val="•"/>
      <w:lvlJc w:val="left"/>
      <w:pPr>
        <w:ind w:left="7731" w:hanging="538"/>
      </w:pPr>
      <w:rPr>
        <w:rFonts w:hint="default"/>
        <w:lang w:val="en-US" w:eastAsia="zh-CN" w:bidi="ar-SA"/>
      </w:rPr>
    </w:lvl>
    <w:lvl w:ilvl="8">
      <w:start w:val="0"/>
      <w:numFmt w:val="bullet"/>
      <w:lvlText w:val="•"/>
      <w:lvlJc w:val="left"/>
      <w:pPr>
        <w:ind w:left="8667" w:hanging="538"/>
      </w:pPr>
      <w:rPr>
        <w:rFonts w:hint="default"/>
        <w:lang w:val="en-US" w:eastAsia="zh-CN" w:bidi="ar-SA"/>
      </w:rPr>
    </w:lvl>
  </w:abstractNum>
  <w:abstractNum w:abstractNumId="8">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853" w:hanging="512"/>
      </w:pPr>
      <w:rPr>
        <w:rFonts w:hint="default"/>
        <w:lang w:val="en-US" w:eastAsia="zh-CN" w:bidi="ar-SA"/>
      </w:rPr>
    </w:lvl>
    <w:lvl w:ilvl="2">
      <w:start w:val="0"/>
      <w:numFmt w:val="bullet"/>
      <w:lvlText w:val="•"/>
      <w:lvlJc w:val="left"/>
      <w:pPr>
        <w:ind w:left="3707" w:hanging="512"/>
      </w:pPr>
      <w:rPr>
        <w:rFonts w:hint="default"/>
        <w:lang w:val="en-US" w:eastAsia="zh-CN" w:bidi="ar-SA"/>
      </w:rPr>
    </w:lvl>
    <w:lvl w:ilvl="3">
      <w:start w:val="0"/>
      <w:numFmt w:val="bullet"/>
      <w:lvlText w:val="•"/>
      <w:lvlJc w:val="left"/>
      <w:pPr>
        <w:ind w:left="4561" w:hanging="512"/>
      </w:pPr>
      <w:rPr>
        <w:rFonts w:hint="default"/>
        <w:lang w:val="en-US" w:eastAsia="zh-CN" w:bidi="ar-SA"/>
      </w:rPr>
    </w:lvl>
    <w:lvl w:ilvl="4">
      <w:start w:val="0"/>
      <w:numFmt w:val="bullet"/>
      <w:lvlText w:val="•"/>
      <w:lvlJc w:val="left"/>
      <w:pPr>
        <w:ind w:left="5415" w:hanging="512"/>
      </w:pPr>
      <w:rPr>
        <w:rFonts w:hint="default"/>
        <w:lang w:val="en-US" w:eastAsia="zh-CN" w:bidi="ar-SA"/>
      </w:rPr>
    </w:lvl>
    <w:lvl w:ilvl="5">
      <w:start w:val="0"/>
      <w:numFmt w:val="bullet"/>
      <w:lvlText w:val="•"/>
      <w:lvlJc w:val="left"/>
      <w:pPr>
        <w:ind w:left="6269" w:hanging="512"/>
      </w:pPr>
      <w:rPr>
        <w:rFonts w:hint="default"/>
        <w:lang w:val="en-US" w:eastAsia="zh-CN" w:bidi="ar-SA"/>
      </w:rPr>
    </w:lvl>
    <w:lvl w:ilvl="6">
      <w:start w:val="0"/>
      <w:numFmt w:val="bullet"/>
      <w:lvlText w:val="•"/>
      <w:lvlJc w:val="left"/>
      <w:pPr>
        <w:ind w:left="7123" w:hanging="512"/>
      </w:pPr>
      <w:rPr>
        <w:rFonts w:hint="default"/>
        <w:lang w:val="en-US" w:eastAsia="zh-CN" w:bidi="ar-SA"/>
      </w:rPr>
    </w:lvl>
    <w:lvl w:ilvl="7">
      <w:start w:val="0"/>
      <w:numFmt w:val="bullet"/>
      <w:lvlText w:val="•"/>
      <w:lvlJc w:val="left"/>
      <w:pPr>
        <w:ind w:left="7977" w:hanging="512"/>
      </w:pPr>
      <w:rPr>
        <w:rFonts w:hint="default"/>
        <w:lang w:val="en-US" w:eastAsia="zh-CN" w:bidi="ar-SA"/>
      </w:rPr>
    </w:lvl>
    <w:lvl w:ilvl="8">
      <w:start w:val="0"/>
      <w:numFmt w:val="bullet"/>
      <w:lvlText w:val="•"/>
      <w:lvlJc w:val="left"/>
      <w:pPr>
        <w:ind w:left="8831" w:hanging="512"/>
      </w:pPr>
      <w:rPr>
        <w:rFonts w:hint="default"/>
        <w:lang w:val="en-US" w:eastAsia="zh-CN" w:bidi="ar-SA"/>
      </w:rPr>
    </w:lvl>
  </w:abstractNum>
  <w:abstractNum w:abstractNumId="7">
    <w:multiLevelType w:val="hybridMultilevel"/>
    <w:lvl w:ilvl="0">
      <w:start w:val="1"/>
      <w:numFmt w:val="decimal"/>
      <w:lvlText w:val="（%1）"/>
      <w:lvlJc w:val="left"/>
      <w:pPr>
        <w:ind w:left="1187"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115" w:hanging="512"/>
      </w:pPr>
      <w:rPr>
        <w:rFonts w:hint="default"/>
        <w:lang w:val="en-US" w:eastAsia="zh-CN" w:bidi="ar-SA"/>
      </w:rPr>
    </w:lvl>
    <w:lvl w:ilvl="2">
      <w:start w:val="0"/>
      <w:numFmt w:val="bullet"/>
      <w:lvlText w:val="•"/>
      <w:lvlJc w:val="left"/>
      <w:pPr>
        <w:ind w:left="3051" w:hanging="512"/>
      </w:pPr>
      <w:rPr>
        <w:rFonts w:hint="default"/>
        <w:lang w:val="en-US" w:eastAsia="zh-CN" w:bidi="ar-SA"/>
      </w:rPr>
    </w:lvl>
    <w:lvl w:ilvl="3">
      <w:start w:val="0"/>
      <w:numFmt w:val="bullet"/>
      <w:lvlText w:val="•"/>
      <w:lvlJc w:val="left"/>
      <w:pPr>
        <w:ind w:left="3987" w:hanging="512"/>
      </w:pPr>
      <w:rPr>
        <w:rFonts w:hint="default"/>
        <w:lang w:val="en-US" w:eastAsia="zh-CN" w:bidi="ar-SA"/>
      </w:rPr>
    </w:lvl>
    <w:lvl w:ilvl="4">
      <w:start w:val="0"/>
      <w:numFmt w:val="bullet"/>
      <w:lvlText w:val="•"/>
      <w:lvlJc w:val="left"/>
      <w:pPr>
        <w:ind w:left="4923" w:hanging="512"/>
      </w:pPr>
      <w:rPr>
        <w:rFonts w:hint="default"/>
        <w:lang w:val="en-US" w:eastAsia="zh-CN" w:bidi="ar-SA"/>
      </w:rPr>
    </w:lvl>
    <w:lvl w:ilvl="5">
      <w:start w:val="0"/>
      <w:numFmt w:val="bullet"/>
      <w:lvlText w:val="•"/>
      <w:lvlJc w:val="left"/>
      <w:pPr>
        <w:ind w:left="5859" w:hanging="512"/>
      </w:pPr>
      <w:rPr>
        <w:rFonts w:hint="default"/>
        <w:lang w:val="en-US" w:eastAsia="zh-CN" w:bidi="ar-SA"/>
      </w:rPr>
    </w:lvl>
    <w:lvl w:ilvl="6">
      <w:start w:val="0"/>
      <w:numFmt w:val="bullet"/>
      <w:lvlText w:val="•"/>
      <w:lvlJc w:val="left"/>
      <w:pPr>
        <w:ind w:left="6795" w:hanging="512"/>
      </w:pPr>
      <w:rPr>
        <w:rFonts w:hint="default"/>
        <w:lang w:val="en-US" w:eastAsia="zh-CN" w:bidi="ar-SA"/>
      </w:rPr>
    </w:lvl>
    <w:lvl w:ilvl="7">
      <w:start w:val="0"/>
      <w:numFmt w:val="bullet"/>
      <w:lvlText w:val="•"/>
      <w:lvlJc w:val="left"/>
      <w:pPr>
        <w:ind w:left="7731" w:hanging="512"/>
      </w:pPr>
      <w:rPr>
        <w:rFonts w:hint="default"/>
        <w:lang w:val="en-US" w:eastAsia="zh-CN" w:bidi="ar-SA"/>
      </w:rPr>
    </w:lvl>
    <w:lvl w:ilvl="8">
      <w:start w:val="0"/>
      <w:numFmt w:val="bullet"/>
      <w:lvlText w:val="•"/>
      <w:lvlJc w:val="left"/>
      <w:pPr>
        <w:ind w:left="8667" w:hanging="512"/>
      </w:pPr>
      <w:rPr>
        <w:rFonts w:hint="default"/>
        <w:lang w:val="en-US" w:eastAsia="zh-CN" w:bidi="ar-SA"/>
      </w:rPr>
    </w:lvl>
  </w:abstractNum>
  <w:abstractNum w:abstractNumId="6">
    <w:multiLevelType w:val="hybridMultilevel"/>
    <w:lvl w:ilvl="0">
      <w:start w:val="1"/>
      <w:numFmt w:val="decimal"/>
      <w:lvlText w:val="（%1）"/>
      <w:lvlJc w:val="left"/>
      <w:pPr>
        <w:ind w:left="1187"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115" w:hanging="512"/>
      </w:pPr>
      <w:rPr>
        <w:rFonts w:hint="default"/>
        <w:lang w:val="en-US" w:eastAsia="zh-CN" w:bidi="ar-SA"/>
      </w:rPr>
    </w:lvl>
    <w:lvl w:ilvl="2">
      <w:start w:val="0"/>
      <w:numFmt w:val="bullet"/>
      <w:lvlText w:val="•"/>
      <w:lvlJc w:val="left"/>
      <w:pPr>
        <w:ind w:left="3051" w:hanging="512"/>
      </w:pPr>
      <w:rPr>
        <w:rFonts w:hint="default"/>
        <w:lang w:val="en-US" w:eastAsia="zh-CN" w:bidi="ar-SA"/>
      </w:rPr>
    </w:lvl>
    <w:lvl w:ilvl="3">
      <w:start w:val="0"/>
      <w:numFmt w:val="bullet"/>
      <w:lvlText w:val="•"/>
      <w:lvlJc w:val="left"/>
      <w:pPr>
        <w:ind w:left="3987" w:hanging="512"/>
      </w:pPr>
      <w:rPr>
        <w:rFonts w:hint="default"/>
        <w:lang w:val="en-US" w:eastAsia="zh-CN" w:bidi="ar-SA"/>
      </w:rPr>
    </w:lvl>
    <w:lvl w:ilvl="4">
      <w:start w:val="0"/>
      <w:numFmt w:val="bullet"/>
      <w:lvlText w:val="•"/>
      <w:lvlJc w:val="left"/>
      <w:pPr>
        <w:ind w:left="4923" w:hanging="512"/>
      </w:pPr>
      <w:rPr>
        <w:rFonts w:hint="default"/>
        <w:lang w:val="en-US" w:eastAsia="zh-CN" w:bidi="ar-SA"/>
      </w:rPr>
    </w:lvl>
    <w:lvl w:ilvl="5">
      <w:start w:val="0"/>
      <w:numFmt w:val="bullet"/>
      <w:lvlText w:val="•"/>
      <w:lvlJc w:val="left"/>
      <w:pPr>
        <w:ind w:left="5859" w:hanging="512"/>
      </w:pPr>
      <w:rPr>
        <w:rFonts w:hint="default"/>
        <w:lang w:val="en-US" w:eastAsia="zh-CN" w:bidi="ar-SA"/>
      </w:rPr>
    </w:lvl>
    <w:lvl w:ilvl="6">
      <w:start w:val="0"/>
      <w:numFmt w:val="bullet"/>
      <w:lvlText w:val="•"/>
      <w:lvlJc w:val="left"/>
      <w:pPr>
        <w:ind w:left="6795" w:hanging="512"/>
      </w:pPr>
      <w:rPr>
        <w:rFonts w:hint="default"/>
        <w:lang w:val="en-US" w:eastAsia="zh-CN" w:bidi="ar-SA"/>
      </w:rPr>
    </w:lvl>
    <w:lvl w:ilvl="7">
      <w:start w:val="0"/>
      <w:numFmt w:val="bullet"/>
      <w:lvlText w:val="•"/>
      <w:lvlJc w:val="left"/>
      <w:pPr>
        <w:ind w:left="7731" w:hanging="512"/>
      </w:pPr>
      <w:rPr>
        <w:rFonts w:hint="default"/>
        <w:lang w:val="en-US" w:eastAsia="zh-CN" w:bidi="ar-SA"/>
      </w:rPr>
    </w:lvl>
    <w:lvl w:ilvl="8">
      <w:start w:val="0"/>
      <w:numFmt w:val="bullet"/>
      <w:lvlText w:val="•"/>
      <w:lvlJc w:val="left"/>
      <w:pPr>
        <w:ind w:left="8667" w:hanging="512"/>
      </w:pPr>
      <w:rPr>
        <w:rFonts w:hint="default"/>
        <w:lang w:val="en-US" w:eastAsia="zh-CN" w:bidi="ar-SA"/>
      </w:rPr>
    </w:lvl>
  </w:abstractNum>
  <w:abstractNum w:abstractNumId="5">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853" w:hanging="512"/>
      </w:pPr>
      <w:rPr>
        <w:rFonts w:hint="default"/>
        <w:lang w:val="en-US" w:eastAsia="zh-CN" w:bidi="ar-SA"/>
      </w:rPr>
    </w:lvl>
    <w:lvl w:ilvl="2">
      <w:start w:val="0"/>
      <w:numFmt w:val="bullet"/>
      <w:lvlText w:val="•"/>
      <w:lvlJc w:val="left"/>
      <w:pPr>
        <w:ind w:left="3707" w:hanging="512"/>
      </w:pPr>
      <w:rPr>
        <w:rFonts w:hint="default"/>
        <w:lang w:val="en-US" w:eastAsia="zh-CN" w:bidi="ar-SA"/>
      </w:rPr>
    </w:lvl>
    <w:lvl w:ilvl="3">
      <w:start w:val="0"/>
      <w:numFmt w:val="bullet"/>
      <w:lvlText w:val="•"/>
      <w:lvlJc w:val="left"/>
      <w:pPr>
        <w:ind w:left="4561" w:hanging="512"/>
      </w:pPr>
      <w:rPr>
        <w:rFonts w:hint="default"/>
        <w:lang w:val="en-US" w:eastAsia="zh-CN" w:bidi="ar-SA"/>
      </w:rPr>
    </w:lvl>
    <w:lvl w:ilvl="4">
      <w:start w:val="0"/>
      <w:numFmt w:val="bullet"/>
      <w:lvlText w:val="•"/>
      <w:lvlJc w:val="left"/>
      <w:pPr>
        <w:ind w:left="5415" w:hanging="512"/>
      </w:pPr>
      <w:rPr>
        <w:rFonts w:hint="default"/>
        <w:lang w:val="en-US" w:eastAsia="zh-CN" w:bidi="ar-SA"/>
      </w:rPr>
    </w:lvl>
    <w:lvl w:ilvl="5">
      <w:start w:val="0"/>
      <w:numFmt w:val="bullet"/>
      <w:lvlText w:val="•"/>
      <w:lvlJc w:val="left"/>
      <w:pPr>
        <w:ind w:left="6269" w:hanging="512"/>
      </w:pPr>
      <w:rPr>
        <w:rFonts w:hint="default"/>
        <w:lang w:val="en-US" w:eastAsia="zh-CN" w:bidi="ar-SA"/>
      </w:rPr>
    </w:lvl>
    <w:lvl w:ilvl="6">
      <w:start w:val="0"/>
      <w:numFmt w:val="bullet"/>
      <w:lvlText w:val="•"/>
      <w:lvlJc w:val="left"/>
      <w:pPr>
        <w:ind w:left="7123" w:hanging="512"/>
      </w:pPr>
      <w:rPr>
        <w:rFonts w:hint="default"/>
        <w:lang w:val="en-US" w:eastAsia="zh-CN" w:bidi="ar-SA"/>
      </w:rPr>
    </w:lvl>
    <w:lvl w:ilvl="7">
      <w:start w:val="0"/>
      <w:numFmt w:val="bullet"/>
      <w:lvlText w:val="•"/>
      <w:lvlJc w:val="left"/>
      <w:pPr>
        <w:ind w:left="7977" w:hanging="512"/>
      </w:pPr>
      <w:rPr>
        <w:rFonts w:hint="default"/>
        <w:lang w:val="en-US" w:eastAsia="zh-CN" w:bidi="ar-SA"/>
      </w:rPr>
    </w:lvl>
    <w:lvl w:ilvl="8">
      <w:start w:val="0"/>
      <w:numFmt w:val="bullet"/>
      <w:lvlText w:val="•"/>
      <w:lvlJc w:val="left"/>
      <w:pPr>
        <w:ind w:left="8831" w:hanging="512"/>
      </w:pPr>
      <w:rPr>
        <w:rFonts w:hint="default"/>
        <w:lang w:val="en-US" w:eastAsia="zh-CN" w:bidi="ar-SA"/>
      </w:rPr>
    </w:lvl>
  </w:abstractNum>
  <w:abstractNum w:abstractNumId="4">
    <w:multiLevelType w:val="hybridMultilevel"/>
    <w:lvl w:ilvl="0">
      <w:start w:val="1"/>
      <w:numFmt w:val="decimal"/>
      <w:lvlText w:val="%1."/>
      <w:lvlJc w:val="left"/>
      <w:pPr>
        <w:ind w:left="1903" w:hanging="320"/>
        <w:jc w:val="left"/>
      </w:pPr>
      <w:rPr>
        <w:rFonts w:hint="default" w:ascii="Arial" w:hAnsi="Arial" w:eastAsia="Arial" w:cs="Arial"/>
        <w:color w:val="00AEEF"/>
        <w:spacing w:val="3"/>
        <w:w w:val="100"/>
        <w:sz w:val="18"/>
        <w:szCs w:val="18"/>
        <w:lang w:val="en-US" w:eastAsia="zh-CN" w:bidi="ar-SA"/>
      </w:rPr>
    </w:lvl>
    <w:lvl w:ilvl="1">
      <w:start w:val="0"/>
      <w:numFmt w:val="bullet"/>
      <w:lvlText w:val="•"/>
      <w:lvlJc w:val="left"/>
      <w:pPr>
        <w:ind w:left="2763" w:hanging="320"/>
      </w:pPr>
      <w:rPr>
        <w:rFonts w:hint="default"/>
        <w:lang w:val="en-US" w:eastAsia="zh-CN" w:bidi="ar-SA"/>
      </w:rPr>
    </w:lvl>
    <w:lvl w:ilvl="2">
      <w:start w:val="0"/>
      <w:numFmt w:val="bullet"/>
      <w:lvlText w:val="•"/>
      <w:lvlJc w:val="left"/>
      <w:pPr>
        <w:ind w:left="3627" w:hanging="320"/>
      </w:pPr>
      <w:rPr>
        <w:rFonts w:hint="default"/>
        <w:lang w:val="en-US" w:eastAsia="zh-CN" w:bidi="ar-SA"/>
      </w:rPr>
    </w:lvl>
    <w:lvl w:ilvl="3">
      <w:start w:val="0"/>
      <w:numFmt w:val="bullet"/>
      <w:lvlText w:val="•"/>
      <w:lvlJc w:val="left"/>
      <w:pPr>
        <w:ind w:left="4491" w:hanging="320"/>
      </w:pPr>
      <w:rPr>
        <w:rFonts w:hint="default"/>
        <w:lang w:val="en-US" w:eastAsia="zh-CN" w:bidi="ar-SA"/>
      </w:rPr>
    </w:lvl>
    <w:lvl w:ilvl="4">
      <w:start w:val="0"/>
      <w:numFmt w:val="bullet"/>
      <w:lvlText w:val="•"/>
      <w:lvlJc w:val="left"/>
      <w:pPr>
        <w:ind w:left="5355" w:hanging="320"/>
      </w:pPr>
      <w:rPr>
        <w:rFonts w:hint="default"/>
        <w:lang w:val="en-US" w:eastAsia="zh-CN" w:bidi="ar-SA"/>
      </w:rPr>
    </w:lvl>
    <w:lvl w:ilvl="5">
      <w:start w:val="0"/>
      <w:numFmt w:val="bullet"/>
      <w:lvlText w:val="•"/>
      <w:lvlJc w:val="left"/>
      <w:pPr>
        <w:ind w:left="6219" w:hanging="320"/>
      </w:pPr>
      <w:rPr>
        <w:rFonts w:hint="default"/>
        <w:lang w:val="en-US" w:eastAsia="zh-CN" w:bidi="ar-SA"/>
      </w:rPr>
    </w:lvl>
    <w:lvl w:ilvl="6">
      <w:start w:val="0"/>
      <w:numFmt w:val="bullet"/>
      <w:lvlText w:val="•"/>
      <w:lvlJc w:val="left"/>
      <w:pPr>
        <w:ind w:left="7083" w:hanging="320"/>
      </w:pPr>
      <w:rPr>
        <w:rFonts w:hint="default"/>
        <w:lang w:val="en-US" w:eastAsia="zh-CN" w:bidi="ar-SA"/>
      </w:rPr>
    </w:lvl>
    <w:lvl w:ilvl="7">
      <w:start w:val="0"/>
      <w:numFmt w:val="bullet"/>
      <w:lvlText w:val="•"/>
      <w:lvlJc w:val="left"/>
      <w:pPr>
        <w:ind w:left="7947" w:hanging="320"/>
      </w:pPr>
      <w:rPr>
        <w:rFonts w:hint="default"/>
        <w:lang w:val="en-US" w:eastAsia="zh-CN" w:bidi="ar-SA"/>
      </w:rPr>
    </w:lvl>
    <w:lvl w:ilvl="8">
      <w:start w:val="0"/>
      <w:numFmt w:val="bullet"/>
      <w:lvlText w:val="•"/>
      <w:lvlJc w:val="left"/>
      <w:pPr>
        <w:ind w:left="8811" w:hanging="320"/>
      </w:pPr>
      <w:rPr>
        <w:rFonts w:hint="default"/>
        <w:lang w:val="en-US" w:eastAsia="zh-CN" w:bidi="ar-SA"/>
      </w:rPr>
    </w:lvl>
  </w:abstractNum>
  <w:abstractNum w:abstractNumId="3">
    <w:multiLevelType w:val="hybridMultilevel"/>
    <w:lvl w:ilvl="0">
      <w:start w:val="1"/>
      <w:numFmt w:val="decimal"/>
      <w:lvlText w:val="（%1）"/>
      <w:lvlJc w:val="left"/>
      <w:pPr>
        <w:ind w:left="1996"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0"/>
      <w:numFmt w:val="bullet"/>
      <w:lvlText w:val="•"/>
      <w:lvlJc w:val="left"/>
      <w:pPr>
        <w:ind w:left="2853" w:hanging="512"/>
      </w:pPr>
      <w:rPr>
        <w:rFonts w:hint="default"/>
        <w:lang w:val="en-US" w:eastAsia="zh-CN" w:bidi="ar-SA"/>
      </w:rPr>
    </w:lvl>
    <w:lvl w:ilvl="2">
      <w:start w:val="0"/>
      <w:numFmt w:val="bullet"/>
      <w:lvlText w:val="•"/>
      <w:lvlJc w:val="left"/>
      <w:pPr>
        <w:ind w:left="3707" w:hanging="512"/>
      </w:pPr>
      <w:rPr>
        <w:rFonts w:hint="default"/>
        <w:lang w:val="en-US" w:eastAsia="zh-CN" w:bidi="ar-SA"/>
      </w:rPr>
    </w:lvl>
    <w:lvl w:ilvl="3">
      <w:start w:val="0"/>
      <w:numFmt w:val="bullet"/>
      <w:lvlText w:val="•"/>
      <w:lvlJc w:val="left"/>
      <w:pPr>
        <w:ind w:left="4561" w:hanging="512"/>
      </w:pPr>
      <w:rPr>
        <w:rFonts w:hint="default"/>
        <w:lang w:val="en-US" w:eastAsia="zh-CN" w:bidi="ar-SA"/>
      </w:rPr>
    </w:lvl>
    <w:lvl w:ilvl="4">
      <w:start w:val="0"/>
      <w:numFmt w:val="bullet"/>
      <w:lvlText w:val="•"/>
      <w:lvlJc w:val="left"/>
      <w:pPr>
        <w:ind w:left="5415" w:hanging="512"/>
      </w:pPr>
      <w:rPr>
        <w:rFonts w:hint="default"/>
        <w:lang w:val="en-US" w:eastAsia="zh-CN" w:bidi="ar-SA"/>
      </w:rPr>
    </w:lvl>
    <w:lvl w:ilvl="5">
      <w:start w:val="0"/>
      <w:numFmt w:val="bullet"/>
      <w:lvlText w:val="•"/>
      <w:lvlJc w:val="left"/>
      <w:pPr>
        <w:ind w:left="6269" w:hanging="512"/>
      </w:pPr>
      <w:rPr>
        <w:rFonts w:hint="default"/>
        <w:lang w:val="en-US" w:eastAsia="zh-CN" w:bidi="ar-SA"/>
      </w:rPr>
    </w:lvl>
    <w:lvl w:ilvl="6">
      <w:start w:val="0"/>
      <w:numFmt w:val="bullet"/>
      <w:lvlText w:val="•"/>
      <w:lvlJc w:val="left"/>
      <w:pPr>
        <w:ind w:left="7123" w:hanging="512"/>
      </w:pPr>
      <w:rPr>
        <w:rFonts w:hint="default"/>
        <w:lang w:val="en-US" w:eastAsia="zh-CN" w:bidi="ar-SA"/>
      </w:rPr>
    </w:lvl>
    <w:lvl w:ilvl="7">
      <w:start w:val="0"/>
      <w:numFmt w:val="bullet"/>
      <w:lvlText w:val="•"/>
      <w:lvlJc w:val="left"/>
      <w:pPr>
        <w:ind w:left="7977" w:hanging="512"/>
      </w:pPr>
      <w:rPr>
        <w:rFonts w:hint="default"/>
        <w:lang w:val="en-US" w:eastAsia="zh-CN" w:bidi="ar-SA"/>
      </w:rPr>
    </w:lvl>
    <w:lvl w:ilvl="8">
      <w:start w:val="0"/>
      <w:numFmt w:val="bullet"/>
      <w:lvlText w:val="•"/>
      <w:lvlJc w:val="left"/>
      <w:pPr>
        <w:ind w:left="8831" w:hanging="512"/>
      </w:pPr>
      <w:rPr>
        <w:rFonts w:hint="default"/>
        <w:lang w:val="en-US" w:eastAsia="zh-CN" w:bidi="ar-SA"/>
      </w:rPr>
    </w:lvl>
  </w:abstractNum>
  <w:abstractNum w:abstractNumId="2">
    <w:multiLevelType w:val="hybridMultilevel"/>
    <w:lvl w:ilvl="0">
      <w:start w:val="1"/>
      <w:numFmt w:val="decimal"/>
      <w:lvlText w:val="（%1）"/>
      <w:lvlJc w:val="left"/>
      <w:pPr>
        <w:ind w:left="953" w:hanging="539"/>
        <w:jc w:val="right"/>
      </w:pPr>
      <w:rPr>
        <w:rFonts w:hint="default" w:ascii="方正书宋_GBK" w:hAnsi="方正书宋_GBK" w:eastAsia="方正书宋_GBK" w:cs="方正书宋_GBK"/>
        <w:color w:val="231F20"/>
        <w:spacing w:val="0"/>
        <w:w w:val="100"/>
        <w:sz w:val="20"/>
        <w:szCs w:val="20"/>
        <w:lang w:val="en-US" w:eastAsia="zh-CN" w:bidi="ar-SA"/>
      </w:rPr>
    </w:lvl>
    <w:lvl w:ilvl="1">
      <w:start w:val="0"/>
      <w:numFmt w:val="bullet"/>
      <w:lvlText w:val="•"/>
      <w:lvlJc w:val="left"/>
      <w:pPr>
        <w:ind w:left="1810" w:hanging="539"/>
      </w:pPr>
      <w:rPr>
        <w:rFonts w:hint="default"/>
        <w:lang w:val="en-US" w:eastAsia="zh-CN" w:bidi="ar-SA"/>
      </w:rPr>
    </w:lvl>
    <w:lvl w:ilvl="2">
      <w:start w:val="0"/>
      <w:numFmt w:val="bullet"/>
      <w:lvlText w:val="•"/>
      <w:lvlJc w:val="left"/>
      <w:pPr>
        <w:ind w:left="2661" w:hanging="539"/>
      </w:pPr>
      <w:rPr>
        <w:rFonts w:hint="default"/>
        <w:lang w:val="en-US" w:eastAsia="zh-CN" w:bidi="ar-SA"/>
      </w:rPr>
    </w:lvl>
    <w:lvl w:ilvl="3">
      <w:start w:val="0"/>
      <w:numFmt w:val="bullet"/>
      <w:lvlText w:val="•"/>
      <w:lvlJc w:val="left"/>
      <w:pPr>
        <w:ind w:left="3512" w:hanging="539"/>
      </w:pPr>
      <w:rPr>
        <w:rFonts w:hint="default"/>
        <w:lang w:val="en-US" w:eastAsia="zh-CN" w:bidi="ar-SA"/>
      </w:rPr>
    </w:lvl>
    <w:lvl w:ilvl="4">
      <w:start w:val="0"/>
      <w:numFmt w:val="bullet"/>
      <w:lvlText w:val="•"/>
      <w:lvlJc w:val="left"/>
      <w:pPr>
        <w:ind w:left="4363" w:hanging="539"/>
      </w:pPr>
      <w:rPr>
        <w:rFonts w:hint="default"/>
        <w:lang w:val="en-US" w:eastAsia="zh-CN" w:bidi="ar-SA"/>
      </w:rPr>
    </w:lvl>
    <w:lvl w:ilvl="5">
      <w:start w:val="0"/>
      <w:numFmt w:val="bullet"/>
      <w:lvlText w:val="•"/>
      <w:lvlJc w:val="left"/>
      <w:pPr>
        <w:ind w:left="5214" w:hanging="539"/>
      </w:pPr>
      <w:rPr>
        <w:rFonts w:hint="default"/>
        <w:lang w:val="en-US" w:eastAsia="zh-CN" w:bidi="ar-SA"/>
      </w:rPr>
    </w:lvl>
    <w:lvl w:ilvl="6">
      <w:start w:val="0"/>
      <w:numFmt w:val="bullet"/>
      <w:lvlText w:val="•"/>
      <w:lvlJc w:val="left"/>
      <w:pPr>
        <w:ind w:left="6065" w:hanging="539"/>
      </w:pPr>
      <w:rPr>
        <w:rFonts w:hint="default"/>
        <w:lang w:val="en-US" w:eastAsia="zh-CN" w:bidi="ar-SA"/>
      </w:rPr>
    </w:lvl>
    <w:lvl w:ilvl="7">
      <w:start w:val="0"/>
      <w:numFmt w:val="bullet"/>
      <w:lvlText w:val="•"/>
      <w:lvlJc w:val="left"/>
      <w:pPr>
        <w:ind w:left="6916" w:hanging="539"/>
      </w:pPr>
      <w:rPr>
        <w:rFonts w:hint="default"/>
        <w:lang w:val="en-US" w:eastAsia="zh-CN" w:bidi="ar-SA"/>
      </w:rPr>
    </w:lvl>
    <w:lvl w:ilvl="8">
      <w:start w:val="0"/>
      <w:numFmt w:val="bullet"/>
      <w:lvlText w:val="•"/>
      <w:lvlJc w:val="left"/>
      <w:pPr>
        <w:ind w:left="7767" w:hanging="539"/>
      </w:pPr>
      <w:rPr>
        <w:rFonts w:hint="default"/>
        <w:lang w:val="en-US" w:eastAsia="zh-CN" w:bidi="ar-SA"/>
      </w:rPr>
    </w:lvl>
  </w:abstractNum>
  <w:abstractNum w:abstractNumId="1">
    <w:multiLevelType w:val="hybridMultilevel"/>
    <w:lvl w:ilvl="0">
      <w:start w:val="1"/>
      <w:numFmt w:val="decimal"/>
      <w:lvlText w:val="（%1）"/>
      <w:lvlJc w:val="left"/>
      <w:pPr>
        <w:ind w:left="927" w:hanging="512"/>
        <w:jc w:val="left"/>
      </w:pPr>
      <w:rPr>
        <w:rFonts w:hint="default" w:ascii="方正书宋_GBK" w:hAnsi="方正书宋_GBK" w:eastAsia="方正书宋_GBK" w:cs="方正书宋_GBK"/>
        <w:color w:val="231F20"/>
        <w:spacing w:val="4"/>
        <w:w w:val="100"/>
        <w:sz w:val="18"/>
        <w:szCs w:val="18"/>
        <w:lang w:val="en-US" w:eastAsia="zh-CN" w:bidi="ar-SA"/>
      </w:rPr>
    </w:lvl>
    <w:lvl w:ilvl="1">
      <w:start w:val="1"/>
      <w:numFmt w:val="decimal"/>
      <w:lvlText w:val="%2."/>
      <w:lvlJc w:val="left"/>
      <w:pPr>
        <w:ind w:left="834" w:hanging="320"/>
        <w:jc w:val="left"/>
      </w:pPr>
      <w:rPr>
        <w:rFonts w:hint="default" w:ascii="Arial" w:hAnsi="Arial" w:eastAsia="Arial" w:cs="Arial"/>
        <w:color w:val="00AEEF"/>
        <w:spacing w:val="3"/>
        <w:w w:val="100"/>
        <w:sz w:val="18"/>
        <w:szCs w:val="18"/>
        <w:lang w:val="en-US" w:eastAsia="zh-CN" w:bidi="ar-SA"/>
      </w:rPr>
    </w:lvl>
    <w:lvl w:ilvl="2">
      <w:start w:val="1"/>
      <w:numFmt w:val="decimal"/>
      <w:lvlText w:val="（%3）"/>
      <w:lvlJc w:val="left"/>
      <w:pPr>
        <w:ind w:left="1187" w:hanging="512"/>
        <w:jc w:val="left"/>
      </w:pPr>
      <w:rPr>
        <w:rFonts w:hint="default" w:ascii="方正书宋_GBK" w:hAnsi="方正书宋_GBK" w:eastAsia="方正书宋_GBK" w:cs="方正书宋_GBK"/>
        <w:color w:val="231F20"/>
        <w:spacing w:val="4"/>
        <w:w w:val="100"/>
        <w:sz w:val="18"/>
        <w:szCs w:val="18"/>
        <w:lang w:val="en-US" w:eastAsia="zh-CN" w:bidi="ar-SA"/>
      </w:rPr>
    </w:lvl>
    <w:lvl w:ilvl="3">
      <w:start w:val="0"/>
      <w:numFmt w:val="bullet"/>
      <w:lvlText w:val="•"/>
      <w:lvlJc w:val="left"/>
      <w:pPr>
        <w:ind w:left="1900" w:hanging="512"/>
      </w:pPr>
      <w:rPr>
        <w:rFonts w:hint="default"/>
        <w:lang w:val="en-US" w:eastAsia="zh-CN" w:bidi="ar-SA"/>
      </w:rPr>
    </w:lvl>
    <w:lvl w:ilvl="4">
      <w:start w:val="0"/>
      <w:numFmt w:val="bullet"/>
      <w:lvlText w:val="•"/>
      <w:lvlJc w:val="left"/>
      <w:pPr>
        <w:ind w:left="2981" w:hanging="512"/>
      </w:pPr>
      <w:rPr>
        <w:rFonts w:hint="default"/>
        <w:lang w:val="en-US" w:eastAsia="zh-CN" w:bidi="ar-SA"/>
      </w:rPr>
    </w:lvl>
    <w:lvl w:ilvl="5">
      <w:start w:val="0"/>
      <w:numFmt w:val="bullet"/>
      <w:lvlText w:val="•"/>
      <w:lvlJc w:val="left"/>
      <w:pPr>
        <w:ind w:left="4062" w:hanging="512"/>
      </w:pPr>
      <w:rPr>
        <w:rFonts w:hint="default"/>
        <w:lang w:val="en-US" w:eastAsia="zh-CN" w:bidi="ar-SA"/>
      </w:rPr>
    </w:lvl>
    <w:lvl w:ilvl="6">
      <w:start w:val="0"/>
      <w:numFmt w:val="bullet"/>
      <w:lvlText w:val="•"/>
      <w:lvlJc w:val="left"/>
      <w:pPr>
        <w:ind w:left="5144" w:hanging="512"/>
      </w:pPr>
      <w:rPr>
        <w:rFonts w:hint="default"/>
        <w:lang w:val="en-US" w:eastAsia="zh-CN" w:bidi="ar-SA"/>
      </w:rPr>
    </w:lvl>
    <w:lvl w:ilvl="7">
      <w:start w:val="0"/>
      <w:numFmt w:val="bullet"/>
      <w:lvlText w:val="•"/>
      <w:lvlJc w:val="left"/>
      <w:pPr>
        <w:ind w:left="6225" w:hanging="512"/>
      </w:pPr>
      <w:rPr>
        <w:rFonts w:hint="default"/>
        <w:lang w:val="en-US" w:eastAsia="zh-CN" w:bidi="ar-SA"/>
      </w:rPr>
    </w:lvl>
    <w:lvl w:ilvl="8">
      <w:start w:val="0"/>
      <w:numFmt w:val="bullet"/>
      <w:lvlText w:val="•"/>
      <w:lvlJc w:val="left"/>
      <w:pPr>
        <w:ind w:left="7306" w:hanging="512"/>
      </w:pPr>
      <w:rPr>
        <w:rFonts w:hint="default"/>
        <w:lang w:val="en-US" w:eastAsia="zh-CN" w:bidi="ar-SA"/>
      </w:rPr>
    </w:lvl>
  </w:abstractNum>
  <w:abstractNum w:abstractNumId="0">
    <w:multiLevelType w:val="hybridMultilevel"/>
    <w:lvl w:ilvl="0">
      <w:start w:val="3"/>
      <w:numFmt w:val="decimal"/>
      <w:lvlText w:val="%1"/>
      <w:lvlJc w:val="left"/>
      <w:pPr>
        <w:ind w:left="1928" w:hanging="741"/>
        <w:jc w:val="left"/>
      </w:pPr>
      <w:rPr>
        <w:rFonts w:hint="default"/>
        <w:lang w:val="en-US" w:eastAsia="zh-CN" w:bidi="ar-SA"/>
      </w:rPr>
    </w:lvl>
    <w:lvl w:ilvl="1">
      <w:start w:val="1"/>
      <w:numFmt w:val="decimal"/>
      <w:lvlText w:val="%1.%2"/>
      <w:lvlJc w:val="left"/>
      <w:pPr>
        <w:ind w:left="1928" w:hanging="741"/>
        <w:jc w:val="left"/>
      </w:pPr>
      <w:rPr>
        <w:rFonts w:hint="default" w:ascii="Arial" w:hAnsi="Arial" w:eastAsia="Arial" w:cs="Arial"/>
        <w:color w:val="00AEEF"/>
        <w:spacing w:val="0"/>
        <w:w w:val="100"/>
        <w:sz w:val="30"/>
        <w:szCs w:val="30"/>
        <w:lang w:val="en-US" w:eastAsia="zh-CN" w:bidi="ar-SA"/>
      </w:rPr>
    </w:lvl>
    <w:lvl w:ilvl="2">
      <w:start w:val="1"/>
      <w:numFmt w:val="decimal"/>
      <w:lvlText w:val="%1.%2.%3"/>
      <w:lvlJc w:val="left"/>
      <w:pPr>
        <w:ind w:left="2395" w:hanging="812"/>
        <w:jc w:val="left"/>
      </w:pPr>
      <w:rPr>
        <w:rFonts w:hint="default" w:ascii="Times New Roman" w:hAnsi="Times New Roman" w:eastAsia="Times New Roman" w:cs="Times New Roman"/>
        <w:b/>
        <w:bCs/>
        <w:color w:val="00AEEF"/>
        <w:spacing w:val="0"/>
        <w:w w:val="100"/>
        <w:sz w:val="26"/>
        <w:szCs w:val="26"/>
        <w:lang w:val="en-US" w:eastAsia="zh-CN" w:bidi="ar-SA"/>
      </w:rPr>
    </w:lvl>
    <w:lvl w:ilvl="3">
      <w:start w:val="0"/>
      <w:numFmt w:val="bullet"/>
      <w:lvlText w:val="•"/>
      <w:lvlJc w:val="left"/>
      <w:pPr>
        <w:ind w:left="4208" w:hanging="812"/>
      </w:pPr>
      <w:rPr>
        <w:rFonts w:hint="default"/>
        <w:lang w:val="en-US" w:eastAsia="zh-CN" w:bidi="ar-SA"/>
      </w:rPr>
    </w:lvl>
    <w:lvl w:ilvl="4">
      <w:start w:val="0"/>
      <w:numFmt w:val="bullet"/>
      <w:lvlText w:val="•"/>
      <w:lvlJc w:val="left"/>
      <w:pPr>
        <w:ind w:left="5112" w:hanging="812"/>
      </w:pPr>
      <w:rPr>
        <w:rFonts w:hint="default"/>
        <w:lang w:val="en-US" w:eastAsia="zh-CN" w:bidi="ar-SA"/>
      </w:rPr>
    </w:lvl>
    <w:lvl w:ilvl="5">
      <w:start w:val="0"/>
      <w:numFmt w:val="bullet"/>
      <w:lvlText w:val="•"/>
      <w:lvlJc w:val="left"/>
      <w:pPr>
        <w:ind w:left="6017" w:hanging="812"/>
      </w:pPr>
      <w:rPr>
        <w:rFonts w:hint="default"/>
        <w:lang w:val="en-US" w:eastAsia="zh-CN" w:bidi="ar-SA"/>
      </w:rPr>
    </w:lvl>
    <w:lvl w:ilvl="6">
      <w:start w:val="0"/>
      <w:numFmt w:val="bullet"/>
      <w:lvlText w:val="•"/>
      <w:lvlJc w:val="left"/>
      <w:pPr>
        <w:ind w:left="6921" w:hanging="812"/>
      </w:pPr>
      <w:rPr>
        <w:rFonts w:hint="default"/>
        <w:lang w:val="en-US" w:eastAsia="zh-CN" w:bidi="ar-SA"/>
      </w:rPr>
    </w:lvl>
    <w:lvl w:ilvl="7">
      <w:start w:val="0"/>
      <w:numFmt w:val="bullet"/>
      <w:lvlText w:val="•"/>
      <w:lvlJc w:val="left"/>
      <w:pPr>
        <w:ind w:left="7825" w:hanging="812"/>
      </w:pPr>
      <w:rPr>
        <w:rFonts w:hint="default"/>
        <w:lang w:val="en-US" w:eastAsia="zh-CN" w:bidi="ar-SA"/>
      </w:rPr>
    </w:lvl>
    <w:lvl w:ilvl="8">
      <w:start w:val="0"/>
      <w:numFmt w:val="bullet"/>
      <w:lvlText w:val="•"/>
      <w:lvlJc w:val="left"/>
      <w:pPr>
        <w:ind w:left="8730" w:hanging="812"/>
      </w:pPr>
      <w:rPr>
        <w:rFonts w:hint="default"/>
        <w:lang w:val="en-US" w:eastAsia="zh-CN" w:bidi="ar-SA"/>
      </w:rPr>
    </w:lvl>
  </w:abstract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方正书宋_GBK" w:hAnsi="方正书宋_GBK" w:eastAsia="方正书宋_GBK" w:cs="方正书宋_GBK"/>
      <w:lang w:val="en-US" w:eastAsia="zh-CN" w:bidi="ar-SA"/>
    </w:rPr>
  </w:style>
  <w:style w:styleId="BodyText" w:type="paragraph">
    <w:name w:val="Body Text"/>
    <w:basedOn w:val="Normal"/>
    <w:uiPriority w:val="1"/>
    <w:qFormat/>
    <w:pPr/>
    <w:rPr>
      <w:rFonts w:ascii="方正书宋_GBK" w:hAnsi="方正书宋_GBK" w:eastAsia="方正书宋_GBK" w:cs="方正书宋_GBK"/>
      <w:sz w:val="20"/>
      <w:szCs w:val="20"/>
      <w:lang w:val="en-US" w:eastAsia="zh-CN" w:bidi="ar-SA"/>
    </w:rPr>
  </w:style>
  <w:style w:styleId="Heading1" w:type="paragraph">
    <w:name w:val="Heading 1"/>
    <w:basedOn w:val="Normal"/>
    <w:uiPriority w:val="1"/>
    <w:qFormat/>
    <w:pPr>
      <w:ind w:left="1940" w:hanging="754"/>
      <w:outlineLvl w:val="1"/>
    </w:pPr>
    <w:rPr>
      <w:rFonts w:ascii="Arial" w:hAnsi="Arial" w:eastAsia="Arial" w:cs="Arial"/>
      <w:sz w:val="30"/>
      <w:szCs w:val="30"/>
      <w:lang w:val="en-US" w:eastAsia="zh-CN" w:bidi="ar-SA"/>
    </w:rPr>
  </w:style>
  <w:style w:styleId="ListParagraph" w:type="paragraph">
    <w:name w:val="List Paragraph"/>
    <w:basedOn w:val="Normal"/>
    <w:uiPriority w:val="1"/>
    <w:qFormat/>
    <w:pPr>
      <w:ind w:left="1187" w:firstLine="296"/>
    </w:pPr>
    <w:rPr>
      <w:rFonts w:ascii="方正书宋_GBK" w:hAnsi="方正书宋_GBK" w:eastAsia="方正书宋_GBK" w:cs="方正书宋_GBK"/>
      <w:lang w:val="en-US" w:eastAsia="zh-CN" w:bidi="ar-SA"/>
    </w:rPr>
  </w:style>
  <w:style w:styleId="TableParagraph" w:type="paragraph">
    <w:name w:val="Table Paragraph"/>
    <w:basedOn w:val="Normal"/>
    <w:uiPriority w:val="1"/>
    <w:qFormat/>
    <w:pPr/>
    <w:rPr>
      <w:rFonts w:ascii="Times New Roman" w:hAnsi="Times New Roman" w:eastAsia="Times New Roman" w:cs="Times New Roman"/>
      <w:lang w:val="en-US" w:eastAsia="zh-CN"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image" Target="media/image1.png"/><Relationship Id="rId8" Type="http://schemas.openxmlformats.org/officeDocument/2006/relationships/image" Target="media/image2.png"/><Relationship Id="rId9" Type="http://schemas.openxmlformats.org/officeDocument/2006/relationships/image" Target="media/image3.png"/><Relationship Id="rId10" Type="http://schemas.openxmlformats.org/officeDocument/2006/relationships/image" Target="media/image4.pn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image" Target="media/image9.png"/><Relationship Id="rId16" Type="http://schemas.openxmlformats.org/officeDocument/2006/relationships/image" Target="media/image10.png"/><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image" Target="media/image13.png"/><Relationship Id="rId20" Type="http://schemas.openxmlformats.org/officeDocument/2006/relationships/image" Target="media/image14.png"/><Relationship Id="rId21" Type="http://schemas.openxmlformats.org/officeDocument/2006/relationships/image" Target="media/image15.png"/><Relationship Id="rId22" Type="http://schemas.openxmlformats.org/officeDocument/2006/relationships/image" Target="media/image16.png"/><Relationship Id="rId23" Type="http://schemas.openxmlformats.org/officeDocument/2006/relationships/image" Target="media/image17.png"/><Relationship Id="rId24" Type="http://schemas.openxmlformats.org/officeDocument/2006/relationships/image" Target="media/image18.png"/><Relationship Id="rId25" Type="http://schemas.openxmlformats.org/officeDocument/2006/relationships/image" Target="media/image19.png"/><Relationship Id="rId26" Type="http://schemas.openxmlformats.org/officeDocument/2006/relationships/image" Target="media/image20.png"/><Relationship Id="rId27" Type="http://schemas.openxmlformats.org/officeDocument/2006/relationships/image" Target="media/image21.png"/><Relationship Id="rId2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全书.indd</dc:title>
  <dcterms:created xsi:type="dcterms:W3CDTF">2024-03-16T06:53:58Z</dcterms:created>
  <dcterms:modified xsi:type="dcterms:W3CDTF">2024-03-16T06:53:58Z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2024-03-16T00:00:00Z</vt:filetime>
  </property>
  <property fmtid="{D5CDD505-2E9C-101B-9397-08002B2CF9AE}" pid="3" name="Creator">
    <vt:lpwstr>Adobe InDesign CS6 (Windows)</vt:lpwstr>
  </property>
  <property fmtid="{D5CDD505-2E9C-101B-9397-08002B2CF9AE}" pid="4" name="LastSaved">
    <vt:filetime>2024-03-16T00:00:00Z</vt:filetime>
  </property>
</Properties>
</file>